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2A129A4" w14:textId="77777777" w:rsidR="009873C4" w:rsidRDefault="009873C4" w:rsidP="0005778B">
      <w:pPr>
        <w:spacing w:after="120" w:line="336" w:lineRule="auto"/>
        <w:jc w:val="center"/>
        <w:rPr>
          <w:rFonts w:ascii="Arial" w:hAnsi="Arial" w:cs="Arial"/>
          <w:b/>
          <w:sz w:val="28"/>
          <w:szCs w:val="32"/>
        </w:rPr>
      </w:pPr>
      <w:r>
        <w:rPr>
          <w:rFonts w:ascii="Arial" w:hAnsi="Arial" w:cs="Arial"/>
          <w:b/>
          <w:sz w:val="28"/>
          <w:szCs w:val="32"/>
        </w:rPr>
        <w:t>PŘÍKAZNÍ SMLOUVA</w:t>
      </w:r>
    </w:p>
    <w:p w14:paraId="6BC74DEB" w14:textId="77777777" w:rsidR="009873C4" w:rsidRDefault="009873C4" w:rsidP="0005778B">
      <w:pPr>
        <w:spacing w:after="120" w:line="336" w:lineRule="auto"/>
        <w:jc w:val="center"/>
        <w:rPr>
          <w:rFonts w:ascii="Arial" w:hAnsi="Arial" w:cs="Arial"/>
        </w:rPr>
      </w:pPr>
      <w:r>
        <w:rPr>
          <w:rFonts w:ascii="Arial" w:hAnsi="Arial" w:cs="Arial"/>
          <w:b/>
          <w:sz w:val="28"/>
          <w:szCs w:val="32"/>
        </w:rPr>
        <w:t>o výkonu technického dozoru investora</w:t>
      </w:r>
    </w:p>
    <w:p w14:paraId="58052C4D" w14:textId="77777777" w:rsidR="009873C4" w:rsidRDefault="009873C4" w:rsidP="0005778B">
      <w:pPr>
        <w:spacing w:after="120" w:line="336" w:lineRule="auto"/>
        <w:jc w:val="center"/>
        <w:rPr>
          <w:rFonts w:ascii="Arial" w:hAnsi="Arial" w:cs="Arial"/>
          <w:szCs w:val="22"/>
        </w:rPr>
      </w:pPr>
      <w:r>
        <w:rPr>
          <w:rFonts w:ascii="Arial" w:hAnsi="Arial" w:cs="Arial"/>
        </w:rPr>
        <w:t>uzavřená v souladu s ustanovením občanského zákoníku č. 89/2012 Sb.</w:t>
      </w:r>
    </w:p>
    <w:p w14:paraId="59817098" w14:textId="77777777" w:rsidR="009873C4" w:rsidRDefault="009873C4" w:rsidP="0005778B">
      <w:pPr>
        <w:spacing w:line="336" w:lineRule="auto"/>
        <w:jc w:val="center"/>
        <w:rPr>
          <w:rFonts w:ascii="Arial" w:hAnsi="Arial" w:cs="Arial"/>
          <w:b/>
          <w:szCs w:val="22"/>
        </w:rPr>
      </w:pPr>
      <w:r>
        <w:rPr>
          <w:rFonts w:ascii="Arial" w:hAnsi="Arial" w:cs="Arial"/>
          <w:b/>
          <w:szCs w:val="22"/>
        </w:rPr>
        <w:t>I.</w:t>
      </w:r>
    </w:p>
    <w:p w14:paraId="55C96344" w14:textId="77777777" w:rsidR="009873C4" w:rsidRDefault="009873C4" w:rsidP="0005778B">
      <w:pPr>
        <w:spacing w:line="336" w:lineRule="auto"/>
        <w:jc w:val="center"/>
        <w:rPr>
          <w:rFonts w:ascii="Arial" w:hAnsi="Arial" w:cs="Arial"/>
          <w:b/>
          <w:szCs w:val="22"/>
        </w:rPr>
      </w:pPr>
      <w:r>
        <w:rPr>
          <w:rFonts w:ascii="Arial" w:hAnsi="Arial" w:cs="Arial"/>
          <w:b/>
          <w:szCs w:val="22"/>
        </w:rPr>
        <w:t>Smluvní strany</w:t>
      </w:r>
    </w:p>
    <w:p w14:paraId="29F1FEB2" w14:textId="77777777" w:rsidR="00320C2F" w:rsidRDefault="00320C2F" w:rsidP="00320C2F">
      <w:pPr>
        <w:spacing w:line="336" w:lineRule="auto"/>
        <w:jc w:val="center"/>
        <w:rPr>
          <w:rFonts w:ascii="Arial" w:hAnsi="Arial" w:cs="Arial"/>
          <w:b/>
        </w:rPr>
      </w:pPr>
    </w:p>
    <w:p w14:paraId="43C4C815" w14:textId="77777777" w:rsidR="00E772EC" w:rsidRPr="00EA7F31" w:rsidRDefault="00E772EC" w:rsidP="00E772EC">
      <w:pPr>
        <w:spacing w:line="0" w:lineRule="atLeast"/>
        <w:rPr>
          <w:rFonts w:ascii="Arial" w:hAnsi="Arial" w:cs="Arial"/>
          <w:bCs/>
          <w:iCs/>
          <w:sz w:val="24"/>
          <w:szCs w:val="24"/>
        </w:rPr>
      </w:pPr>
      <w:r w:rsidRPr="00EA7F31">
        <w:rPr>
          <w:rFonts w:ascii="Arial" w:hAnsi="Arial" w:cs="Arial"/>
          <w:b/>
          <w:iCs/>
          <w:sz w:val="24"/>
          <w:szCs w:val="24"/>
        </w:rPr>
        <w:t>Název:</w:t>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bCs/>
          <w:iCs/>
          <w:sz w:val="24"/>
          <w:szCs w:val="24"/>
        </w:rPr>
        <w:t>{{ZADAVATEL_NAZEV}}</w:t>
      </w:r>
    </w:p>
    <w:p w14:paraId="6F3CAA2A" w14:textId="1FAC05DF" w:rsidR="00E772EC" w:rsidRPr="001A6B8A" w:rsidRDefault="00E772EC" w:rsidP="001A6B8A">
      <w:pPr>
        <w:rPr>
          <w:rFonts w:ascii="Arial" w:hAnsi="Arial" w:cs="Arial"/>
          <w:bCs/>
          <w:iCs/>
          <w:sz w:val="24"/>
          <w:szCs w:val="24"/>
        </w:rPr>
      </w:pPr>
      <w:r w:rsidRPr="00EA7F31">
        <w:rPr>
          <w:rFonts w:ascii="Arial" w:hAnsi="Arial" w:cs="Arial"/>
          <w:b/>
          <w:iCs/>
          <w:sz w:val="24"/>
          <w:szCs w:val="24"/>
        </w:rPr>
        <w:t>Zastoupená:</w:t>
      </w:r>
      <w:r w:rsidRPr="00EA7F31">
        <w:rPr>
          <w:rFonts w:ascii="Arial" w:hAnsi="Arial" w:cs="Arial"/>
          <w:b/>
          <w:iCs/>
          <w:sz w:val="24"/>
          <w:szCs w:val="24"/>
        </w:rPr>
        <w:tab/>
      </w:r>
      <w:r w:rsidRPr="00EA7F31">
        <w:rPr>
          <w:rFonts w:ascii="Arial" w:hAnsi="Arial" w:cs="Arial"/>
          <w:b/>
          <w:iCs/>
          <w:sz w:val="24"/>
          <w:szCs w:val="24"/>
        </w:rPr>
        <w:tab/>
      </w:r>
      <w:r w:rsidR="001A6B8A" w:rsidRPr="001A6B8A">
        <w:rPr>
          <w:rFonts w:ascii="Arial" w:hAnsi="Arial" w:cs="Arial"/>
          <w:bCs/>
          <w:iCs/>
          <w:sz w:val="24"/>
          <w:szCs w:val="24"/>
        </w:rPr>
        <w:t>{{OSOBA_OPRAVNENA_JEDNAT}}</w:t>
      </w:r>
    </w:p>
    <w:p w14:paraId="0558F39D" w14:textId="77777777" w:rsidR="00E772EC" w:rsidRPr="00EA7F31" w:rsidRDefault="00E772EC" w:rsidP="00E772EC">
      <w:pPr>
        <w:spacing w:line="0" w:lineRule="atLeast"/>
        <w:rPr>
          <w:rFonts w:ascii="Arial" w:hAnsi="Arial" w:cs="Arial"/>
          <w:bCs/>
          <w:iCs/>
          <w:sz w:val="24"/>
          <w:szCs w:val="24"/>
        </w:rPr>
      </w:pPr>
      <w:r w:rsidRPr="00EA7F31">
        <w:rPr>
          <w:rFonts w:ascii="Arial" w:hAnsi="Arial" w:cs="Arial"/>
          <w:b/>
          <w:iCs/>
          <w:sz w:val="24"/>
          <w:szCs w:val="24"/>
        </w:rPr>
        <w:t>Sídlo:</w:t>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bCs/>
          <w:iCs/>
          <w:sz w:val="24"/>
          <w:szCs w:val="24"/>
        </w:rPr>
        <w:t>{{ZADAVATEL_ADRESA}}</w:t>
      </w:r>
    </w:p>
    <w:p w14:paraId="4086864E" w14:textId="77777777" w:rsidR="00E772EC" w:rsidRPr="00EA7F31" w:rsidRDefault="00E772EC" w:rsidP="00E772EC">
      <w:pPr>
        <w:spacing w:line="0" w:lineRule="atLeast"/>
        <w:rPr>
          <w:rFonts w:ascii="Arial" w:hAnsi="Arial" w:cs="Arial"/>
          <w:iCs/>
          <w:sz w:val="24"/>
          <w:szCs w:val="24"/>
        </w:rPr>
      </w:pPr>
      <w:r w:rsidRPr="00EA7F31">
        <w:rPr>
          <w:rFonts w:ascii="Arial" w:hAnsi="Arial" w:cs="Arial"/>
          <w:b/>
          <w:iCs/>
          <w:sz w:val="24"/>
          <w:szCs w:val="24"/>
        </w:rPr>
        <w:t>IČO:</w:t>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bCs/>
          <w:iCs/>
          <w:sz w:val="24"/>
          <w:szCs w:val="24"/>
        </w:rPr>
        <w:t>{{ZADAVATEL_ICO}}</w:t>
      </w:r>
    </w:p>
    <w:p w14:paraId="03DB47FD" w14:textId="77777777" w:rsidR="00E772EC" w:rsidRPr="00EA7F31" w:rsidRDefault="00E772EC" w:rsidP="00E772EC">
      <w:pPr>
        <w:spacing w:line="0" w:lineRule="atLeast"/>
        <w:rPr>
          <w:rFonts w:ascii="Arial" w:hAnsi="Arial" w:cs="Arial"/>
          <w:b/>
          <w:iCs/>
          <w:sz w:val="24"/>
          <w:szCs w:val="24"/>
        </w:rPr>
      </w:pPr>
      <w:r w:rsidRPr="00EA7F31">
        <w:rPr>
          <w:rFonts w:ascii="Arial" w:hAnsi="Arial" w:cs="Arial"/>
          <w:b/>
          <w:iCs/>
          <w:sz w:val="24"/>
          <w:szCs w:val="24"/>
        </w:rPr>
        <w:t>Bankovní spojení:</w:t>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sz w:val="24"/>
          <w:szCs w:val="24"/>
          <w:highlight w:val="magenta"/>
        </w:rPr>
        <w:t>vyplnit</w:t>
      </w:r>
    </w:p>
    <w:p w14:paraId="0E656CBC" w14:textId="77777777" w:rsidR="00E772EC" w:rsidRPr="00EA7F31" w:rsidRDefault="00E772EC" w:rsidP="00E772EC">
      <w:pPr>
        <w:spacing w:line="0" w:lineRule="atLeast"/>
        <w:rPr>
          <w:rFonts w:ascii="Arial" w:hAnsi="Arial" w:cs="Arial"/>
          <w:b/>
          <w:iCs/>
          <w:sz w:val="24"/>
          <w:szCs w:val="24"/>
        </w:rPr>
      </w:pPr>
      <w:r w:rsidRPr="00EA7F31">
        <w:rPr>
          <w:rFonts w:ascii="Arial" w:hAnsi="Arial" w:cs="Arial"/>
          <w:b/>
          <w:iCs/>
          <w:sz w:val="24"/>
          <w:szCs w:val="24"/>
        </w:rPr>
        <w:t xml:space="preserve">Tel: </w:t>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sz w:val="24"/>
          <w:szCs w:val="24"/>
          <w:highlight w:val="magenta"/>
        </w:rPr>
        <w:t>vyplnit</w:t>
      </w:r>
    </w:p>
    <w:p w14:paraId="64092822" w14:textId="77777777" w:rsidR="00E772EC" w:rsidRPr="00EA7F31" w:rsidRDefault="00E772EC" w:rsidP="00E772EC">
      <w:pPr>
        <w:spacing w:line="0" w:lineRule="atLeast"/>
        <w:rPr>
          <w:rFonts w:ascii="Arial" w:hAnsi="Arial" w:cs="Arial"/>
          <w:b/>
          <w:iCs/>
          <w:sz w:val="24"/>
          <w:szCs w:val="24"/>
        </w:rPr>
      </w:pPr>
      <w:r w:rsidRPr="00EA7F31">
        <w:rPr>
          <w:rFonts w:ascii="Arial" w:hAnsi="Arial" w:cs="Arial"/>
          <w:b/>
          <w:iCs/>
          <w:sz w:val="24"/>
          <w:szCs w:val="24"/>
        </w:rPr>
        <w:t xml:space="preserve">E-mail: </w:t>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sz w:val="24"/>
          <w:szCs w:val="24"/>
          <w:highlight w:val="magenta"/>
        </w:rPr>
        <w:t>vyplnit</w:t>
      </w:r>
    </w:p>
    <w:p w14:paraId="4E559743" w14:textId="77777777" w:rsidR="00304AC9" w:rsidRPr="00304AC9" w:rsidRDefault="00304AC9" w:rsidP="00304AC9">
      <w:pPr>
        <w:spacing w:after="60" w:line="360" w:lineRule="auto"/>
        <w:rPr>
          <w:rFonts w:ascii="Arial" w:hAnsi="Arial" w:cs="Arial"/>
          <w:color w:val="000000"/>
        </w:rPr>
      </w:pPr>
      <w:r w:rsidRPr="00304AC9">
        <w:rPr>
          <w:rFonts w:ascii="Arial" w:hAnsi="Arial" w:cs="Arial"/>
          <w:color w:val="000000"/>
        </w:rPr>
        <w:tab/>
      </w:r>
    </w:p>
    <w:p w14:paraId="4498C94B" w14:textId="77777777" w:rsidR="00304AC9" w:rsidRPr="00304AC9" w:rsidRDefault="00304AC9" w:rsidP="00304AC9">
      <w:pPr>
        <w:spacing w:line="360" w:lineRule="auto"/>
        <w:jc w:val="both"/>
        <w:rPr>
          <w:rFonts w:ascii="Arial" w:hAnsi="Arial" w:cs="Arial"/>
          <w:i/>
          <w:szCs w:val="24"/>
        </w:rPr>
      </w:pPr>
      <w:r w:rsidRPr="00304AC9">
        <w:rPr>
          <w:rFonts w:ascii="Arial" w:hAnsi="Arial" w:cs="Arial"/>
          <w:szCs w:val="24"/>
        </w:rPr>
        <w:t>dále jen „Příkazce“</w:t>
      </w:r>
    </w:p>
    <w:p w14:paraId="346F27ED" w14:textId="77777777" w:rsidR="00A877E2" w:rsidRDefault="00A877E2" w:rsidP="0005778B">
      <w:pPr>
        <w:spacing w:line="336" w:lineRule="auto"/>
        <w:jc w:val="both"/>
        <w:rPr>
          <w:rFonts w:ascii="Arial" w:hAnsi="Arial" w:cs="Arial"/>
          <w:szCs w:val="24"/>
        </w:rPr>
      </w:pPr>
    </w:p>
    <w:p w14:paraId="275B753B" w14:textId="77777777" w:rsidR="009873C4" w:rsidRDefault="009873C4" w:rsidP="0005778B">
      <w:pPr>
        <w:spacing w:line="336" w:lineRule="auto"/>
        <w:rPr>
          <w:rFonts w:ascii="Arial" w:hAnsi="Arial" w:cs="Arial"/>
        </w:rPr>
      </w:pPr>
      <w:r>
        <w:rPr>
          <w:rFonts w:ascii="Arial" w:hAnsi="Arial" w:cs="Arial"/>
        </w:rPr>
        <w:t>na straně jedné a</w:t>
      </w:r>
    </w:p>
    <w:p w14:paraId="7AAD32DE" w14:textId="77777777" w:rsidR="00601342" w:rsidRDefault="00601342" w:rsidP="0005778B">
      <w:pPr>
        <w:spacing w:line="336" w:lineRule="auto"/>
        <w:rPr>
          <w:rFonts w:ascii="Arial" w:hAnsi="Arial" w:cs="Arial"/>
          <w:u w:val="single"/>
        </w:rPr>
      </w:pPr>
    </w:p>
    <w:p w14:paraId="61857811" w14:textId="77777777" w:rsidR="00E772EC" w:rsidRPr="00EA7F31" w:rsidRDefault="00E772EC" w:rsidP="00E772EC">
      <w:pPr>
        <w:spacing w:line="0" w:lineRule="atLeast"/>
        <w:rPr>
          <w:rFonts w:ascii="Arial" w:hAnsi="Arial" w:cs="Arial"/>
          <w:bCs/>
          <w:iCs/>
          <w:sz w:val="24"/>
          <w:szCs w:val="24"/>
        </w:rPr>
      </w:pPr>
      <w:r w:rsidRPr="00EA7F31">
        <w:rPr>
          <w:rFonts w:ascii="Arial" w:hAnsi="Arial" w:cs="Arial"/>
          <w:b/>
          <w:iCs/>
          <w:sz w:val="24"/>
          <w:szCs w:val="24"/>
        </w:rPr>
        <w:t xml:space="preserve">Název: </w:t>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bCs/>
          <w:iCs/>
          <w:sz w:val="24"/>
          <w:szCs w:val="24"/>
          <w:highlight w:val="yellow"/>
        </w:rPr>
        <w:t>{{DODAVATEL}}</w:t>
      </w:r>
      <w:r w:rsidRPr="00EA7F31">
        <w:rPr>
          <w:rStyle w:val="Znakapoznpodarou"/>
          <w:rFonts w:ascii="Arial" w:hAnsi="Arial" w:cs="Arial"/>
          <w:bCs/>
          <w:iCs/>
          <w:sz w:val="24"/>
          <w:szCs w:val="24"/>
          <w:highlight w:val="yellow"/>
        </w:rPr>
        <w:footnoteReference w:id="1"/>
      </w:r>
    </w:p>
    <w:p w14:paraId="585C031C" w14:textId="77777777" w:rsidR="00E772EC" w:rsidRPr="00EA7F31" w:rsidRDefault="00E772EC" w:rsidP="00E772EC">
      <w:pPr>
        <w:spacing w:line="0" w:lineRule="atLeast"/>
        <w:rPr>
          <w:rFonts w:ascii="Arial" w:hAnsi="Arial" w:cs="Arial"/>
          <w:strike/>
          <w:sz w:val="24"/>
          <w:szCs w:val="24"/>
          <w:highlight w:val="yellow"/>
        </w:rPr>
      </w:pPr>
      <w:r w:rsidRPr="00EA7F31">
        <w:rPr>
          <w:rFonts w:ascii="Arial" w:hAnsi="Arial" w:cs="Arial"/>
          <w:b/>
          <w:iCs/>
          <w:sz w:val="24"/>
          <w:szCs w:val="24"/>
        </w:rPr>
        <w:t>Zastoupená:</w:t>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sz w:val="24"/>
          <w:szCs w:val="24"/>
          <w:highlight w:val="yellow"/>
        </w:rPr>
        <w:t>XXX</w:t>
      </w:r>
    </w:p>
    <w:p w14:paraId="5CF02854" w14:textId="77777777" w:rsidR="00E772EC" w:rsidRPr="00EA7F31" w:rsidRDefault="00E772EC" w:rsidP="00E772EC">
      <w:pPr>
        <w:spacing w:line="0" w:lineRule="atLeast"/>
        <w:rPr>
          <w:rFonts w:ascii="Arial" w:hAnsi="Arial" w:cs="Arial"/>
          <w:b/>
          <w:iCs/>
          <w:sz w:val="24"/>
          <w:szCs w:val="24"/>
        </w:rPr>
      </w:pPr>
      <w:r w:rsidRPr="00EA7F31">
        <w:rPr>
          <w:rFonts w:ascii="Arial" w:hAnsi="Arial" w:cs="Arial"/>
          <w:b/>
          <w:iCs/>
          <w:sz w:val="24"/>
          <w:szCs w:val="24"/>
        </w:rPr>
        <w:t>Sídlo:</w:t>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bCs/>
          <w:iCs/>
          <w:sz w:val="24"/>
          <w:szCs w:val="24"/>
          <w:highlight w:val="yellow"/>
        </w:rPr>
        <w:t>{{SIDLO_DODAVATELE}}</w:t>
      </w:r>
    </w:p>
    <w:p w14:paraId="04481295" w14:textId="77777777" w:rsidR="00E772EC" w:rsidRPr="00EA7F31" w:rsidRDefault="00E772EC" w:rsidP="00E772EC">
      <w:pPr>
        <w:spacing w:line="0" w:lineRule="atLeast"/>
        <w:rPr>
          <w:rFonts w:ascii="Arial" w:hAnsi="Arial" w:cs="Arial"/>
          <w:bCs/>
          <w:iCs/>
          <w:sz w:val="24"/>
          <w:szCs w:val="24"/>
        </w:rPr>
      </w:pPr>
      <w:r w:rsidRPr="00EA7F31">
        <w:rPr>
          <w:rFonts w:ascii="Arial" w:hAnsi="Arial" w:cs="Arial"/>
          <w:b/>
          <w:iCs/>
          <w:sz w:val="24"/>
          <w:szCs w:val="24"/>
        </w:rPr>
        <w:t>IČO:</w:t>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bCs/>
          <w:iCs/>
          <w:sz w:val="24"/>
          <w:szCs w:val="24"/>
          <w:highlight w:val="yellow"/>
        </w:rPr>
        <w:t>{{ICO_DODAVATELE}}</w:t>
      </w:r>
    </w:p>
    <w:p w14:paraId="5BFD9F77" w14:textId="77777777" w:rsidR="00E772EC" w:rsidRPr="00EA7F31" w:rsidRDefault="00E772EC" w:rsidP="00E772EC">
      <w:pPr>
        <w:spacing w:line="0" w:lineRule="atLeast"/>
        <w:rPr>
          <w:rFonts w:ascii="Arial" w:hAnsi="Arial" w:cs="Arial"/>
          <w:b/>
          <w:iCs/>
          <w:sz w:val="24"/>
          <w:szCs w:val="24"/>
        </w:rPr>
      </w:pPr>
      <w:r w:rsidRPr="00EA7F31">
        <w:rPr>
          <w:rFonts w:ascii="Arial" w:hAnsi="Arial" w:cs="Arial"/>
          <w:b/>
          <w:iCs/>
          <w:sz w:val="24"/>
          <w:szCs w:val="24"/>
        </w:rPr>
        <w:t>Bankovní spojení:</w:t>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sz w:val="24"/>
          <w:szCs w:val="24"/>
          <w:highlight w:val="yellow"/>
        </w:rPr>
        <w:t>XXX</w:t>
      </w:r>
    </w:p>
    <w:p w14:paraId="2BDB810F" w14:textId="77777777" w:rsidR="00E772EC" w:rsidRPr="00EA7F31" w:rsidRDefault="00E772EC" w:rsidP="00E772EC">
      <w:pPr>
        <w:spacing w:line="0" w:lineRule="atLeast"/>
        <w:rPr>
          <w:rFonts w:ascii="Arial" w:hAnsi="Arial" w:cs="Arial"/>
          <w:strike/>
          <w:sz w:val="24"/>
          <w:szCs w:val="24"/>
          <w:highlight w:val="yellow"/>
        </w:rPr>
      </w:pPr>
      <w:r w:rsidRPr="00EA7F31">
        <w:rPr>
          <w:rFonts w:ascii="Arial" w:hAnsi="Arial" w:cs="Arial"/>
          <w:b/>
          <w:iCs/>
          <w:sz w:val="24"/>
          <w:szCs w:val="24"/>
        </w:rPr>
        <w:t>Tel:</w:t>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sz w:val="24"/>
          <w:szCs w:val="24"/>
          <w:highlight w:val="yellow"/>
        </w:rPr>
        <w:t>XXX</w:t>
      </w:r>
    </w:p>
    <w:p w14:paraId="1EF2D459" w14:textId="77777777" w:rsidR="00E772EC" w:rsidRPr="00EA7F31" w:rsidRDefault="00E772EC" w:rsidP="00E772EC">
      <w:pPr>
        <w:spacing w:line="0" w:lineRule="atLeast"/>
        <w:rPr>
          <w:rFonts w:ascii="Arial" w:hAnsi="Arial" w:cs="Arial"/>
          <w:b/>
          <w:iCs/>
          <w:sz w:val="24"/>
          <w:szCs w:val="24"/>
        </w:rPr>
      </w:pPr>
      <w:r w:rsidRPr="00EA7F31">
        <w:rPr>
          <w:rFonts w:ascii="Arial" w:hAnsi="Arial" w:cs="Arial"/>
          <w:b/>
          <w:iCs/>
          <w:sz w:val="24"/>
          <w:szCs w:val="24"/>
        </w:rPr>
        <w:t>E-mail:</w:t>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b/>
          <w:iCs/>
          <w:sz w:val="24"/>
          <w:szCs w:val="24"/>
        </w:rPr>
        <w:tab/>
      </w:r>
      <w:r w:rsidRPr="00EA7F31">
        <w:rPr>
          <w:rFonts w:ascii="Arial" w:hAnsi="Arial" w:cs="Arial"/>
          <w:sz w:val="24"/>
          <w:szCs w:val="24"/>
          <w:highlight w:val="yellow"/>
        </w:rPr>
        <w:t>XXX</w:t>
      </w:r>
    </w:p>
    <w:p w14:paraId="64C92123" w14:textId="77777777" w:rsidR="009873C4" w:rsidRDefault="00BE5C2C" w:rsidP="00CC1A30">
      <w:pPr>
        <w:spacing w:before="120" w:after="120" w:line="336" w:lineRule="auto"/>
        <w:jc w:val="both"/>
        <w:rPr>
          <w:rFonts w:ascii="Arial" w:hAnsi="Arial" w:cs="Arial"/>
          <w:szCs w:val="24"/>
        </w:rPr>
      </w:pPr>
      <w:r>
        <w:rPr>
          <w:rFonts w:ascii="Arial" w:hAnsi="Arial" w:cs="Arial"/>
          <w:szCs w:val="24"/>
        </w:rPr>
        <w:t>dále jen „P</w:t>
      </w:r>
      <w:r w:rsidR="009873C4">
        <w:rPr>
          <w:rFonts w:ascii="Arial" w:hAnsi="Arial" w:cs="Arial"/>
          <w:szCs w:val="24"/>
        </w:rPr>
        <w:t>říkazník“</w:t>
      </w:r>
    </w:p>
    <w:p w14:paraId="13092E82" w14:textId="77777777" w:rsidR="009873C4" w:rsidRDefault="009873C4" w:rsidP="0005778B">
      <w:pPr>
        <w:spacing w:line="336" w:lineRule="auto"/>
        <w:rPr>
          <w:rFonts w:ascii="Arial" w:hAnsi="Arial" w:cs="Arial"/>
          <w:szCs w:val="24"/>
        </w:rPr>
      </w:pPr>
      <w:r>
        <w:rPr>
          <w:rFonts w:ascii="Arial" w:hAnsi="Arial" w:cs="Arial"/>
          <w:szCs w:val="24"/>
        </w:rPr>
        <w:t>dále také obecně „smluvní strany</w:t>
      </w:r>
    </w:p>
    <w:p w14:paraId="6249EF31" w14:textId="77777777" w:rsidR="00601342" w:rsidRDefault="00601342" w:rsidP="0005778B">
      <w:pPr>
        <w:spacing w:line="336" w:lineRule="auto"/>
        <w:rPr>
          <w:rFonts w:ascii="Arial" w:hAnsi="Arial" w:cs="Arial"/>
          <w:szCs w:val="24"/>
        </w:rPr>
      </w:pPr>
    </w:p>
    <w:p w14:paraId="496A0CF5" w14:textId="77777777" w:rsidR="00601342" w:rsidRDefault="00601342" w:rsidP="0005778B">
      <w:pPr>
        <w:spacing w:line="336" w:lineRule="auto"/>
        <w:rPr>
          <w:rFonts w:ascii="Arial" w:hAnsi="Arial" w:cs="Arial"/>
          <w:b/>
          <w:bCs/>
          <w:szCs w:val="22"/>
        </w:rPr>
      </w:pPr>
    </w:p>
    <w:p w14:paraId="047FEAE6" w14:textId="77777777" w:rsidR="009873C4" w:rsidRDefault="009873C4" w:rsidP="0005778B">
      <w:pPr>
        <w:spacing w:line="336" w:lineRule="auto"/>
        <w:jc w:val="center"/>
        <w:rPr>
          <w:rFonts w:ascii="Arial" w:hAnsi="Arial" w:cs="Arial"/>
          <w:b/>
          <w:szCs w:val="22"/>
        </w:rPr>
      </w:pPr>
      <w:r>
        <w:rPr>
          <w:rFonts w:ascii="Arial" w:hAnsi="Arial" w:cs="Arial"/>
          <w:b/>
          <w:bCs/>
          <w:szCs w:val="22"/>
        </w:rPr>
        <w:t>II.</w:t>
      </w:r>
    </w:p>
    <w:p w14:paraId="3A632F81" w14:textId="77777777" w:rsidR="009873C4" w:rsidRDefault="009873C4" w:rsidP="00341B3D">
      <w:pPr>
        <w:spacing w:after="120" w:line="336" w:lineRule="auto"/>
        <w:jc w:val="center"/>
        <w:rPr>
          <w:rFonts w:ascii="Arial" w:hAnsi="Arial" w:cs="Arial"/>
          <w:szCs w:val="22"/>
        </w:rPr>
      </w:pPr>
      <w:r>
        <w:rPr>
          <w:rFonts w:ascii="Arial" w:hAnsi="Arial" w:cs="Arial"/>
          <w:b/>
          <w:szCs w:val="22"/>
        </w:rPr>
        <w:t>Základní ustanovení</w:t>
      </w:r>
    </w:p>
    <w:p w14:paraId="0A223950" w14:textId="77777777" w:rsidR="009873C4" w:rsidRDefault="009873C4" w:rsidP="0005778B">
      <w:pPr>
        <w:widowControl w:val="0"/>
        <w:numPr>
          <w:ilvl w:val="0"/>
          <w:numId w:val="19"/>
        </w:numPr>
        <w:spacing w:after="120" w:line="336" w:lineRule="auto"/>
        <w:ind w:left="357" w:hanging="357"/>
        <w:jc w:val="both"/>
        <w:rPr>
          <w:rFonts w:ascii="Arial" w:hAnsi="Arial" w:cs="Arial"/>
          <w:szCs w:val="22"/>
        </w:rPr>
      </w:pPr>
      <w:r>
        <w:rPr>
          <w:rFonts w:ascii="Arial" w:hAnsi="Arial" w:cs="Arial"/>
          <w:szCs w:val="22"/>
        </w:rPr>
        <w:t xml:space="preserve">Smluvní strany se ve smyslu § 2430 a násl. zákona č. 89/2012 Sb., občanský zákoník (dále jen „občanský zákoník“) dohodly, že se jejich závazkový vztah řídí tímto zákonem, a uzavírají tuto </w:t>
      </w:r>
      <w:r>
        <w:rPr>
          <w:rFonts w:ascii="Arial" w:hAnsi="Arial" w:cs="Arial"/>
          <w:bCs/>
          <w:szCs w:val="22"/>
        </w:rPr>
        <w:t>příkazní smlouvu (dále jen „smlouva“).</w:t>
      </w:r>
    </w:p>
    <w:p w14:paraId="5DFD768C" w14:textId="77777777" w:rsidR="009873C4" w:rsidRDefault="009873C4" w:rsidP="0005778B">
      <w:pPr>
        <w:numPr>
          <w:ilvl w:val="0"/>
          <w:numId w:val="19"/>
        </w:numPr>
        <w:spacing w:after="120" w:line="336" w:lineRule="auto"/>
        <w:jc w:val="both"/>
        <w:rPr>
          <w:rFonts w:ascii="Arial" w:hAnsi="Arial" w:cs="Arial"/>
          <w:szCs w:val="22"/>
        </w:rPr>
      </w:pPr>
      <w:r>
        <w:rPr>
          <w:rFonts w:ascii="Arial" w:hAnsi="Arial" w:cs="Arial"/>
          <w:szCs w:val="22"/>
        </w:rPr>
        <w:t>Smluvní strany prohlašují, že údaje uvedené v čl. I této smlouvy jsou v souladu s právní skutečností v době uzavření smlouvy. Smluvní strany se zavazují, že změny dotčených údajů oznámí bez prodlení písemně druhé smluvn</w:t>
      </w:r>
      <w:r w:rsidR="00BE5C2C">
        <w:rPr>
          <w:rFonts w:ascii="Arial" w:hAnsi="Arial" w:cs="Arial"/>
          <w:szCs w:val="22"/>
        </w:rPr>
        <w:t>í straně. V případě změny účtu P</w:t>
      </w:r>
      <w:r>
        <w:rPr>
          <w:rFonts w:ascii="Arial" w:hAnsi="Arial" w:cs="Arial"/>
          <w:szCs w:val="22"/>
        </w:rPr>
        <w:t xml:space="preserve">říkazníka je Příkazník povinen rovněž doložit vlastnictví k novému účtu, a to kopií příslušné smlouvy nebo </w:t>
      </w:r>
      <w:r>
        <w:rPr>
          <w:rFonts w:ascii="Arial" w:hAnsi="Arial" w:cs="Arial"/>
          <w:szCs w:val="22"/>
        </w:rPr>
        <w:lastRenderedPageBreak/>
        <w:t>potvrzením peněžního ústavu. Při změně identifikačních údajů smluvních stran včetně změny účtu není nutné uzavírat ke smlouvě dodatek.</w:t>
      </w:r>
    </w:p>
    <w:p w14:paraId="5FB9B372" w14:textId="77777777" w:rsidR="009873C4" w:rsidRDefault="009873C4" w:rsidP="0005778B">
      <w:pPr>
        <w:numPr>
          <w:ilvl w:val="0"/>
          <w:numId w:val="19"/>
        </w:numPr>
        <w:spacing w:after="120" w:line="336" w:lineRule="auto"/>
        <w:ind w:left="357" w:hanging="357"/>
        <w:jc w:val="both"/>
        <w:rPr>
          <w:rFonts w:ascii="Arial" w:hAnsi="Arial" w:cs="Arial"/>
          <w:szCs w:val="22"/>
        </w:rPr>
      </w:pPr>
      <w:r>
        <w:rPr>
          <w:rFonts w:ascii="Arial" w:hAnsi="Arial" w:cs="Arial"/>
          <w:szCs w:val="22"/>
        </w:rPr>
        <w:t>Smluvní strany prohlašují, že osoby podepisující tuto smlouvu jsou k tomuto úkonu oprávněny.</w:t>
      </w:r>
    </w:p>
    <w:p w14:paraId="72260D67" w14:textId="77777777" w:rsidR="009873C4" w:rsidRDefault="009873C4" w:rsidP="0005778B">
      <w:pPr>
        <w:numPr>
          <w:ilvl w:val="0"/>
          <w:numId w:val="19"/>
        </w:numPr>
        <w:spacing w:after="120" w:line="336" w:lineRule="auto"/>
        <w:ind w:left="357" w:hanging="357"/>
        <w:jc w:val="both"/>
        <w:rPr>
          <w:rFonts w:ascii="Arial" w:hAnsi="Arial" w:cs="Arial"/>
          <w:szCs w:val="22"/>
        </w:rPr>
      </w:pPr>
      <w:r>
        <w:rPr>
          <w:rFonts w:ascii="Arial" w:hAnsi="Arial" w:cs="Arial"/>
          <w:szCs w:val="22"/>
        </w:rPr>
        <w:t>Příkazník se zavazuje, že po celou dobu plnění svého závazku z této smlouvy bude mít sjednanou pojistnou smlouvu pro případ způsobení škody.</w:t>
      </w:r>
    </w:p>
    <w:p w14:paraId="38DD2553" w14:textId="77777777" w:rsidR="009873C4" w:rsidRDefault="009873C4" w:rsidP="0005778B">
      <w:pPr>
        <w:numPr>
          <w:ilvl w:val="0"/>
          <w:numId w:val="19"/>
        </w:numPr>
        <w:spacing w:after="120" w:line="336" w:lineRule="auto"/>
        <w:ind w:left="357" w:hanging="357"/>
        <w:jc w:val="both"/>
        <w:rPr>
          <w:rFonts w:ascii="Arial" w:hAnsi="Arial" w:cs="Arial"/>
          <w:szCs w:val="22"/>
        </w:rPr>
      </w:pPr>
      <w:r>
        <w:rPr>
          <w:rFonts w:ascii="Arial" w:hAnsi="Arial" w:cs="Arial"/>
          <w:szCs w:val="22"/>
        </w:rPr>
        <w:t>Příkazník prohlašuje, že je odborně způsobilý k zajištění plnění svého závazku z této smlouvy.</w:t>
      </w:r>
    </w:p>
    <w:p w14:paraId="16EDB334" w14:textId="77777777" w:rsidR="009873C4" w:rsidRDefault="009873C4" w:rsidP="00341B3D">
      <w:pPr>
        <w:numPr>
          <w:ilvl w:val="0"/>
          <w:numId w:val="19"/>
        </w:numPr>
        <w:spacing w:after="120" w:line="336" w:lineRule="auto"/>
        <w:jc w:val="both"/>
        <w:rPr>
          <w:rFonts w:ascii="Arial" w:hAnsi="Arial" w:cs="Arial"/>
          <w:szCs w:val="22"/>
        </w:rPr>
      </w:pPr>
      <w:r>
        <w:rPr>
          <w:rFonts w:ascii="Arial" w:hAnsi="Arial" w:cs="Arial"/>
          <w:szCs w:val="22"/>
        </w:rPr>
        <w:t>Účelem smlouvy je zajištění výkonu technického dozoru investora a činností souvisejících při realiz</w:t>
      </w:r>
      <w:r>
        <w:rPr>
          <w:rFonts w:ascii="Arial" w:hAnsi="Arial" w:cs="Arial"/>
        </w:rPr>
        <w:t xml:space="preserve">aci stavby </w:t>
      </w:r>
      <w:r w:rsidR="00E772EC" w:rsidRPr="00E772EC">
        <w:rPr>
          <w:rFonts w:ascii="Arial" w:hAnsi="Arial" w:cs="Arial"/>
        </w:rPr>
        <w:t>{{NAZEV_STAVBY}}</w:t>
      </w:r>
      <w:r>
        <w:rPr>
          <w:rFonts w:ascii="Arial" w:hAnsi="Arial" w:cs="Arial"/>
          <w:b/>
          <w:bCs/>
          <w:iCs/>
        </w:rPr>
        <w:t>.</w:t>
      </w:r>
      <w:r>
        <w:rPr>
          <w:rFonts w:ascii="Arial" w:hAnsi="Arial" w:cs="Arial"/>
        </w:rPr>
        <w:t xml:space="preserve"> </w:t>
      </w:r>
    </w:p>
    <w:p w14:paraId="38008165" w14:textId="77777777" w:rsidR="009873C4" w:rsidRPr="00A16C87" w:rsidRDefault="009873C4" w:rsidP="0005778B">
      <w:pPr>
        <w:numPr>
          <w:ilvl w:val="0"/>
          <w:numId w:val="19"/>
        </w:numPr>
        <w:spacing w:after="120" w:line="336" w:lineRule="auto"/>
        <w:ind w:left="357" w:hanging="357"/>
        <w:jc w:val="both"/>
        <w:rPr>
          <w:rFonts w:ascii="Arial" w:hAnsi="Arial" w:cs="Arial"/>
          <w:b/>
          <w:bCs/>
          <w:szCs w:val="22"/>
        </w:rPr>
      </w:pPr>
      <w:r>
        <w:rPr>
          <w:rFonts w:ascii="Arial" w:hAnsi="Arial" w:cs="Arial"/>
          <w:szCs w:val="22"/>
        </w:rPr>
        <w:t>Příkazce současně informuje Příkazníka a Příkazník bere na vědomí, že technický dozor investora nesmí u t</w:t>
      </w:r>
      <w:r w:rsidR="00945AAD">
        <w:rPr>
          <w:rFonts w:ascii="Arial" w:hAnsi="Arial" w:cs="Arial"/>
          <w:szCs w:val="22"/>
        </w:rPr>
        <w:t>éto zakázky provádět z</w:t>
      </w:r>
      <w:r>
        <w:rPr>
          <w:rFonts w:ascii="Arial" w:hAnsi="Arial" w:cs="Arial"/>
          <w:szCs w:val="22"/>
        </w:rPr>
        <w:t>hotovitel ani osoba s ním propojená.</w:t>
      </w:r>
    </w:p>
    <w:p w14:paraId="0670DFAE" w14:textId="77777777" w:rsidR="00A16C87" w:rsidRDefault="00A16C87" w:rsidP="00A16C87">
      <w:pPr>
        <w:spacing w:after="120" w:line="336" w:lineRule="auto"/>
        <w:ind w:left="357"/>
        <w:jc w:val="both"/>
        <w:rPr>
          <w:rFonts w:ascii="Arial" w:hAnsi="Arial" w:cs="Arial"/>
          <w:b/>
          <w:bCs/>
          <w:szCs w:val="22"/>
        </w:rPr>
      </w:pPr>
    </w:p>
    <w:p w14:paraId="3341BD79" w14:textId="77777777" w:rsidR="009873C4" w:rsidRDefault="009873C4" w:rsidP="0005778B">
      <w:pPr>
        <w:spacing w:line="336" w:lineRule="auto"/>
        <w:jc w:val="center"/>
        <w:rPr>
          <w:rFonts w:ascii="Arial" w:hAnsi="Arial" w:cs="Arial"/>
          <w:b/>
          <w:szCs w:val="22"/>
        </w:rPr>
      </w:pPr>
      <w:r>
        <w:rPr>
          <w:rFonts w:ascii="Arial" w:hAnsi="Arial" w:cs="Arial"/>
          <w:b/>
          <w:bCs/>
          <w:szCs w:val="22"/>
        </w:rPr>
        <w:t>II</w:t>
      </w:r>
      <w:r>
        <w:rPr>
          <w:rFonts w:ascii="Arial" w:hAnsi="Arial" w:cs="Arial"/>
          <w:b/>
          <w:szCs w:val="22"/>
        </w:rPr>
        <w:t>I.</w:t>
      </w:r>
    </w:p>
    <w:p w14:paraId="7C0EABB0" w14:textId="77777777" w:rsidR="009873C4" w:rsidRDefault="009873C4" w:rsidP="00341B3D">
      <w:pPr>
        <w:spacing w:after="120" w:line="336" w:lineRule="auto"/>
        <w:jc w:val="center"/>
        <w:rPr>
          <w:rFonts w:ascii="Arial" w:hAnsi="Arial" w:cs="Arial"/>
          <w:szCs w:val="22"/>
        </w:rPr>
      </w:pPr>
      <w:r>
        <w:rPr>
          <w:rFonts w:ascii="Arial" w:hAnsi="Arial" w:cs="Arial"/>
          <w:b/>
          <w:szCs w:val="22"/>
        </w:rPr>
        <w:t>Předmět smlouvy</w:t>
      </w:r>
    </w:p>
    <w:p w14:paraId="59DD6BE2" w14:textId="77777777" w:rsidR="009873C4" w:rsidRPr="00E95848" w:rsidRDefault="00E95848" w:rsidP="00E95848">
      <w:pPr>
        <w:numPr>
          <w:ilvl w:val="0"/>
          <w:numId w:val="33"/>
        </w:numPr>
        <w:suppressAutoHyphens w:val="0"/>
        <w:spacing w:before="120" w:after="120" w:line="360" w:lineRule="auto"/>
        <w:ind w:left="357" w:hanging="357"/>
        <w:jc w:val="both"/>
        <w:rPr>
          <w:rFonts w:ascii="Arial" w:hAnsi="Arial" w:cs="Arial"/>
          <w:szCs w:val="22"/>
        </w:rPr>
      </w:pPr>
      <w:r w:rsidRPr="00B04189">
        <w:rPr>
          <w:rFonts w:ascii="Arial" w:hAnsi="Arial" w:cs="Arial"/>
          <w:szCs w:val="22"/>
        </w:rPr>
        <w:t xml:space="preserve">Příkazník se zavazuje pro </w:t>
      </w:r>
      <w:r>
        <w:rPr>
          <w:rFonts w:ascii="Arial" w:hAnsi="Arial" w:cs="Arial"/>
          <w:szCs w:val="22"/>
        </w:rPr>
        <w:t>p</w:t>
      </w:r>
      <w:r w:rsidRPr="00B04189">
        <w:rPr>
          <w:rFonts w:ascii="Arial" w:hAnsi="Arial" w:cs="Arial"/>
          <w:szCs w:val="22"/>
        </w:rPr>
        <w:t xml:space="preserve">říkazce, jeho jménem a na jeho účet vykonávat technický dozor investora (dále také jako „inženýrská činnost“ nebo „TDI“) </w:t>
      </w:r>
      <w:r w:rsidR="007D2C96">
        <w:rPr>
          <w:rFonts w:ascii="Arial" w:hAnsi="Arial" w:cs="Arial"/>
          <w:lang w:eastAsia="en-US"/>
        </w:rPr>
        <w:t xml:space="preserve">při </w:t>
      </w:r>
      <w:r w:rsidR="007A2F13" w:rsidRPr="00E772EC">
        <w:rPr>
          <w:rFonts w:ascii="Arial" w:hAnsi="Arial" w:cs="Arial"/>
          <w:highlight w:val="magenta"/>
          <w:lang w:eastAsia="en-US"/>
        </w:rPr>
        <w:t xml:space="preserve">výstavbě splaškové kanalizace </w:t>
      </w:r>
      <w:r w:rsidR="001B1AF1" w:rsidRPr="00E772EC">
        <w:rPr>
          <w:rFonts w:ascii="Arial" w:hAnsi="Arial" w:cs="Arial"/>
          <w:highlight w:val="magenta"/>
          <w:lang w:eastAsia="en-US"/>
        </w:rPr>
        <w:t>s ČS</w:t>
      </w:r>
      <w:r w:rsidR="007A2F13" w:rsidRPr="00E772EC">
        <w:rPr>
          <w:rFonts w:ascii="Arial" w:hAnsi="Arial" w:cs="Arial"/>
          <w:highlight w:val="magenta"/>
          <w:lang w:eastAsia="en-US"/>
        </w:rPr>
        <w:t xml:space="preserve"> na území obce </w:t>
      </w:r>
      <w:r w:rsidR="00E772EC" w:rsidRPr="00E772EC">
        <w:rPr>
          <w:rFonts w:ascii="Arial" w:hAnsi="Arial" w:cs="Arial"/>
          <w:highlight w:val="magenta"/>
          <w:lang w:eastAsia="en-US"/>
        </w:rPr>
        <w:t>……</w:t>
      </w:r>
      <w:proofErr w:type="gramStart"/>
      <w:r w:rsidR="00E772EC" w:rsidRPr="00E772EC">
        <w:rPr>
          <w:rFonts w:ascii="Arial" w:hAnsi="Arial" w:cs="Arial"/>
          <w:highlight w:val="magenta"/>
          <w:lang w:eastAsia="en-US"/>
        </w:rPr>
        <w:t>…….</w:t>
      </w:r>
      <w:proofErr w:type="gramEnd"/>
      <w:r w:rsidR="00E772EC" w:rsidRPr="00E772EC">
        <w:rPr>
          <w:rFonts w:ascii="Arial" w:hAnsi="Arial" w:cs="Arial"/>
          <w:highlight w:val="magenta"/>
          <w:lang w:eastAsia="en-US"/>
        </w:rPr>
        <w:t>.</w:t>
      </w:r>
      <w:r w:rsidR="007D2C96" w:rsidRPr="00B04189">
        <w:rPr>
          <w:rFonts w:ascii="Arial" w:hAnsi="Arial" w:cs="Arial"/>
          <w:szCs w:val="22"/>
        </w:rPr>
        <w:t xml:space="preserve"> </w:t>
      </w:r>
      <w:r w:rsidRPr="00B04189">
        <w:rPr>
          <w:rFonts w:ascii="Arial" w:hAnsi="Arial" w:cs="Arial"/>
          <w:szCs w:val="22"/>
        </w:rPr>
        <w:t xml:space="preserve">(dále jen </w:t>
      </w:r>
      <w:r>
        <w:rPr>
          <w:rFonts w:ascii="Arial" w:hAnsi="Arial" w:cs="Arial"/>
          <w:szCs w:val="22"/>
        </w:rPr>
        <w:t>„</w:t>
      </w:r>
      <w:r w:rsidRPr="00B04189">
        <w:rPr>
          <w:rFonts w:ascii="Arial" w:hAnsi="Arial" w:cs="Arial"/>
          <w:szCs w:val="22"/>
        </w:rPr>
        <w:t>stavba</w:t>
      </w:r>
      <w:r w:rsidR="00655978">
        <w:rPr>
          <w:rFonts w:ascii="Arial" w:hAnsi="Arial" w:cs="Arial"/>
          <w:szCs w:val="22"/>
        </w:rPr>
        <w:t>)</w:t>
      </w:r>
      <w:r w:rsidR="00655978" w:rsidRPr="00655978">
        <w:rPr>
          <w:rFonts w:ascii="Arial" w:hAnsi="Arial" w:cs="Arial"/>
          <w:lang w:eastAsia="en-US"/>
        </w:rPr>
        <w:t xml:space="preserve"> </w:t>
      </w:r>
      <w:r w:rsidR="00655978" w:rsidRPr="00A31ABB">
        <w:rPr>
          <w:rFonts w:ascii="Arial" w:hAnsi="Arial" w:cs="Arial"/>
          <w:lang w:eastAsia="en-US"/>
        </w:rPr>
        <w:t xml:space="preserve">a dohled nad instalací (tj. montáží a umístěním) </w:t>
      </w:r>
      <w:r w:rsidR="00655978">
        <w:rPr>
          <w:rFonts w:ascii="Arial" w:hAnsi="Arial" w:cs="Arial"/>
          <w:lang w:eastAsia="en-US"/>
        </w:rPr>
        <w:t xml:space="preserve">veškeré </w:t>
      </w:r>
      <w:r w:rsidR="00655978" w:rsidRPr="00A31ABB">
        <w:rPr>
          <w:rFonts w:ascii="Arial" w:hAnsi="Arial" w:cs="Arial"/>
          <w:lang w:eastAsia="en-US"/>
        </w:rPr>
        <w:t>technologie</w:t>
      </w:r>
      <w:r w:rsidR="00655978">
        <w:rPr>
          <w:rFonts w:ascii="Arial" w:hAnsi="Arial" w:cs="Arial"/>
          <w:lang w:eastAsia="en-US"/>
        </w:rPr>
        <w:t xml:space="preserve"> související s dotčenou stavbou</w:t>
      </w:r>
      <w:r w:rsidR="00655978" w:rsidRPr="00A31ABB">
        <w:rPr>
          <w:rFonts w:ascii="Arial" w:hAnsi="Arial" w:cs="Arial"/>
        </w:rPr>
        <w:t>.</w:t>
      </w:r>
      <w:r w:rsidR="00655978">
        <w:rPr>
          <w:rFonts w:ascii="Arial" w:hAnsi="Arial" w:cs="Arial"/>
        </w:rPr>
        <w:t xml:space="preserve"> Příkazník bude svou činnost vykonávat zejména podle</w:t>
      </w:r>
      <w:r w:rsidRPr="00B04189">
        <w:rPr>
          <w:rFonts w:ascii="Arial" w:hAnsi="Arial" w:cs="Arial"/>
          <w:szCs w:val="22"/>
        </w:rPr>
        <w:t>:</w:t>
      </w:r>
    </w:p>
    <w:p w14:paraId="1E809B24" w14:textId="77777777" w:rsidR="009873C4" w:rsidRPr="007D2C96" w:rsidRDefault="009873C4" w:rsidP="007D2C96">
      <w:pPr>
        <w:numPr>
          <w:ilvl w:val="0"/>
          <w:numId w:val="10"/>
        </w:numPr>
        <w:spacing w:after="120" w:line="336" w:lineRule="auto"/>
        <w:jc w:val="both"/>
        <w:rPr>
          <w:rFonts w:ascii="Arial" w:hAnsi="Arial" w:cs="Arial"/>
          <w:b/>
          <w:bCs/>
          <w:iCs/>
          <w:szCs w:val="22"/>
          <w:lang w:eastAsia="cs-CZ"/>
        </w:rPr>
      </w:pPr>
      <w:r>
        <w:rPr>
          <w:rFonts w:ascii="Arial" w:hAnsi="Arial" w:cs="Arial"/>
          <w:szCs w:val="22"/>
        </w:rPr>
        <w:t>projektové dokumentace pro provedení stavby zpracované</w:t>
      </w:r>
      <w:r w:rsidR="00655978">
        <w:rPr>
          <w:rFonts w:ascii="Arial" w:hAnsi="Arial" w:cs="Arial"/>
          <w:szCs w:val="22"/>
        </w:rPr>
        <w:t xml:space="preserve"> společností</w:t>
      </w:r>
      <w:r w:rsidR="00655978" w:rsidRPr="00655978">
        <w:t xml:space="preserve"> </w:t>
      </w:r>
      <w:r w:rsidR="00E772EC" w:rsidRPr="00647F8C">
        <w:rPr>
          <w:rFonts w:ascii="Arial" w:hAnsi="Arial" w:cs="Arial"/>
        </w:rPr>
        <w:t>{{NAZEV_ZPRACOVATELE_PD}}, se sídlem {{SIDLO_ZPRACOVATELE_PD}}, IČO: {{ICO_ZPRACOVATELE_PD}}</w:t>
      </w:r>
      <w:r w:rsidR="00E772EC">
        <w:rPr>
          <w:rFonts w:ascii="Arial" w:hAnsi="Arial" w:cs="Arial"/>
        </w:rPr>
        <w:t>,</w:t>
      </w:r>
      <w:r w:rsidR="00E772EC" w:rsidRPr="00647F8C">
        <w:rPr>
          <w:rFonts w:ascii="Arial" w:hAnsi="Arial" w:cs="Arial"/>
        </w:rPr>
        <w:t xml:space="preserve"> pod názvem {{PD_NAZEV}}</w:t>
      </w:r>
      <w:r w:rsidR="00E772EC">
        <w:rPr>
          <w:rFonts w:ascii="Arial" w:hAnsi="Arial" w:cs="Arial"/>
        </w:rPr>
        <w:t>,</w:t>
      </w:r>
    </w:p>
    <w:p w14:paraId="46CC65FB" w14:textId="77777777" w:rsidR="009873C4" w:rsidRDefault="009873C4" w:rsidP="0005778B">
      <w:pPr>
        <w:numPr>
          <w:ilvl w:val="0"/>
          <w:numId w:val="10"/>
        </w:numPr>
        <w:spacing w:after="120" w:line="336" w:lineRule="auto"/>
        <w:jc w:val="both"/>
        <w:rPr>
          <w:rFonts w:ascii="Arial" w:hAnsi="Arial" w:cs="Arial"/>
          <w:szCs w:val="22"/>
        </w:rPr>
      </w:pPr>
      <w:r>
        <w:rPr>
          <w:rFonts w:ascii="Arial" w:hAnsi="Arial" w:cs="Arial"/>
          <w:szCs w:val="22"/>
        </w:rPr>
        <w:t>požadavků dotčených organizací,</w:t>
      </w:r>
    </w:p>
    <w:p w14:paraId="2A7126FA" w14:textId="77777777" w:rsidR="009873C4" w:rsidRDefault="009873C4" w:rsidP="0005778B">
      <w:pPr>
        <w:numPr>
          <w:ilvl w:val="0"/>
          <w:numId w:val="10"/>
        </w:numPr>
        <w:spacing w:after="120" w:line="336" w:lineRule="auto"/>
        <w:jc w:val="both"/>
        <w:rPr>
          <w:rFonts w:ascii="Arial" w:hAnsi="Arial" w:cs="Arial"/>
          <w:kern w:val="1"/>
          <w:szCs w:val="22"/>
        </w:rPr>
      </w:pPr>
      <w:r>
        <w:rPr>
          <w:rFonts w:ascii="Arial" w:hAnsi="Arial" w:cs="Arial"/>
          <w:szCs w:val="22"/>
        </w:rPr>
        <w:t>stavebního povolení,</w:t>
      </w:r>
    </w:p>
    <w:p w14:paraId="51F101A9" w14:textId="77777777" w:rsidR="009873C4" w:rsidRDefault="009873C4" w:rsidP="0005778B">
      <w:pPr>
        <w:keepNext/>
        <w:numPr>
          <w:ilvl w:val="0"/>
          <w:numId w:val="10"/>
        </w:numPr>
        <w:spacing w:after="120" w:line="336" w:lineRule="auto"/>
        <w:jc w:val="both"/>
        <w:rPr>
          <w:rFonts w:ascii="Arial" w:hAnsi="Arial" w:cs="Arial"/>
          <w:szCs w:val="22"/>
        </w:rPr>
      </w:pPr>
      <w:r>
        <w:rPr>
          <w:rFonts w:ascii="Arial" w:hAnsi="Arial" w:cs="Arial"/>
          <w:kern w:val="1"/>
          <w:szCs w:val="22"/>
        </w:rPr>
        <w:t>smlouvy o dílo na realizaci st</w:t>
      </w:r>
      <w:r w:rsidR="00945AAD">
        <w:rPr>
          <w:rFonts w:ascii="Arial" w:hAnsi="Arial" w:cs="Arial"/>
          <w:kern w:val="1"/>
          <w:szCs w:val="22"/>
        </w:rPr>
        <w:t>avby uzavřené mezi Příkazcem a z</w:t>
      </w:r>
      <w:r>
        <w:rPr>
          <w:rFonts w:ascii="Arial" w:hAnsi="Arial" w:cs="Arial"/>
          <w:kern w:val="1"/>
          <w:szCs w:val="22"/>
        </w:rPr>
        <w:t>hotovitelem stavby (dále jen „smlouva o dílo“).</w:t>
      </w:r>
    </w:p>
    <w:p w14:paraId="25D99D1E" w14:textId="77777777" w:rsidR="009873C4" w:rsidRDefault="009873C4" w:rsidP="007D2C96">
      <w:pPr>
        <w:numPr>
          <w:ilvl w:val="0"/>
          <w:numId w:val="4"/>
        </w:numPr>
        <w:autoSpaceDE w:val="0"/>
        <w:spacing w:after="120" w:line="336" w:lineRule="auto"/>
        <w:jc w:val="both"/>
        <w:rPr>
          <w:rFonts w:ascii="Arial" w:hAnsi="Arial" w:cs="Arial"/>
          <w:szCs w:val="22"/>
        </w:rPr>
      </w:pPr>
      <w:r>
        <w:rPr>
          <w:rFonts w:ascii="Arial" w:hAnsi="Arial" w:cs="Arial"/>
          <w:szCs w:val="22"/>
        </w:rPr>
        <w:t xml:space="preserve">Příkazník je povinen pro Příkazce v rámci výkonu inženýrské činnosti provádět a zajistit níže uvedené činnosti: </w:t>
      </w:r>
    </w:p>
    <w:p w14:paraId="286D50E1" w14:textId="77777777" w:rsidR="00E772EC" w:rsidRDefault="001B1AF1" w:rsidP="00E772EC">
      <w:pPr>
        <w:numPr>
          <w:ilvl w:val="0"/>
          <w:numId w:val="11"/>
        </w:numPr>
        <w:spacing w:line="336" w:lineRule="auto"/>
        <w:jc w:val="both"/>
        <w:rPr>
          <w:rFonts w:ascii="Arial" w:hAnsi="Arial" w:cs="Arial"/>
          <w:szCs w:val="22"/>
        </w:rPr>
      </w:pPr>
      <w:r>
        <w:rPr>
          <w:rFonts w:ascii="Arial" w:hAnsi="Arial" w:cs="Arial"/>
          <w:szCs w:val="22"/>
        </w:rPr>
        <w:t>S</w:t>
      </w:r>
      <w:r w:rsidRPr="001B1AF1">
        <w:rPr>
          <w:rFonts w:ascii="Arial" w:hAnsi="Arial" w:cs="Arial"/>
          <w:szCs w:val="22"/>
        </w:rPr>
        <w:t>eznámení se s podklady, podle kterých se připravuje realizace stavby, zejména s projektovou dokumentací, s obsahem smlouvy se zhotovitelem stavby, s plánem organizace výstavby, s obsahem stavebního povolení apod.</w:t>
      </w:r>
    </w:p>
    <w:p w14:paraId="04C49E6F" w14:textId="77777777" w:rsidR="00E772EC" w:rsidRDefault="009873C4" w:rsidP="00E772EC">
      <w:pPr>
        <w:numPr>
          <w:ilvl w:val="0"/>
          <w:numId w:val="11"/>
        </w:numPr>
        <w:spacing w:line="336" w:lineRule="auto"/>
        <w:jc w:val="both"/>
        <w:rPr>
          <w:rFonts w:ascii="Arial" w:hAnsi="Arial" w:cs="Arial"/>
          <w:szCs w:val="22"/>
        </w:rPr>
      </w:pPr>
      <w:r w:rsidRPr="00E772EC">
        <w:rPr>
          <w:rFonts w:ascii="Arial" w:hAnsi="Arial" w:cs="Arial"/>
          <w:szCs w:val="22"/>
        </w:rPr>
        <w:t xml:space="preserve">Předání staveniště zhotoviteli stavby (dále jen „zhotovitel“) a zabezpečení zápisu </w:t>
      </w:r>
      <w:r w:rsidRPr="00E772EC">
        <w:rPr>
          <w:rFonts w:ascii="Arial" w:hAnsi="Arial" w:cs="Arial"/>
          <w:szCs w:val="22"/>
        </w:rPr>
        <w:br/>
        <w:t xml:space="preserve">o předání </w:t>
      </w:r>
      <w:r w:rsidR="001B1AF1" w:rsidRPr="00E772EC">
        <w:rPr>
          <w:rFonts w:ascii="Arial" w:hAnsi="Arial" w:cs="Arial"/>
          <w:szCs w:val="22"/>
        </w:rPr>
        <w:t xml:space="preserve">a převzetí </w:t>
      </w:r>
      <w:r w:rsidRPr="00E772EC">
        <w:rPr>
          <w:rFonts w:ascii="Arial" w:hAnsi="Arial" w:cs="Arial"/>
          <w:szCs w:val="22"/>
        </w:rPr>
        <w:t xml:space="preserve">do stavebního deníku. </w:t>
      </w:r>
    </w:p>
    <w:p w14:paraId="05FEC1DF" w14:textId="77777777" w:rsidR="00E772EC" w:rsidRDefault="009873C4" w:rsidP="00E772EC">
      <w:pPr>
        <w:numPr>
          <w:ilvl w:val="0"/>
          <w:numId w:val="11"/>
        </w:numPr>
        <w:spacing w:line="336" w:lineRule="auto"/>
        <w:jc w:val="both"/>
        <w:rPr>
          <w:rFonts w:ascii="Arial" w:hAnsi="Arial" w:cs="Arial"/>
          <w:szCs w:val="22"/>
        </w:rPr>
      </w:pPr>
      <w:r w:rsidRPr="00E772EC">
        <w:rPr>
          <w:rFonts w:ascii="Arial" w:hAnsi="Arial" w:cs="Arial"/>
          <w:szCs w:val="22"/>
        </w:rPr>
        <w:t xml:space="preserve">Plnění povinností stavebníka dle § 152 odst. 1 a 3 zákona č. 183/2006 Sb., </w:t>
      </w:r>
      <w:r w:rsidR="001B1AF1" w:rsidRPr="00E772EC">
        <w:rPr>
          <w:rFonts w:ascii="Arial" w:hAnsi="Arial" w:cs="Arial"/>
          <w:lang w:eastAsia="en-US"/>
        </w:rPr>
        <w:t>o územním plánování a stavebním řádu, resp. dle § 160 odst. 2 zákona č. 283/2021 Sb., stavební zákon ve znění pozdějších předpisů (dále jen „stavební zákon“).</w:t>
      </w:r>
    </w:p>
    <w:p w14:paraId="19604EAC" w14:textId="77777777" w:rsidR="009873C4" w:rsidRPr="00E772EC" w:rsidRDefault="009873C4" w:rsidP="00E772EC">
      <w:pPr>
        <w:numPr>
          <w:ilvl w:val="0"/>
          <w:numId w:val="11"/>
        </w:numPr>
        <w:spacing w:line="336" w:lineRule="auto"/>
        <w:jc w:val="both"/>
        <w:rPr>
          <w:rFonts w:ascii="Arial" w:hAnsi="Arial" w:cs="Arial"/>
          <w:szCs w:val="22"/>
        </w:rPr>
      </w:pPr>
      <w:r w:rsidRPr="00E772EC">
        <w:rPr>
          <w:rFonts w:ascii="Arial" w:hAnsi="Arial" w:cs="Arial"/>
          <w:szCs w:val="22"/>
        </w:rPr>
        <w:lastRenderedPageBreak/>
        <w:t>Zajištění</w:t>
      </w:r>
      <w:r w:rsidRPr="00E772EC">
        <w:rPr>
          <w:rFonts w:ascii="Arial" w:hAnsi="Arial" w:cs="Arial"/>
          <w:i/>
          <w:iCs/>
          <w:color w:val="0000FF"/>
          <w:szCs w:val="22"/>
        </w:rPr>
        <w:t xml:space="preserve"> </w:t>
      </w:r>
      <w:r w:rsidRPr="00E772EC">
        <w:rPr>
          <w:rFonts w:ascii="Arial" w:hAnsi="Arial" w:cs="Arial"/>
          <w:szCs w:val="22"/>
        </w:rPr>
        <w:t xml:space="preserve">dodržení podmínek stavebního povolení a všech rozhodnutí nebo jiných opatření stavebního nebo jiného příslušného správního úřadu týkajících se stavby, </w:t>
      </w:r>
      <w:r w:rsidRPr="00E772EC">
        <w:rPr>
          <w:rFonts w:ascii="Arial" w:hAnsi="Arial" w:cs="Arial"/>
          <w:szCs w:val="22"/>
        </w:rPr>
        <w:br/>
        <w:t>a to po celou dobu realizace stavby.</w:t>
      </w:r>
    </w:p>
    <w:p w14:paraId="1EB6DAFA" w14:textId="77777777" w:rsidR="009873C4" w:rsidRDefault="009873C4" w:rsidP="0005778B">
      <w:pPr>
        <w:widowControl w:val="0"/>
        <w:numPr>
          <w:ilvl w:val="0"/>
          <w:numId w:val="11"/>
        </w:numPr>
        <w:tabs>
          <w:tab w:val="left" w:pos="851"/>
        </w:tabs>
        <w:spacing w:line="336" w:lineRule="auto"/>
        <w:ind w:left="850" w:hanging="425"/>
        <w:jc w:val="both"/>
        <w:rPr>
          <w:rFonts w:ascii="Arial" w:hAnsi="Arial" w:cs="Arial"/>
          <w:szCs w:val="22"/>
        </w:rPr>
      </w:pPr>
      <w:r>
        <w:rPr>
          <w:rFonts w:ascii="Arial" w:hAnsi="Arial" w:cs="Arial"/>
          <w:szCs w:val="22"/>
        </w:rPr>
        <w:t>Kontrola dodržování povinností zhotovitele a jeho subdodavatelů, příp. dalších osob při realizaci stavby stanovených obecně závaznými předpisy (především stavebním zákonem a souvisejícími vyhláškami).</w:t>
      </w:r>
    </w:p>
    <w:p w14:paraId="67FB6F07" w14:textId="77777777" w:rsidR="009873C4" w:rsidRDefault="009873C4" w:rsidP="0005778B">
      <w:pPr>
        <w:widowControl w:val="0"/>
        <w:numPr>
          <w:ilvl w:val="0"/>
          <w:numId w:val="11"/>
        </w:numPr>
        <w:tabs>
          <w:tab w:val="left" w:pos="851"/>
        </w:tabs>
        <w:spacing w:line="336" w:lineRule="auto"/>
        <w:ind w:left="850" w:hanging="425"/>
        <w:jc w:val="both"/>
        <w:rPr>
          <w:rFonts w:ascii="Arial" w:hAnsi="Arial" w:cs="Arial"/>
          <w:szCs w:val="22"/>
        </w:rPr>
      </w:pPr>
      <w:r>
        <w:rPr>
          <w:rFonts w:ascii="Arial" w:hAnsi="Arial" w:cs="Arial"/>
          <w:szCs w:val="22"/>
        </w:rPr>
        <w:t>Kontrola shody prováděného díla s dokumentací dle odstavce 1 tohoto článku smlouvy.</w:t>
      </w:r>
    </w:p>
    <w:p w14:paraId="33DF40F3" w14:textId="77777777" w:rsidR="009873C4" w:rsidRDefault="009873C4" w:rsidP="0005778B">
      <w:pPr>
        <w:widowControl w:val="0"/>
        <w:numPr>
          <w:ilvl w:val="0"/>
          <w:numId w:val="11"/>
        </w:numPr>
        <w:tabs>
          <w:tab w:val="left" w:pos="851"/>
        </w:tabs>
        <w:spacing w:line="336" w:lineRule="auto"/>
        <w:ind w:left="850" w:hanging="425"/>
        <w:jc w:val="both"/>
        <w:rPr>
          <w:rFonts w:ascii="Arial" w:hAnsi="Arial" w:cs="Arial"/>
          <w:szCs w:val="22"/>
        </w:rPr>
      </w:pPr>
      <w:r>
        <w:rPr>
          <w:rFonts w:ascii="Arial" w:hAnsi="Arial" w:cs="Arial"/>
          <w:szCs w:val="22"/>
        </w:rPr>
        <w:t>Kontrola dodržování povinností zhotovitele, ke kterým se zavázal ve smlouvě o dílo.</w:t>
      </w:r>
    </w:p>
    <w:p w14:paraId="16CB8937" w14:textId="77777777" w:rsidR="009873C4" w:rsidRDefault="009873C4" w:rsidP="0005778B">
      <w:pPr>
        <w:numPr>
          <w:ilvl w:val="0"/>
          <w:numId w:val="11"/>
        </w:numPr>
        <w:tabs>
          <w:tab w:val="left" w:pos="851"/>
        </w:tabs>
        <w:spacing w:line="336" w:lineRule="auto"/>
        <w:ind w:left="850" w:hanging="425"/>
        <w:jc w:val="both"/>
        <w:rPr>
          <w:rFonts w:ascii="Arial" w:hAnsi="Arial" w:cs="Arial"/>
          <w:szCs w:val="22"/>
        </w:rPr>
      </w:pPr>
      <w:r>
        <w:rPr>
          <w:rFonts w:ascii="Arial" w:hAnsi="Arial" w:cs="Arial"/>
          <w:szCs w:val="22"/>
        </w:rPr>
        <w:t>Péče o systematické doplňování dokumentace, podle které se stavba realizuje a evidence dokumentace dokončených částí stavby.</w:t>
      </w:r>
    </w:p>
    <w:p w14:paraId="195BBBC7" w14:textId="77777777" w:rsidR="009873C4" w:rsidRDefault="009873C4" w:rsidP="0005778B">
      <w:pPr>
        <w:numPr>
          <w:ilvl w:val="0"/>
          <w:numId w:val="11"/>
        </w:numPr>
        <w:tabs>
          <w:tab w:val="left" w:pos="851"/>
        </w:tabs>
        <w:spacing w:line="336" w:lineRule="auto"/>
        <w:jc w:val="both"/>
        <w:rPr>
          <w:rFonts w:ascii="Arial" w:hAnsi="Arial" w:cs="Arial"/>
          <w:szCs w:val="22"/>
        </w:rPr>
      </w:pPr>
      <w:r>
        <w:rPr>
          <w:rFonts w:ascii="Arial" w:hAnsi="Arial" w:cs="Arial"/>
          <w:szCs w:val="22"/>
        </w:rPr>
        <w:t>Projednání dodatků a změn projektu, tj. dodatků a změn projektu, které zvyšují náklady stavebního objektu nebo provozního souboru, prodlužují lhůtu výstavby nebo zhoršují paramet</w:t>
      </w:r>
      <w:r w:rsidR="00BE5C2C">
        <w:rPr>
          <w:rFonts w:ascii="Arial" w:hAnsi="Arial" w:cs="Arial"/>
          <w:szCs w:val="22"/>
        </w:rPr>
        <w:t>ry stavby a vyžadují schválení P</w:t>
      </w:r>
      <w:r>
        <w:rPr>
          <w:rFonts w:ascii="Arial" w:hAnsi="Arial" w:cs="Arial"/>
          <w:szCs w:val="22"/>
        </w:rPr>
        <w:t xml:space="preserve">říkazce. Projednání bude prováděno zejm. s administrátorem projektu, zhotovitelem stavby, </w:t>
      </w:r>
      <w:r w:rsidR="00BE5C2C">
        <w:rPr>
          <w:rFonts w:ascii="Arial" w:hAnsi="Arial" w:cs="Arial"/>
          <w:szCs w:val="22"/>
        </w:rPr>
        <w:t>P</w:t>
      </w:r>
      <w:r w:rsidR="00A01AA7">
        <w:rPr>
          <w:rFonts w:ascii="Arial" w:hAnsi="Arial" w:cs="Arial"/>
          <w:szCs w:val="22"/>
        </w:rPr>
        <w:t xml:space="preserve">říkazcem, jako </w:t>
      </w:r>
      <w:r>
        <w:rPr>
          <w:rFonts w:ascii="Arial" w:hAnsi="Arial" w:cs="Arial"/>
          <w:szCs w:val="22"/>
        </w:rPr>
        <w:t>objednatelem a jeho právním zástupcem a poskytovatelem dotace a bude prováděno s dostatečným časovým předstihem před plánovaným provedením změn. Bez vyjádření výše uvedených subjektů není možné změny provést ani zahájit jejich provádění.</w:t>
      </w:r>
    </w:p>
    <w:p w14:paraId="6F3F8EFE" w14:textId="77777777" w:rsidR="009873C4" w:rsidRDefault="00BE5C2C" w:rsidP="0005778B">
      <w:pPr>
        <w:numPr>
          <w:ilvl w:val="0"/>
          <w:numId w:val="11"/>
        </w:numPr>
        <w:tabs>
          <w:tab w:val="left" w:pos="851"/>
        </w:tabs>
        <w:spacing w:line="336" w:lineRule="auto"/>
        <w:ind w:left="851" w:hanging="425"/>
        <w:jc w:val="both"/>
        <w:rPr>
          <w:rFonts w:ascii="Arial" w:hAnsi="Arial" w:cs="Arial"/>
          <w:szCs w:val="22"/>
        </w:rPr>
      </w:pPr>
      <w:r>
        <w:rPr>
          <w:rFonts w:ascii="Arial" w:hAnsi="Arial" w:cs="Arial"/>
          <w:szCs w:val="22"/>
        </w:rPr>
        <w:t>Bezodkladné informování P</w:t>
      </w:r>
      <w:r w:rsidR="009873C4">
        <w:rPr>
          <w:rFonts w:ascii="Arial" w:hAnsi="Arial" w:cs="Arial"/>
          <w:szCs w:val="22"/>
        </w:rPr>
        <w:t>říkazce o všech závažných okolnostech souvisejících s realizovanou stavbou.</w:t>
      </w:r>
    </w:p>
    <w:p w14:paraId="745D8DF9" w14:textId="77777777" w:rsidR="009873C4" w:rsidRDefault="009873C4" w:rsidP="0005778B">
      <w:pPr>
        <w:numPr>
          <w:ilvl w:val="0"/>
          <w:numId w:val="11"/>
        </w:numPr>
        <w:tabs>
          <w:tab w:val="left" w:pos="851"/>
        </w:tabs>
        <w:spacing w:line="336" w:lineRule="auto"/>
        <w:ind w:left="851" w:hanging="425"/>
        <w:jc w:val="both"/>
        <w:rPr>
          <w:rFonts w:ascii="Arial" w:hAnsi="Arial" w:cs="Arial"/>
          <w:szCs w:val="22"/>
        </w:rPr>
      </w:pPr>
      <w:r>
        <w:rPr>
          <w:rFonts w:ascii="Arial" w:hAnsi="Arial" w:cs="Arial"/>
          <w:szCs w:val="22"/>
        </w:rPr>
        <w:t>Účast na jednáních a konzultacích s dalšími účastníky výstavby.</w:t>
      </w:r>
    </w:p>
    <w:p w14:paraId="441C7248" w14:textId="77777777" w:rsidR="00624646" w:rsidRDefault="009873C4" w:rsidP="00624646">
      <w:pPr>
        <w:numPr>
          <w:ilvl w:val="0"/>
          <w:numId w:val="11"/>
        </w:numPr>
        <w:tabs>
          <w:tab w:val="left" w:pos="851"/>
        </w:tabs>
        <w:spacing w:line="336" w:lineRule="auto"/>
        <w:ind w:left="851" w:hanging="425"/>
        <w:jc w:val="both"/>
        <w:rPr>
          <w:rFonts w:ascii="Arial" w:hAnsi="Arial" w:cs="Arial"/>
          <w:szCs w:val="22"/>
        </w:rPr>
      </w:pPr>
      <w:r>
        <w:rPr>
          <w:rFonts w:ascii="Arial" w:hAnsi="Arial" w:cs="Arial"/>
          <w:szCs w:val="22"/>
        </w:rPr>
        <w:t>Kontrola věcné a cenové správnosti a úplnosti oceňovacích podkladů a faktur, jejich souladu s podmínkami uvedenými ve smlouvě o dílo, souladu se skutečností a souladu s položkovým rozpočtem, který je součástí nabídky zhotovitele podané v rámci zadávacího řízení na předmět plnění, případně jeho aktualizovanou verzí dle uzavřených dodatků ke smlouvě o dílo a jejich předkládání k úhradě Příkazci.</w:t>
      </w:r>
    </w:p>
    <w:p w14:paraId="1259127E" w14:textId="77777777" w:rsidR="009873C4" w:rsidRPr="00624646" w:rsidRDefault="009873C4" w:rsidP="00624646">
      <w:pPr>
        <w:numPr>
          <w:ilvl w:val="0"/>
          <w:numId w:val="11"/>
        </w:numPr>
        <w:tabs>
          <w:tab w:val="left" w:pos="851"/>
        </w:tabs>
        <w:spacing w:line="336" w:lineRule="auto"/>
        <w:ind w:left="851" w:hanging="425"/>
        <w:jc w:val="both"/>
        <w:rPr>
          <w:rFonts w:ascii="Arial" w:hAnsi="Arial" w:cs="Arial"/>
          <w:szCs w:val="22"/>
        </w:rPr>
      </w:pPr>
      <w:r w:rsidRPr="00624646">
        <w:rPr>
          <w:rFonts w:ascii="Arial" w:hAnsi="Arial" w:cs="Arial"/>
          <w:szCs w:val="22"/>
        </w:rPr>
        <w:t>Kontrola těch částí dodávek, které budou v dalším postupu zakryty nebo se stanou nepřístupnými, zapsání výsledku kontroly do stavebního deníku.</w:t>
      </w:r>
    </w:p>
    <w:p w14:paraId="7E27398C" w14:textId="77777777" w:rsidR="009873C4" w:rsidRDefault="009873C4" w:rsidP="0005778B">
      <w:pPr>
        <w:numPr>
          <w:ilvl w:val="0"/>
          <w:numId w:val="11"/>
        </w:numPr>
        <w:tabs>
          <w:tab w:val="left" w:pos="851"/>
        </w:tabs>
        <w:spacing w:line="336" w:lineRule="auto"/>
        <w:ind w:left="851" w:hanging="425"/>
        <w:jc w:val="both"/>
        <w:rPr>
          <w:rFonts w:ascii="Arial" w:hAnsi="Arial" w:cs="Arial"/>
          <w:szCs w:val="22"/>
        </w:rPr>
      </w:pPr>
      <w:r>
        <w:rPr>
          <w:rFonts w:ascii="Arial" w:hAnsi="Arial" w:cs="Arial"/>
          <w:caps/>
          <w:szCs w:val="22"/>
        </w:rPr>
        <w:t>o</w:t>
      </w:r>
      <w:r>
        <w:rPr>
          <w:rFonts w:ascii="Arial" w:hAnsi="Arial" w:cs="Arial"/>
          <w:szCs w:val="22"/>
        </w:rPr>
        <w:t xml:space="preserve">devzdání připravených prací v souladu se smlouvou o dílo dalším zhotovitelům </w:t>
      </w:r>
      <w:r>
        <w:rPr>
          <w:rFonts w:ascii="Arial" w:hAnsi="Arial" w:cs="Arial"/>
          <w:szCs w:val="22"/>
        </w:rPr>
        <w:br/>
        <w:t>pro jejich navazující činnosti.</w:t>
      </w:r>
    </w:p>
    <w:p w14:paraId="41D79E87" w14:textId="77777777" w:rsidR="009873C4" w:rsidRDefault="009873C4" w:rsidP="0005778B">
      <w:pPr>
        <w:numPr>
          <w:ilvl w:val="0"/>
          <w:numId w:val="11"/>
        </w:numPr>
        <w:tabs>
          <w:tab w:val="left" w:pos="851"/>
        </w:tabs>
        <w:spacing w:line="336" w:lineRule="auto"/>
        <w:ind w:left="851" w:hanging="425"/>
        <w:jc w:val="both"/>
        <w:rPr>
          <w:rFonts w:ascii="Arial" w:hAnsi="Arial" w:cs="Arial"/>
          <w:szCs w:val="22"/>
        </w:rPr>
      </w:pPr>
      <w:r>
        <w:rPr>
          <w:rFonts w:ascii="Arial" w:hAnsi="Arial" w:cs="Arial"/>
          <w:szCs w:val="22"/>
        </w:rPr>
        <w:t>Spolupráce s projektantem zabezpečujícím autorský dozor při zajišťování souladu realizovaných dodávek a prací s projektovou dokumentací.</w:t>
      </w:r>
    </w:p>
    <w:p w14:paraId="07E985D3" w14:textId="77777777" w:rsidR="009873C4" w:rsidRDefault="009873C4" w:rsidP="0005778B">
      <w:pPr>
        <w:numPr>
          <w:ilvl w:val="0"/>
          <w:numId w:val="11"/>
        </w:numPr>
        <w:tabs>
          <w:tab w:val="left" w:pos="851"/>
        </w:tabs>
        <w:spacing w:line="336" w:lineRule="auto"/>
        <w:ind w:left="851" w:hanging="425"/>
        <w:jc w:val="both"/>
        <w:rPr>
          <w:rFonts w:ascii="Arial" w:hAnsi="Arial" w:cs="Arial"/>
          <w:szCs w:val="22"/>
        </w:rPr>
      </w:pPr>
      <w:r>
        <w:rPr>
          <w:rFonts w:ascii="Arial" w:hAnsi="Arial" w:cs="Arial"/>
          <w:szCs w:val="22"/>
        </w:rPr>
        <w:t>Spolupráce s projektantem a se zhotovitelem při provádění nebo navrhování opatření na odstranění případných závad projektové dokumentace.</w:t>
      </w:r>
    </w:p>
    <w:p w14:paraId="24BFAEE5" w14:textId="77777777" w:rsidR="009873C4" w:rsidRDefault="009873C4" w:rsidP="0005778B">
      <w:pPr>
        <w:numPr>
          <w:ilvl w:val="0"/>
          <w:numId w:val="11"/>
        </w:numPr>
        <w:spacing w:line="336" w:lineRule="auto"/>
        <w:jc w:val="both"/>
        <w:rPr>
          <w:rFonts w:ascii="Arial" w:hAnsi="Arial" w:cs="Arial"/>
          <w:szCs w:val="22"/>
        </w:rPr>
      </w:pPr>
      <w:r>
        <w:rPr>
          <w:rFonts w:ascii="Arial" w:hAnsi="Arial" w:cs="Arial"/>
          <w:szCs w:val="22"/>
        </w:rPr>
        <w:t>V součinnosti s koordinátorem BOZP Příkazce kontrola řádného uskladnění materiálu, konstrukcí a strojů na staveništi, dodržování BOZP pracovníky zhotovitele i pracovníky subdodavatelů zhotovitele.</w:t>
      </w:r>
    </w:p>
    <w:p w14:paraId="68A5465B" w14:textId="77777777" w:rsidR="009873C4" w:rsidRDefault="009873C4" w:rsidP="0005778B">
      <w:pPr>
        <w:numPr>
          <w:ilvl w:val="0"/>
          <w:numId w:val="11"/>
        </w:numPr>
        <w:tabs>
          <w:tab w:val="left" w:pos="851"/>
        </w:tabs>
        <w:spacing w:line="336" w:lineRule="auto"/>
        <w:ind w:left="851" w:hanging="425"/>
        <w:jc w:val="both"/>
        <w:rPr>
          <w:rFonts w:ascii="Arial" w:hAnsi="Arial" w:cs="Arial"/>
          <w:szCs w:val="22"/>
        </w:rPr>
      </w:pPr>
      <w:r>
        <w:rPr>
          <w:rFonts w:ascii="Arial" w:hAnsi="Arial" w:cs="Arial"/>
          <w:szCs w:val="22"/>
        </w:rPr>
        <w:t>Kontrola dodržování technologických a pracovních postupů, ke kterým se zhotovitel smluvně zavázal.</w:t>
      </w:r>
    </w:p>
    <w:p w14:paraId="2788EF9F" w14:textId="77777777" w:rsidR="009873C4" w:rsidRDefault="009873C4" w:rsidP="0005778B">
      <w:pPr>
        <w:numPr>
          <w:ilvl w:val="0"/>
          <w:numId w:val="11"/>
        </w:numPr>
        <w:tabs>
          <w:tab w:val="left" w:pos="851"/>
        </w:tabs>
        <w:spacing w:line="336" w:lineRule="auto"/>
        <w:ind w:left="851" w:hanging="425"/>
        <w:jc w:val="both"/>
        <w:rPr>
          <w:rFonts w:ascii="Arial" w:hAnsi="Arial" w:cs="Arial"/>
          <w:szCs w:val="22"/>
        </w:rPr>
      </w:pPr>
      <w:r>
        <w:rPr>
          <w:rFonts w:ascii="Arial" w:hAnsi="Arial" w:cs="Arial"/>
          <w:szCs w:val="22"/>
        </w:rPr>
        <w:t xml:space="preserve">Kontrola, zda zhotovitel provádí předepsané a dohodnuté zkoušky materiálů, konstrukcí a prací, kontrola jejich </w:t>
      </w:r>
      <w:proofErr w:type="gramStart"/>
      <w:r>
        <w:rPr>
          <w:rFonts w:ascii="Arial" w:hAnsi="Arial" w:cs="Arial"/>
          <w:szCs w:val="22"/>
        </w:rPr>
        <w:t>výsledků - Příkazník</w:t>
      </w:r>
      <w:proofErr w:type="gramEnd"/>
      <w:r>
        <w:rPr>
          <w:rFonts w:ascii="Arial" w:hAnsi="Arial" w:cs="Arial"/>
          <w:szCs w:val="22"/>
        </w:rPr>
        <w:t xml:space="preserve"> se účastní prováděných zkoušek, vyžaduje a kontroluje doklady, které prokazují kvalitu prováděných prací a dodávek (certifikáty, atesty, </w:t>
      </w:r>
      <w:proofErr w:type="gramStart"/>
      <w:r>
        <w:rPr>
          <w:rFonts w:ascii="Arial" w:hAnsi="Arial" w:cs="Arial"/>
          <w:szCs w:val="22"/>
        </w:rPr>
        <w:t>protokoly,</w:t>
      </w:r>
      <w:proofErr w:type="gramEnd"/>
      <w:r>
        <w:rPr>
          <w:rFonts w:ascii="Arial" w:hAnsi="Arial" w:cs="Arial"/>
          <w:szCs w:val="22"/>
        </w:rPr>
        <w:t xml:space="preserve"> apod.).</w:t>
      </w:r>
    </w:p>
    <w:p w14:paraId="4B5D6314" w14:textId="77777777" w:rsidR="009873C4" w:rsidRDefault="009873C4" w:rsidP="0005778B">
      <w:pPr>
        <w:numPr>
          <w:ilvl w:val="0"/>
          <w:numId w:val="11"/>
        </w:numPr>
        <w:tabs>
          <w:tab w:val="left" w:pos="851"/>
        </w:tabs>
        <w:spacing w:line="336" w:lineRule="auto"/>
        <w:ind w:left="851" w:hanging="425"/>
        <w:jc w:val="both"/>
        <w:rPr>
          <w:rFonts w:ascii="Arial" w:hAnsi="Arial" w:cs="Arial"/>
          <w:szCs w:val="22"/>
        </w:rPr>
      </w:pPr>
      <w:r>
        <w:rPr>
          <w:rFonts w:ascii="Arial" w:hAnsi="Arial" w:cs="Arial"/>
          <w:szCs w:val="22"/>
        </w:rPr>
        <w:lastRenderedPageBreak/>
        <w:t>Vyžádání a převzetí od zhotovitele doklady, které prokazují kvalitu provedených prací a dodaných materiálů (atesty, certifikáty, protokoly apod.).</w:t>
      </w:r>
    </w:p>
    <w:p w14:paraId="58AED892" w14:textId="77777777" w:rsidR="009873C4" w:rsidRDefault="009873C4" w:rsidP="0005778B">
      <w:pPr>
        <w:numPr>
          <w:ilvl w:val="0"/>
          <w:numId w:val="11"/>
        </w:numPr>
        <w:tabs>
          <w:tab w:val="left" w:pos="851"/>
        </w:tabs>
        <w:spacing w:line="336" w:lineRule="auto"/>
        <w:ind w:left="851" w:hanging="425"/>
        <w:jc w:val="both"/>
        <w:rPr>
          <w:rFonts w:ascii="Arial" w:hAnsi="Arial" w:cs="Arial"/>
          <w:szCs w:val="22"/>
        </w:rPr>
      </w:pPr>
      <w:r>
        <w:rPr>
          <w:rFonts w:ascii="Arial" w:hAnsi="Arial" w:cs="Arial"/>
          <w:szCs w:val="22"/>
        </w:rPr>
        <w:t xml:space="preserve">Kontrola vedení stavebních a montážních deníků v souladu s platnými právními předpisy a v souladu s podmínkami uvedenými ve smlouvě o dílo. </w:t>
      </w:r>
    </w:p>
    <w:p w14:paraId="46B73EDE" w14:textId="77777777" w:rsidR="009873C4" w:rsidRDefault="009873C4" w:rsidP="0005778B">
      <w:pPr>
        <w:numPr>
          <w:ilvl w:val="0"/>
          <w:numId w:val="11"/>
        </w:numPr>
        <w:tabs>
          <w:tab w:val="left" w:pos="851"/>
        </w:tabs>
        <w:spacing w:line="336" w:lineRule="auto"/>
        <w:ind w:left="851" w:hanging="425"/>
        <w:jc w:val="both"/>
        <w:rPr>
          <w:rFonts w:ascii="Arial" w:hAnsi="Arial" w:cs="Arial"/>
          <w:szCs w:val="22"/>
        </w:rPr>
      </w:pPr>
      <w:r>
        <w:rPr>
          <w:rFonts w:ascii="Arial" w:hAnsi="Arial" w:cs="Arial"/>
          <w:szCs w:val="22"/>
        </w:rPr>
        <w:t>Uplatňování námětů směřujících k zhospodárnění budoucího provozu (užívání) dokončené stavby.</w:t>
      </w:r>
    </w:p>
    <w:p w14:paraId="7EF39EB7" w14:textId="77777777" w:rsidR="009873C4" w:rsidRDefault="009873C4" w:rsidP="0005778B">
      <w:pPr>
        <w:numPr>
          <w:ilvl w:val="0"/>
          <w:numId w:val="11"/>
        </w:numPr>
        <w:tabs>
          <w:tab w:val="left" w:pos="851"/>
        </w:tabs>
        <w:spacing w:line="336" w:lineRule="auto"/>
        <w:ind w:left="851" w:hanging="425"/>
        <w:jc w:val="both"/>
        <w:rPr>
          <w:rFonts w:ascii="Arial" w:hAnsi="Arial" w:cs="Arial"/>
          <w:szCs w:val="22"/>
        </w:rPr>
      </w:pPr>
      <w:r>
        <w:rPr>
          <w:rFonts w:ascii="Arial" w:hAnsi="Arial" w:cs="Arial"/>
          <w:szCs w:val="22"/>
        </w:rPr>
        <w:t>Spolupráce se zhotovitelem při provádění opatření na odvrácení nebo na omezení škod při ohrožení stavby živelními událostmi.</w:t>
      </w:r>
    </w:p>
    <w:p w14:paraId="631CCB0A" w14:textId="77777777" w:rsidR="009873C4" w:rsidRDefault="009873C4" w:rsidP="0005778B">
      <w:pPr>
        <w:numPr>
          <w:ilvl w:val="0"/>
          <w:numId w:val="11"/>
        </w:numPr>
        <w:tabs>
          <w:tab w:val="left" w:pos="851"/>
        </w:tabs>
        <w:spacing w:line="336" w:lineRule="auto"/>
        <w:ind w:left="851" w:hanging="425"/>
        <w:jc w:val="both"/>
        <w:rPr>
          <w:rFonts w:ascii="Arial" w:hAnsi="Arial" w:cs="Arial"/>
          <w:szCs w:val="22"/>
        </w:rPr>
      </w:pPr>
      <w:r>
        <w:rPr>
          <w:rFonts w:ascii="Arial" w:hAnsi="Arial" w:cs="Arial"/>
          <w:szCs w:val="22"/>
        </w:rPr>
        <w:t>Kontrola postupu prací podle časového plánu stavby a ustanovení smlouvy o dílo a upozorňování zhotovitele na nedodržení termínů, včetně přípravy podkladů pro uplatnění sankcí.</w:t>
      </w:r>
    </w:p>
    <w:p w14:paraId="62A62283" w14:textId="77777777" w:rsidR="009873C4" w:rsidRDefault="009873C4" w:rsidP="0005778B">
      <w:pPr>
        <w:numPr>
          <w:ilvl w:val="0"/>
          <w:numId w:val="11"/>
        </w:numPr>
        <w:tabs>
          <w:tab w:val="left" w:pos="851"/>
        </w:tabs>
        <w:spacing w:line="336" w:lineRule="auto"/>
        <w:ind w:left="851" w:hanging="425"/>
        <w:jc w:val="both"/>
        <w:rPr>
          <w:rFonts w:ascii="Arial" w:hAnsi="Arial" w:cs="Arial"/>
          <w:szCs w:val="22"/>
        </w:rPr>
      </w:pPr>
      <w:r>
        <w:rPr>
          <w:rFonts w:ascii="Arial" w:hAnsi="Arial" w:cs="Arial"/>
          <w:szCs w:val="22"/>
        </w:rPr>
        <w:t>Kontrola řádného uskladnění materiálu, strojů a konstrukcí.</w:t>
      </w:r>
    </w:p>
    <w:p w14:paraId="1A86DA4D" w14:textId="77777777" w:rsidR="009873C4" w:rsidRDefault="009873C4" w:rsidP="0005778B">
      <w:pPr>
        <w:numPr>
          <w:ilvl w:val="0"/>
          <w:numId w:val="11"/>
        </w:numPr>
        <w:tabs>
          <w:tab w:val="left" w:pos="851"/>
        </w:tabs>
        <w:spacing w:line="336" w:lineRule="auto"/>
        <w:ind w:left="851" w:hanging="425"/>
        <w:jc w:val="both"/>
        <w:rPr>
          <w:rFonts w:ascii="Arial" w:hAnsi="Arial" w:cs="Arial"/>
          <w:szCs w:val="22"/>
        </w:rPr>
      </w:pPr>
      <w:r>
        <w:rPr>
          <w:rFonts w:ascii="Arial" w:hAnsi="Arial" w:cs="Arial"/>
          <w:szCs w:val="22"/>
        </w:rPr>
        <w:t>Kontrola předávané stavby nebo její části.</w:t>
      </w:r>
    </w:p>
    <w:p w14:paraId="4271863A" w14:textId="77777777" w:rsidR="009873C4" w:rsidRDefault="009873C4" w:rsidP="0005778B">
      <w:pPr>
        <w:numPr>
          <w:ilvl w:val="0"/>
          <w:numId w:val="11"/>
        </w:numPr>
        <w:tabs>
          <w:tab w:val="left" w:pos="851"/>
        </w:tabs>
        <w:spacing w:line="336" w:lineRule="auto"/>
        <w:ind w:left="851" w:hanging="425"/>
        <w:jc w:val="both"/>
        <w:rPr>
          <w:rFonts w:ascii="Arial" w:hAnsi="Arial" w:cs="Arial"/>
          <w:szCs w:val="22"/>
        </w:rPr>
      </w:pPr>
      <w:r>
        <w:rPr>
          <w:rFonts w:ascii="Arial" w:hAnsi="Arial" w:cs="Arial"/>
          <w:szCs w:val="22"/>
        </w:rPr>
        <w:t>Příprava podkladů pro odevzdání a převzetí dokončené stavby nebo jejích částí a účast na jednání o odevzdání a převzetí.</w:t>
      </w:r>
    </w:p>
    <w:p w14:paraId="18373923" w14:textId="77777777" w:rsidR="009873C4" w:rsidRDefault="009873C4" w:rsidP="0005778B">
      <w:pPr>
        <w:numPr>
          <w:ilvl w:val="0"/>
          <w:numId w:val="11"/>
        </w:numPr>
        <w:tabs>
          <w:tab w:val="left" w:pos="851"/>
        </w:tabs>
        <w:spacing w:line="336" w:lineRule="auto"/>
        <w:ind w:left="851" w:hanging="425"/>
        <w:jc w:val="both"/>
        <w:rPr>
          <w:rFonts w:ascii="Arial" w:hAnsi="Arial" w:cs="Arial"/>
          <w:szCs w:val="22"/>
        </w:rPr>
      </w:pPr>
      <w:r>
        <w:rPr>
          <w:rFonts w:ascii="Arial" w:hAnsi="Arial" w:cs="Arial"/>
          <w:szCs w:val="22"/>
        </w:rPr>
        <w:t>Kontrola dokladů, které doloží zhotovitel k odevzdání a převzetí dokončené stavby.</w:t>
      </w:r>
    </w:p>
    <w:p w14:paraId="1997B3EE" w14:textId="77777777" w:rsidR="009873C4" w:rsidRDefault="009873C4" w:rsidP="0005778B">
      <w:pPr>
        <w:numPr>
          <w:ilvl w:val="0"/>
          <w:numId w:val="11"/>
        </w:numPr>
        <w:tabs>
          <w:tab w:val="left" w:pos="851"/>
        </w:tabs>
        <w:spacing w:line="336" w:lineRule="auto"/>
        <w:ind w:left="851" w:hanging="425"/>
        <w:jc w:val="both"/>
        <w:rPr>
          <w:rFonts w:ascii="Arial" w:hAnsi="Arial" w:cs="Arial"/>
          <w:szCs w:val="22"/>
        </w:rPr>
      </w:pPr>
      <w:r>
        <w:rPr>
          <w:rFonts w:ascii="Arial" w:hAnsi="Arial" w:cs="Arial"/>
          <w:szCs w:val="22"/>
        </w:rPr>
        <w:t>Kontrola odstraňování vad a nedodělků zjištěných při přebírání stavby v dohodnutých termínech.</w:t>
      </w:r>
    </w:p>
    <w:p w14:paraId="6BDE7E7C" w14:textId="77777777" w:rsidR="009873C4" w:rsidRDefault="009873C4" w:rsidP="0005778B">
      <w:pPr>
        <w:numPr>
          <w:ilvl w:val="0"/>
          <w:numId w:val="11"/>
        </w:numPr>
        <w:tabs>
          <w:tab w:val="left" w:pos="851"/>
        </w:tabs>
        <w:spacing w:line="336" w:lineRule="auto"/>
        <w:ind w:left="851" w:hanging="425"/>
        <w:jc w:val="both"/>
        <w:rPr>
          <w:rFonts w:ascii="Arial" w:hAnsi="Arial" w:cs="Arial"/>
          <w:szCs w:val="22"/>
        </w:rPr>
      </w:pPr>
      <w:r>
        <w:rPr>
          <w:rFonts w:ascii="Arial" w:hAnsi="Arial" w:cs="Arial"/>
          <w:szCs w:val="22"/>
        </w:rPr>
        <w:t>Kontrola vyklizení staveniště zhotovitelem.</w:t>
      </w:r>
    </w:p>
    <w:p w14:paraId="51A750C2" w14:textId="77777777" w:rsidR="009873C4" w:rsidRDefault="009873C4" w:rsidP="0005778B">
      <w:pPr>
        <w:numPr>
          <w:ilvl w:val="0"/>
          <w:numId w:val="11"/>
        </w:numPr>
        <w:tabs>
          <w:tab w:val="left" w:pos="851"/>
        </w:tabs>
        <w:spacing w:line="336" w:lineRule="auto"/>
        <w:ind w:left="851" w:hanging="425"/>
        <w:jc w:val="both"/>
        <w:rPr>
          <w:rFonts w:ascii="Arial" w:hAnsi="Arial" w:cs="Arial"/>
          <w:szCs w:val="22"/>
        </w:rPr>
      </w:pPr>
      <w:r>
        <w:rPr>
          <w:rFonts w:ascii="Arial" w:hAnsi="Arial" w:cs="Arial"/>
          <w:szCs w:val="22"/>
        </w:rPr>
        <w:t>Zajištění odstranění vad z přejímacího řízení stavby a závěrečné kontrolní prohlídky stavby konané stavebním úřadem.</w:t>
      </w:r>
    </w:p>
    <w:p w14:paraId="1AD20A1B" w14:textId="77777777" w:rsidR="009873C4" w:rsidRPr="009745AA" w:rsidRDefault="009873C4" w:rsidP="0005778B">
      <w:pPr>
        <w:numPr>
          <w:ilvl w:val="0"/>
          <w:numId w:val="11"/>
        </w:numPr>
        <w:tabs>
          <w:tab w:val="left" w:pos="851"/>
        </w:tabs>
        <w:spacing w:line="336" w:lineRule="auto"/>
        <w:ind w:left="851" w:hanging="425"/>
        <w:jc w:val="both"/>
        <w:rPr>
          <w:rFonts w:ascii="Arial" w:hAnsi="Arial" w:cs="Arial"/>
          <w:b/>
          <w:szCs w:val="22"/>
        </w:rPr>
      </w:pPr>
      <w:r w:rsidRPr="00422B32">
        <w:rPr>
          <w:rFonts w:ascii="Arial" w:hAnsi="Arial" w:cs="Arial"/>
          <w:b/>
          <w:szCs w:val="22"/>
        </w:rPr>
        <w:t xml:space="preserve">Svolávání a řízení kontrolních dnů stavby včetně zpracování zápisů z kontrolních dnů v potřebných intervalech, </w:t>
      </w:r>
      <w:r w:rsidRPr="005E446A">
        <w:rPr>
          <w:rFonts w:ascii="Arial" w:hAnsi="Arial" w:cs="Arial"/>
          <w:b/>
          <w:szCs w:val="22"/>
        </w:rPr>
        <w:t xml:space="preserve">nejméně </w:t>
      </w:r>
      <w:r w:rsidRPr="009745AA">
        <w:rPr>
          <w:rFonts w:ascii="Arial" w:hAnsi="Arial" w:cs="Arial"/>
          <w:b/>
          <w:szCs w:val="22"/>
        </w:rPr>
        <w:t xml:space="preserve">však </w:t>
      </w:r>
      <w:r w:rsidR="00655978">
        <w:rPr>
          <w:rFonts w:ascii="Arial" w:hAnsi="Arial" w:cs="Arial"/>
          <w:b/>
          <w:szCs w:val="22"/>
        </w:rPr>
        <w:t>2</w:t>
      </w:r>
      <w:r w:rsidRPr="009745AA">
        <w:rPr>
          <w:rFonts w:ascii="Arial" w:hAnsi="Arial" w:cs="Arial"/>
          <w:b/>
          <w:szCs w:val="22"/>
        </w:rPr>
        <w:t xml:space="preserve">x </w:t>
      </w:r>
      <w:r w:rsidR="00655978">
        <w:rPr>
          <w:rFonts w:ascii="Arial" w:hAnsi="Arial" w:cs="Arial"/>
          <w:b/>
          <w:szCs w:val="22"/>
        </w:rPr>
        <w:t>měsíčně</w:t>
      </w:r>
      <w:r w:rsidRPr="009745AA">
        <w:rPr>
          <w:rFonts w:ascii="Arial" w:hAnsi="Arial" w:cs="Arial"/>
          <w:b/>
          <w:szCs w:val="22"/>
        </w:rPr>
        <w:t>. Zápis bude zpracován v textovém editoru a zaslán Příkazci nejpozději do 3 pracovních dnů od konání kontrolního dne v elektronické podobě na e-mail.</w:t>
      </w:r>
    </w:p>
    <w:p w14:paraId="06DA694E" w14:textId="77777777" w:rsidR="000346C1" w:rsidRPr="009745AA" w:rsidRDefault="00422B32" w:rsidP="0005778B">
      <w:pPr>
        <w:numPr>
          <w:ilvl w:val="0"/>
          <w:numId w:val="11"/>
        </w:numPr>
        <w:spacing w:line="336" w:lineRule="auto"/>
        <w:jc w:val="both"/>
        <w:rPr>
          <w:rFonts w:ascii="Arial" w:hAnsi="Arial" w:cs="Arial"/>
          <w:b/>
          <w:szCs w:val="22"/>
        </w:rPr>
      </w:pPr>
      <w:r w:rsidRPr="009745AA">
        <w:rPr>
          <w:rFonts w:ascii="Arial" w:hAnsi="Arial" w:cs="Arial"/>
          <w:b/>
          <w:szCs w:val="22"/>
        </w:rPr>
        <w:t>M</w:t>
      </w:r>
      <w:r w:rsidR="007934AF" w:rsidRPr="009745AA">
        <w:rPr>
          <w:rFonts w:ascii="Arial" w:hAnsi="Arial" w:cs="Arial"/>
          <w:b/>
          <w:szCs w:val="22"/>
        </w:rPr>
        <w:t xml:space="preserve">in. </w:t>
      </w:r>
      <w:r w:rsidR="00655978">
        <w:rPr>
          <w:rFonts w:ascii="Arial" w:hAnsi="Arial" w:cs="Arial"/>
          <w:b/>
          <w:szCs w:val="22"/>
        </w:rPr>
        <w:t>3</w:t>
      </w:r>
      <w:r w:rsidR="000346C1" w:rsidRPr="009745AA">
        <w:rPr>
          <w:rFonts w:ascii="Arial" w:hAnsi="Arial" w:cs="Arial"/>
          <w:b/>
          <w:szCs w:val="22"/>
        </w:rPr>
        <w:t xml:space="preserve"> x týdně se bude vyskytovat na staveništi</w:t>
      </w:r>
      <w:r w:rsidRPr="009745AA">
        <w:rPr>
          <w:rFonts w:ascii="Arial" w:hAnsi="Arial" w:cs="Arial"/>
          <w:b/>
          <w:szCs w:val="22"/>
        </w:rPr>
        <w:t>.</w:t>
      </w:r>
    </w:p>
    <w:p w14:paraId="0406915C" w14:textId="77777777" w:rsidR="009873C4" w:rsidRPr="00021CF0" w:rsidRDefault="00422B32" w:rsidP="0005778B">
      <w:pPr>
        <w:numPr>
          <w:ilvl w:val="0"/>
          <w:numId w:val="11"/>
        </w:numPr>
        <w:spacing w:line="336" w:lineRule="auto"/>
        <w:jc w:val="both"/>
        <w:rPr>
          <w:rFonts w:ascii="Arial" w:hAnsi="Arial" w:cs="Arial"/>
          <w:b/>
          <w:szCs w:val="22"/>
        </w:rPr>
      </w:pPr>
      <w:r w:rsidRPr="009745AA">
        <w:rPr>
          <w:rFonts w:ascii="Arial" w:hAnsi="Arial" w:cs="Arial"/>
          <w:b/>
          <w:szCs w:val="22"/>
        </w:rPr>
        <w:t>P</w:t>
      </w:r>
      <w:r w:rsidR="000346C1" w:rsidRPr="009745AA">
        <w:rPr>
          <w:rFonts w:ascii="Arial" w:hAnsi="Arial" w:cs="Arial"/>
          <w:b/>
          <w:szCs w:val="22"/>
        </w:rPr>
        <w:t xml:space="preserve">řítomnost na staveništi technického dozoru nebo jeho zástupce je požadována </w:t>
      </w:r>
      <w:r w:rsidR="007934AF" w:rsidRPr="009745AA">
        <w:rPr>
          <w:rFonts w:ascii="Arial" w:hAnsi="Arial" w:cs="Arial"/>
          <w:b/>
          <w:szCs w:val="22"/>
        </w:rPr>
        <w:t xml:space="preserve">minimálně </w:t>
      </w:r>
      <w:r w:rsidR="005E446A" w:rsidRPr="009745AA">
        <w:rPr>
          <w:rFonts w:ascii="Arial" w:hAnsi="Arial" w:cs="Arial"/>
          <w:b/>
          <w:szCs w:val="22"/>
        </w:rPr>
        <w:t>10</w:t>
      </w:r>
      <w:r w:rsidR="00021CF0" w:rsidRPr="009745AA">
        <w:rPr>
          <w:rFonts w:ascii="Arial" w:hAnsi="Arial" w:cs="Arial"/>
          <w:b/>
          <w:szCs w:val="22"/>
        </w:rPr>
        <w:t xml:space="preserve"> hodin týdně</w:t>
      </w:r>
      <w:r w:rsidR="000346C1" w:rsidRPr="009745AA">
        <w:rPr>
          <w:rFonts w:ascii="Arial" w:hAnsi="Arial" w:cs="Arial"/>
          <w:b/>
          <w:szCs w:val="22"/>
        </w:rPr>
        <w:t>, což musí doložit každý</w:t>
      </w:r>
      <w:r w:rsidR="000346C1" w:rsidRPr="00021CF0">
        <w:rPr>
          <w:rFonts w:ascii="Arial" w:hAnsi="Arial" w:cs="Arial"/>
          <w:b/>
          <w:szCs w:val="22"/>
        </w:rPr>
        <w:t xml:space="preserve"> měsíc zápisem docházky</w:t>
      </w:r>
      <w:r>
        <w:rPr>
          <w:rFonts w:ascii="Arial" w:hAnsi="Arial" w:cs="Arial"/>
          <w:b/>
          <w:szCs w:val="22"/>
        </w:rPr>
        <w:t>.</w:t>
      </w:r>
    </w:p>
    <w:p w14:paraId="0B03167F" w14:textId="77777777" w:rsidR="009873C4" w:rsidRPr="00021CF0" w:rsidRDefault="009873C4" w:rsidP="0005778B">
      <w:pPr>
        <w:numPr>
          <w:ilvl w:val="0"/>
          <w:numId w:val="11"/>
        </w:numPr>
        <w:spacing w:line="336" w:lineRule="auto"/>
        <w:jc w:val="both"/>
        <w:rPr>
          <w:rFonts w:ascii="Arial" w:hAnsi="Arial" w:cs="Arial"/>
          <w:szCs w:val="22"/>
        </w:rPr>
      </w:pPr>
      <w:r w:rsidRPr="00021CF0">
        <w:rPr>
          <w:rFonts w:ascii="Arial" w:hAnsi="Arial" w:cs="Arial"/>
          <w:szCs w:val="22"/>
        </w:rPr>
        <w:t>Zajištění podrobné fotodokumentace stavby včetně popisu na nosiči CD</w:t>
      </w:r>
      <w:r w:rsidR="00655978">
        <w:rPr>
          <w:rFonts w:ascii="Arial" w:hAnsi="Arial" w:cs="Arial"/>
          <w:szCs w:val="22"/>
        </w:rPr>
        <w:t>/USB</w:t>
      </w:r>
      <w:r w:rsidRPr="00021CF0">
        <w:rPr>
          <w:rFonts w:ascii="Arial" w:hAnsi="Arial" w:cs="Arial"/>
          <w:szCs w:val="22"/>
        </w:rPr>
        <w:t xml:space="preserve"> (v 1 vyhotovení).</w:t>
      </w:r>
    </w:p>
    <w:p w14:paraId="1082AFBA" w14:textId="77777777" w:rsidR="009873C4" w:rsidRDefault="009873C4" w:rsidP="0005778B">
      <w:pPr>
        <w:numPr>
          <w:ilvl w:val="0"/>
          <w:numId w:val="11"/>
        </w:numPr>
        <w:spacing w:line="336" w:lineRule="auto"/>
        <w:jc w:val="both"/>
        <w:rPr>
          <w:rFonts w:ascii="Arial" w:hAnsi="Arial" w:cs="Arial"/>
          <w:szCs w:val="22"/>
        </w:rPr>
      </w:pPr>
      <w:r w:rsidRPr="00021CF0">
        <w:rPr>
          <w:rFonts w:ascii="Arial" w:hAnsi="Arial" w:cs="Arial"/>
          <w:szCs w:val="22"/>
        </w:rPr>
        <w:t>Konzultační činnost ve vztahu</w:t>
      </w:r>
      <w:r>
        <w:rPr>
          <w:rFonts w:ascii="Arial" w:hAnsi="Arial" w:cs="Arial"/>
          <w:szCs w:val="22"/>
        </w:rPr>
        <w:t xml:space="preserve"> k zainteresovaným subjektům na zhotovení díla včetně členů projektového týmu a zaměstnancům poskytovatele dotace – účast na všech kontrolách poskytovatele dotace na místě stavby, neprodlené poskytování písemných vysvětlení zaměstnancům poskytovatele dotace přímo nebo prostřednictvím administrátora projektu a součinnost i po kolaudaci až do finančního ukončení projektu.</w:t>
      </w:r>
    </w:p>
    <w:p w14:paraId="009C1EC8" w14:textId="77777777" w:rsidR="009873C4" w:rsidRDefault="009873C4" w:rsidP="0005778B">
      <w:pPr>
        <w:numPr>
          <w:ilvl w:val="0"/>
          <w:numId w:val="11"/>
        </w:numPr>
        <w:spacing w:line="336" w:lineRule="auto"/>
        <w:jc w:val="both"/>
        <w:rPr>
          <w:rFonts w:ascii="Arial" w:hAnsi="Arial" w:cs="Arial"/>
          <w:szCs w:val="22"/>
        </w:rPr>
      </w:pPr>
      <w:r>
        <w:rPr>
          <w:rFonts w:ascii="Arial" w:hAnsi="Arial" w:cs="Arial"/>
          <w:szCs w:val="22"/>
        </w:rPr>
        <w:t>Provedení konečného vyúčtování stavby.</w:t>
      </w:r>
    </w:p>
    <w:p w14:paraId="00559894" w14:textId="77777777" w:rsidR="009873C4" w:rsidRDefault="009873C4" w:rsidP="0005778B">
      <w:pPr>
        <w:numPr>
          <w:ilvl w:val="0"/>
          <w:numId w:val="11"/>
        </w:numPr>
        <w:spacing w:line="336" w:lineRule="auto"/>
        <w:jc w:val="both"/>
        <w:rPr>
          <w:rFonts w:ascii="Arial" w:hAnsi="Arial" w:cs="Arial"/>
          <w:szCs w:val="22"/>
        </w:rPr>
      </w:pPr>
      <w:r>
        <w:rPr>
          <w:rFonts w:ascii="Arial" w:hAnsi="Arial" w:cs="Arial"/>
          <w:szCs w:val="22"/>
        </w:rPr>
        <w:t xml:space="preserve">Podávání Příkazci pravidelné měsíční zprávy a závěrečnou zprávu o své činnosti vykonávané v rámci funkce technického dozoru investora. </w:t>
      </w:r>
    </w:p>
    <w:p w14:paraId="6ECB28E6" w14:textId="77777777" w:rsidR="00D7582E" w:rsidRDefault="00D7582E" w:rsidP="00D7582E">
      <w:pPr>
        <w:spacing w:line="336" w:lineRule="auto"/>
        <w:ind w:left="766"/>
        <w:jc w:val="both"/>
        <w:rPr>
          <w:rFonts w:ascii="Arial" w:hAnsi="Arial" w:cs="Arial"/>
          <w:szCs w:val="22"/>
        </w:rPr>
      </w:pPr>
    </w:p>
    <w:p w14:paraId="02ED01AB" w14:textId="77777777" w:rsidR="009873C4" w:rsidRDefault="009873C4" w:rsidP="0005778B">
      <w:pPr>
        <w:numPr>
          <w:ilvl w:val="1"/>
          <w:numId w:val="7"/>
        </w:numPr>
        <w:tabs>
          <w:tab w:val="left" w:pos="426"/>
        </w:tabs>
        <w:spacing w:after="120" w:line="336" w:lineRule="auto"/>
        <w:ind w:left="426" w:hanging="426"/>
        <w:jc w:val="both"/>
        <w:rPr>
          <w:rFonts w:ascii="Arial" w:hAnsi="Arial" w:cs="Arial"/>
          <w:szCs w:val="22"/>
        </w:rPr>
      </w:pPr>
      <w:r>
        <w:rPr>
          <w:rFonts w:ascii="Arial" w:hAnsi="Arial" w:cs="Arial"/>
          <w:szCs w:val="22"/>
        </w:rPr>
        <w:t>Příkazce se zavazuje zaplatit Příkazníkovi za provádění technického dozoru investora úplatu dle čl. V. této smlouvy.</w:t>
      </w:r>
    </w:p>
    <w:p w14:paraId="5965BFBB" w14:textId="77777777" w:rsidR="00331526" w:rsidRPr="00D26A1A" w:rsidRDefault="009873C4" w:rsidP="0005778B">
      <w:pPr>
        <w:numPr>
          <w:ilvl w:val="1"/>
          <w:numId w:val="7"/>
        </w:numPr>
        <w:tabs>
          <w:tab w:val="left" w:pos="426"/>
        </w:tabs>
        <w:spacing w:after="120" w:line="336" w:lineRule="auto"/>
        <w:ind w:left="426" w:hanging="426"/>
        <w:jc w:val="both"/>
        <w:rPr>
          <w:rFonts w:ascii="Arial" w:hAnsi="Arial" w:cs="Arial"/>
          <w:szCs w:val="22"/>
        </w:rPr>
      </w:pPr>
      <w:r w:rsidRPr="00331526">
        <w:rPr>
          <w:rFonts w:ascii="Arial" w:hAnsi="Arial" w:cs="Arial"/>
          <w:szCs w:val="22"/>
        </w:rPr>
        <w:lastRenderedPageBreak/>
        <w:t>Smluvní strany prohlašují, že předmět smlouvy není plněním nemožným a že smlouvu uzavřely po pečlivém zvážení všech možných důsledků.</w:t>
      </w:r>
    </w:p>
    <w:p w14:paraId="2F795522" w14:textId="77777777" w:rsidR="00331526" w:rsidRPr="00D26A1A" w:rsidRDefault="009873C4" w:rsidP="0005778B">
      <w:pPr>
        <w:numPr>
          <w:ilvl w:val="1"/>
          <w:numId w:val="7"/>
        </w:numPr>
        <w:tabs>
          <w:tab w:val="left" w:pos="426"/>
        </w:tabs>
        <w:spacing w:after="120" w:line="336" w:lineRule="auto"/>
        <w:ind w:left="426" w:hanging="426"/>
        <w:jc w:val="both"/>
        <w:rPr>
          <w:rFonts w:ascii="Arial" w:hAnsi="Arial" w:cs="Arial"/>
          <w:szCs w:val="22"/>
        </w:rPr>
      </w:pPr>
      <w:r w:rsidRPr="00331526">
        <w:rPr>
          <w:rFonts w:ascii="Arial" w:hAnsi="Arial" w:cs="Arial"/>
          <w:szCs w:val="22"/>
        </w:rPr>
        <w:t>Př</w:t>
      </w:r>
      <w:r w:rsidR="00BE5C2C">
        <w:rPr>
          <w:rFonts w:ascii="Arial" w:hAnsi="Arial" w:cs="Arial"/>
          <w:szCs w:val="22"/>
        </w:rPr>
        <w:t>íkazník se zavazuje k případné P</w:t>
      </w:r>
      <w:r w:rsidRPr="00331526">
        <w:rPr>
          <w:rFonts w:ascii="Arial" w:hAnsi="Arial" w:cs="Arial"/>
          <w:szCs w:val="22"/>
        </w:rPr>
        <w:t>říkazcem vyžádané spolupráci při řešení reklamací a</w:t>
      </w:r>
      <w:r w:rsidR="00D7582E">
        <w:rPr>
          <w:rFonts w:ascii="Arial" w:hAnsi="Arial" w:cs="Arial"/>
          <w:szCs w:val="22"/>
        </w:rPr>
        <w:t> </w:t>
      </w:r>
      <w:r w:rsidRPr="00331526">
        <w:rPr>
          <w:rFonts w:ascii="Arial" w:hAnsi="Arial" w:cs="Arial"/>
          <w:szCs w:val="22"/>
        </w:rPr>
        <w:t>záručních oprav po celou dobu trvání záruční doby stavby.</w:t>
      </w:r>
    </w:p>
    <w:p w14:paraId="5CC3CEEB" w14:textId="77777777" w:rsidR="000346C1" w:rsidRDefault="009873C4" w:rsidP="0005778B">
      <w:pPr>
        <w:numPr>
          <w:ilvl w:val="1"/>
          <w:numId w:val="7"/>
        </w:numPr>
        <w:tabs>
          <w:tab w:val="left" w:pos="426"/>
        </w:tabs>
        <w:spacing w:after="120" w:line="336" w:lineRule="auto"/>
        <w:ind w:left="426" w:hanging="426"/>
        <w:jc w:val="both"/>
        <w:rPr>
          <w:rFonts w:ascii="Arial" w:hAnsi="Arial" w:cs="Arial"/>
          <w:szCs w:val="22"/>
        </w:rPr>
      </w:pPr>
      <w:r w:rsidRPr="00331526">
        <w:rPr>
          <w:rFonts w:ascii="Arial" w:hAnsi="Arial" w:cs="Arial"/>
          <w:szCs w:val="22"/>
        </w:rPr>
        <w:t>Součástí předmětu plnění jsou i služby blíže nespecifikované, které jsou však nezbytné k řádnému výkonu služeb a o kterých, vzhledem ke své kvalifikaci a zkušenostem, Příkazník měl nebo mohl vědět.</w:t>
      </w:r>
      <w:r w:rsidR="000346C1" w:rsidRPr="00D26A1A">
        <w:rPr>
          <w:rFonts w:ascii="Arial" w:hAnsi="Arial" w:cs="Arial"/>
          <w:szCs w:val="22"/>
        </w:rPr>
        <w:t xml:space="preserve"> Mezi tyto služby patří mimo jiné následující výčet činností TDI:</w:t>
      </w:r>
    </w:p>
    <w:p w14:paraId="5EE5F7D8" w14:textId="77777777" w:rsidR="00A877E2" w:rsidRPr="00D26A1A" w:rsidRDefault="00A877E2" w:rsidP="00A877E2">
      <w:pPr>
        <w:tabs>
          <w:tab w:val="left" w:pos="426"/>
        </w:tabs>
        <w:spacing w:after="120" w:line="336" w:lineRule="auto"/>
        <w:ind w:left="426"/>
        <w:jc w:val="both"/>
        <w:rPr>
          <w:rFonts w:ascii="Arial" w:hAnsi="Arial" w:cs="Arial"/>
          <w:szCs w:val="22"/>
        </w:rPr>
      </w:pPr>
    </w:p>
    <w:p w14:paraId="3761F794" w14:textId="77777777" w:rsidR="000346C1" w:rsidRPr="00D26A1A" w:rsidRDefault="00D26A1A" w:rsidP="0005778B">
      <w:pPr>
        <w:tabs>
          <w:tab w:val="num" w:pos="1440"/>
        </w:tabs>
        <w:suppressAutoHyphens w:val="0"/>
        <w:spacing w:after="120" w:line="336" w:lineRule="auto"/>
        <w:ind w:left="426"/>
        <w:jc w:val="both"/>
        <w:rPr>
          <w:rFonts w:ascii="Arial" w:hAnsi="Arial" w:cs="Arial"/>
          <w:lang w:eastAsia="cs-CZ"/>
        </w:rPr>
      </w:pPr>
      <w:r>
        <w:rPr>
          <w:rFonts w:ascii="Arial" w:hAnsi="Arial" w:cs="Arial"/>
          <w:lang w:eastAsia="cs-CZ"/>
        </w:rPr>
        <w:t xml:space="preserve">6.1. </w:t>
      </w:r>
      <w:r w:rsidR="000346C1" w:rsidRPr="00A01AA7">
        <w:rPr>
          <w:rFonts w:ascii="Arial" w:hAnsi="Arial" w:cs="Arial"/>
          <w:u w:val="single"/>
          <w:lang w:eastAsia="cs-CZ"/>
        </w:rPr>
        <w:t>Při přípravě stavby:</w:t>
      </w:r>
      <w:r w:rsidR="000346C1" w:rsidRPr="00D26A1A">
        <w:rPr>
          <w:rFonts w:ascii="Arial" w:hAnsi="Arial" w:cs="Arial"/>
          <w:lang w:eastAsia="cs-CZ"/>
        </w:rPr>
        <w:t xml:space="preserve"> </w:t>
      </w:r>
    </w:p>
    <w:p w14:paraId="4463C800" w14:textId="77777777" w:rsidR="000346C1" w:rsidRPr="00D26A1A" w:rsidRDefault="000346C1" w:rsidP="0005778B">
      <w:pPr>
        <w:numPr>
          <w:ilvl w:val="0"/>
          <w:numId w:val="24"/>
        </w:numPr>
        <w:suppressAutoHyphens w:val="0"/>
        <w:spacing w:line="336" w:lineRule="auto"/>
        <w:ind w:left="709" w:hanging="283"/>
        <w:jc w:val="both"/>
        <w:rPr>
          <w:rFonts w:ascii="Arial" w:hAnsi="Arial" w:cs="Arial"/>
          <w:lang w:eastAsia="cs-CZ"/>
        </w:rPr>
      </w:pPr>
      <w:r w:rsidRPr="00D26A1A">
        <w:rPr>
          <w:rFonts w:ascii="Arial" w:hAnsi="Arial" w:cs="Arial"/>
          <w:lang w:eastAsia="cs-CZ"/>
        </w:rPr>
        <w:t xml:space="preserve">seznámení se s výchozími podklady, podle kterých je připravována realizace stavby, zejména s kompletní projektovou dokumentací pro provedení stavby, vč. jejích dokladových částí, s obsahem všech smluv, rozhodnutí příslušných orgánů a organizací pověřených výkonem státní správy a samosprávy, s vyjádřeními a stanovisky účastníků řízení dotčených realizací stavby a veškerými dalšími doklady nezbytnými pro provádění předmětu této smlouvy (dále jen „doklady“) a s harmonogramem postupu výstavby (dále jen „HMG“) generálního zhotovitele (dále jen „GZ“), </w:t>
      </w:r>
    </w:p>
    <w:p w14:paraId="42FC7CAB" w14:textId="77777777" w:rsidR="000346C1" w:rsidRPr="00D26A1A" w:rsidRDefault="000346C1" w:rsidP="0005778B">
      <w:pPr>
        <w:numPr>
          <w:ilvl w:val="0"/>
          <w:numId w:val="24"/>
        </w:numPr>
        <w:suppressAutoHyphens w:val="0"/>
        <w:spacing w:line="336" w:lineRule="auto"/>
        <w:ind w:left="709" w:hanging="283"/>
        <w:jc w:val="both"/>
        <w:rPr>
          <w:rFonts w:ascii="Arial" w:hAnsi="Arial" w:cs="Arial"/>
          <w:lang w:eastAsia="cs-CZ"/>
        </w:rPr>
      </w:pPr>
      <w:r w:rsidRPr="00D26A1A">
        <w:rPr>
          <w:rFonts w:ascii="Arial" w:hAnsi="Arial" w:cs="Arial"/>
          <w:lang w:eastAsia="cs-CZ"/>
        </w:rPr>
        <w:t>odborné posouzení doposud zpracované projektové dokumentace s vydáním odborného stanoviska k jejímu obsahu,</w:t>
      </w:r>
    </w:p>
    <w:p w14:paraId="6B478FB3" w14:textId="77777777" w:rsidR="000346C1" w:rsidRPr="00D26A1A" w:rsidRDefault="000346C1" w:rsidP="0005778B">
      <w:pPr>
        <w:numPr>
          <w:ilvl w:val="0"/>
          <w:numId w:val="24"/>
        </w:numPr>
        <w:suppressAutoHyphens w:val="0"/>
        <w:spacing w:line="336" w:lineRule="auto"/>
        <w:ind w:left="709" w:hanging="283"/>
        <w:jc w:val="both"/>
        <w:rPr>
          <w:rFonts w:ascii="Arial" w:hAnsi="Arial" w:cs="Arial"/>
          <w:lang w:eastAsia="cs-CZ"/>
        </w:rPr>
      </w:pPr>
      <w:r w:rsidRPr="00D26A1A">
        <w:rPr>
          <w:rFonts w:ascii="Arial" w:hAnsi="Arial" w:cs="Arial"/>
          <w:lang w:eastAsia="cs-CZ"/>
        </w:rPr>
        <w:t>kontrola postupu zpracování projektové dokumentace z hlediska věcného a časového a</w:t>
      </w:r>
      <w:r w:rsidR="00D7582E">
        <w:rPr>
          <w:rFonts w:ascii="Arial" w:hAnsi="Arial" w:cs="Arial"/>
          <w:lang w:eastAsia="cs-CZ"/>
        </w:rPr>
        <w:t> </w:t>
      </w:r>
      <w:r w:rsidRPr="00D26A1A">
        <w:rPr>
          <w:rFonts w:ascii="Arial" w:hAnsi="Arial" w:cs="Arial"/>
          <w:lang w:eastAsia="cs-CZ"/>
        </w:rPr>
        <w:t>účast na kontrolních dnech při zpracování projektové dokumentace,</w:t>
      </w:r>
    </w:p>
    <w:p w14:paraId="3360AF3A" w14:textId="77777777" w:rsidR="000346C1" w:rsidRPr="00D26A1A" w:rsidRDefault="00BE5C2C" w:rsidP="0005778B">
      <w:pPr>
        <w:numPr>
          <w:ilvl w:val="0"/>
          <w:numId w:val="24"/>
        </w:numPr>
        <w:suppressAutoHyphens w:val="0"/>
        <w:spacing w:line="336" w:lineRule="auto"/>
        <w:ind w:left="709" w:hanging="283"/>
        <w:jc w:val="both"/>
        <w:rPr>
          <w:rFonts w:ascii="Arial" w:hAnsi="Arial" w:cs="Arial"/>
          <w:lang w:eastAsia="cs-CZ"/>
        </w:rPr>
      </w:pPr>
      <w:r>
        <w:rPr>
          <w:rFonts w:ascii="Arial" w:hAnsi="Arial" w:cs="Arial"/>
          <w:lang w:eastAsia="cs-CZ"/>
        </w:rPr>
        <w:t>průběžné informování P</w:t>
      </w:r>
      <w:r w:rsidR="000346C1" w:rsidRPr="00D26A1A">
        <w:rPr>
          <w:rFonts w:ascii="Arial" w:hAnsi="Arial" w:cs="Arial"/>
          <w:lang w:eastAsia="cs-CZ"/>
        </w:rPr>
        <w:t>říkazce a stavu přípravy stavby včetně vypracování návrhů na řešení vzniklých problémů,</w:t>
      </w:r>
    </w:p>
    <w:p w14:paraId="1F2F1ED0" w14:textId="77777777" w:rsidR="000346C1" w:rsidRPr="00D26A1A" w:rsidRDefault="000346C1" w:rsidP="0005778B">
      <w:pPr>
        <w:numPr>
          <w:ilvl w:val="0"/>
          <w:numId w:val="24"/>
        </w:numPr>
        <w:suppressAutoHyphens w:val="0"/>
        <w:spacing w:line="336" w:lineRule="auto"/>
        <w:ind w:left="709" w:hanging="283"/>
        <w:jc w:val="both"/>
        <w:rPr>
          <w:rFonts w:ascii="Arial" w:hAnsi="Arial" w:cs="Arial"/>
          <w:lang w:eastAsia="cs-CZ"/>
        </w:rPr>
      </w:pPr>
      <w:r w:rsidRPr="00D26A1A">
        <w:rPr>
          <w:rFonts w:ascii="Arial" w:hAnsi="Arial" w:cs="Arial"/>
          <w:lang w:eastAsia="cs-CZ"/>
        </w:rPr>
        <w:t>archivace jednoho kompletního vyhotovení projektové dokumentace s razítky a podpisy všech zúčastněných osob,</w:t>
      </w:r>
    </w:p>
    <w:p w14:paraId="6DBDC3C3" w14:textId="77777777" w:rsidR="000346C1" w:rsidRPr="00D26A1A" w:rsidRDefault="000346C1" w:rsidP="0005778B">
      <w:pPr>
        <w:numPr>
          <w:ilvl w:val="0"/>
          <w:numId w:val="24"/>
        </w:numPr>
        <w:suppressAutoHyphens w:val="0"/>
        <w:spacing w:line="336" w:lineRule="auto"/>
        <w:ind w:left="709" w:hanging="283"/>
        <w:jc w:val="both"/>
        <w:rPr>
          <w:rFonts w:ascii="Arial" w:hAnsi="Arial" w:cs="Arial"/>
          <w:lang w:eastAsia="cs-CZ"/>
        </w:rPr>
      </w:pPr>
      <w:r w:rsidRPr="00D26A1A">
        <w:rPr>
          <w:rFonts w:ascii="Arial" w:hAnsi="Arial" w:cs="Arial"/>
          <w:lang w:eastAsia="cs-CZ"/>
        </w:rPr>
        <w:t>archivace všech ostatních dokumentů pořízených v průběhu přípravy stavby v tištěné podobě a v elektronické p</w:t>
      </w:r>
      <w:r w:rsidR="00BE5C2C">
        <w:rPr>
          <w:rFonts w:ascii="Arial" w:hAnsi="Arial" w:cs="Arial"/>
          <w:lang w:eastAsia="cs-CZ"/>
        </w:rPr>
        <w:t>odobě a jejich předání P</w:t>
      </w:r>
      <w:r w:rsidR="0005778B">
        <w:rPr>
          <w:rFonts w:ascii="Arial" w:hAnsi="Arial" w:cs="Arial"/>
          <w:lang w:eastAsia="cs-CZ"/>
        </w:rPr>
        <w:t>říkazci,</w:t>
      </w:r>
    </w:p>
    <w:p w14:paraId="240C0481" w14:textId="77777777" w:rsidR="000346C1" w:rsidRPr="00D26A1A" w:rsidRDefault="000346C1" w:rsidP="0005778B">
      <w:pPr>
        <w:numPr>
          <w:ilvl w:val="0"/>
          <w:numId w:val="24"/>
        </w:numPr>
        <w:suppressAutoHyphens w:val="0"/>
        <w:spacing w:line="336" w:lineRule="auto"/>
        <w:ind w:left="709" w:hanging="283"/>
        <w:jc w:val="both"/>
        <w:rPr>
          <w:rFonts w:ascii="Arial" w:hAnsi="Arial" w:cs="Arial"/>
          <w:lang w:eastAsia="cs-CZ"/>
        </w:rPr>
      </w:pPr>
      <w:r w:rsidRPr="00D26A1A">
        <w:rPr>
          <w:rFonts w:ascii="Arial" w:hAnsi="Arial" w:cs="Arial"/>
          <w:lang w:eastAsia="cs-CZ"/>
        </w:rPr>
        <w:t>organizace a aktivní vedení úvodního koordinačního jednání z</w:t>
      </w:r>
      <w:r w:rsidR="00BE5C2C">
        <w:rPr>
          <w:rFonts w:ascii="Arial" w:hAnsi="Arial" w:cs="Arial"/>
          <w:lang w:eastAsia="cs-CZ"/>
        </w:rPr>
        <w:t>a účasti zástupců P</w:t>
      </w:r>
      <w:r w:rsidRPr="00D26A1A">
        <w:rPr>
          <w:rFonts w:ascii="Arial" w:hAnsi="Arial" w:cs="Arial"/>
          <w:lang w:eastAsia="cs-CZ"/>
        </w:rPr>
        <w:t>říkazce, GZ, autorského dozoru, správ</w:t>
      </w:r>
      <w:r w:rsidR="0005778B">
        <w:rPr>
          <w:rFonts w:ascii="Arial" w:hAnsi="Arial" w:cs="Arial"/>
          <w:lang w:eastAsia="cs-CZ"/>
        </w:rPr>
        <w:t>ců inženýrských sítí a dalších,</w:t>
      </w:r>
    </w:p>
    <w:p w14:paraId="7C159BA8" w14:textId="77777777" w:rsidR="000346C1" w:rsidRPr="00D26A1A" w:rsidRDefault="000346C1" w:rsidP="0005778B">
      <w:pPr>
        <w:numPr>
          <w:ilvl w:val="0"/>
          <w:numId w:val="24"/>
        </w:numPr>
        <w:suppressAutoHyphens w:val="0"/>
        <w:spacing w:line="336" w:lineRule="auto"/>
        <w:ind w:left="709" w:hanging="283"/>
        <w:jc w:val="both"/>
        <w:rPr>
          <w:rFonts w:ascii="Arial" w:hAnsi="Arial" w:cs="Arial"/>
          <w:lang w:eastAsia="cs-CZ"/>
        </w:rPr>
      </w:pPr>
      <w:r w:rsidRPr="00D26A1A">
        <w:rPr>
          <w:rFonts w:ascii="Arial" w:hAnsi="Arial" w:cs="Arial"/>
          <w:lang w:eastAsia="cs-CZ"/>
        </w:rPr>
        <w:t>organizace předání staveniště GZ a provedení zápisu o tomto do sta</w:t>
      </w:r>
      <w:r w:rsidR="0005778B">
        <w:rPr>
          <w:rFonts w:ascii="Arial" w:hAnsi="Arial" w:cs="Arial"/>
          <w:lang w:eastAsia="cs-CZ"/>
        </w:rPr>
        <w:t>vebního (montážního) deníku GZ,</w:t>
      </w:r>
    </w:p>
    <w:p w14:paraId="64017138" w14:textId="77777777" w:rsidR="000346C1" w:rsidRPr="00D26A1A" w:rsidRDefault="000346C1" w:rsidP="0005778B">
      <w:pPr>
        <w:numPr>
          <w:ilvl w:val="0"/>
          <w:numId w:val="24"/>
        </w:numPr>
        <w:suppressAutoHyphens w:val="0"/>
        <w:spacing w:line="336" w:lineRule="auto"/>
        <w:ind w:left="709" w:hanging="283"/>
        <w:jc w:val="both"/>
        <w:rPr>
          <w:rFonts w:ascii="Arial" w:hAnsi="Arial" w:cs="Arial"/>
          <w:lang w:eastAsia="cs-CZ"/>
        </w:rPr>
      </w:pPr>
      <w:r w:rsidRPr="00D26A1A">
        <w:rPr>
          <w:rFonts w:ascii="Arial" w:hAnsi="Arial" w:cs="Arial"/>
          <w:lang w:eastAsia="cs-CZ"/>
        </w:rPr>
        <w:t>vyhotovení samostatného Zápisu o předání a převzetí staveniště GZ (roz</w:t>
      </w:r>
      <w:r w:rsidR="00BE5C2C">
        <w:rPr>
          <w:rFonts w:ascii="Arial" w:hAnsi="Arial" w:cs="Arial"/>
          <w:lang w:eastAsia="cs-CZ"/>
        </w:rPr>
        <w:t>sah a textace bude odsouhlasen P</w:t>
      </w:r>
      <w:r w:rsidRPr="00D26A1A">
        <w:rPr>
          <w:rFonts w:ascii="Arial" w:hAnsi="Arial" w:cs="Arial"/>
          <w:lang w:eastAsia="cs-CZ"/>
        </w:rPr>
        <w:t>říkazcem 1 týden před termínem předání staveniště)</w:t>
      </w:r>
      <w:r w:rsidR="0005778B">
        <w:rPr>
          <w:rFonts w:ascii="Arial" w:hAnsi="Arial" w:cs="Arial"/>
          <w:lang w:eastAsia="cs-CZ"/>
        </w:rPr>
        <w:t>,</w:t>
      </w:r>
    </w:p>
    <w:p w14:paraId="26614E7B" w14:textId="77777777" w:rsidR="000346C1" w:rsidRPr="00D26A1A" w:rsidRDefault="000346C1" w:rsidP="0005778B">
      <w:pPr>
        <w:numPr>
          <w:ilvl w:val="0"/>
          <w:numId w:val="24"/>
        </w:numPr>
        <w:suppressAutoHyphens w:val="0"/>
        <w:spacing w:line="336" w:lineRule="auto"/>
        <w:ind w:left="709" w:hanging="283"/>
        <w:jc w:val="both"/>
        <w:rPr>
          <w:rFonts w:ascii="Arial" w:hAnsi="Arial" w:cs="Arial"/>
          <w:lang w:eastAsia="cs-CZ"/>
        </w:rPr>
      </w:pPr>
      <w:r w:rsidRPr="00D26A1A">
        <w:rPr>
          <w:rFonts w:ascii="Arial" w:hAnsi="Arial" w:cs="Arial"/>
          <w:lang w:eastAsia="cs-CZ"/>
        </w:rPr>
        <w:t>převzetí od GZ rozhodnutí o stanovení přechodné úpravy na pozemních komunikacích pro účel realizace stavby vydané stave</w:t>
      </w:r>
      <w:r w:rsidR="0005778B">
        <w:rPr>
          <w:rFonts w:ascii="Arial" w:hAnsi="Arial" w:cs="Arial"/>
          <w:lang w:eastAsia="cs-CZ"/>
        </w:rPr>
        <w:t>bním a silničně správním úřadem,</w:t>
      </w:r>
    </w:p>
    <w:p w14:paraId="7E0C960D" w14:textId="77777777" w:rsidR="000346C1" w:rsidRPr="00D26A1A" w:rsidRDefault="000346C1" w:rsidP="0005778B">
      <w:pPr>
        <w:numPr>
          <w:ilvl w:val="0"/>
          <w:numId w:val="24"/>
        </w:numPr>
        <w:suppressAutoHyphens w:val="0"/>
        <w:spacing w:line="336" w:lineRule="auto"/>
        <w:ind w:left="709" w:hanging="283"/>
        <w:jc w:val="both"/>
        <w:rPr>
          <w:rFonts w:ascii="Arial" w:hAnsi="Arial" w:cs="Arial"/>
          <w:lang w:eastAsia="cs-CZ"/>
        </w:rPr>
      </w:pPr>
      <w:r w:rsidRPr="00D26A1A">
        <w:rPr>
          <w:rFonts w:ascii="Arial" w:hAnsi="Arial" w:cs="Arial"/>
          <w:lang w:eastAsia="cs-CZ"/>
        </w:rPr>
        <w:t>převzetí od GZ protokolů o vytýčení stávajících inženýrských sítí v zájmovém území stavby, potvrzené správci inženýrských sítí, vč. kontroly jejich správnosti a úplnosti a provedení zápisu o převzetí těchto pr</w:t>
      </w:r>
      <w:r w:rsidR="0005778B">
        <w:rPr>
          <w:rFonts w:ascii="Arial" w:hAnsi="Arial" w:cs="Arial"/>
          <w:lang w:eastAsia="cs-CZ"/>
        </w:rPr>
        <w:t>otokolů do stavebního deníku GZ,</w:t>
      </w:r>
    </w:p>
    <w:p w14:paraId="43E57AF7" w14:textId="77777777" w:rsidR="000346C1" w:rsidRPr="00D26A1A" w:rsidRDefault="000346C1" w:rsidP="0005778B">
      <w:pPr>
        <w:numPr>
          <w:ilvl w:val="0"/>
          <w:numId w:val="24"/>
        </w:numPr>
        <w:suppressAutoHyphens w:val="0"/>
        <w:spacing w:line="336" w:lineRule="auto"/>
        <w:ind w:left="709" w:hanging="283"/>
        <w:jc w:val="both"/>
        <w:rPr>
          <w:rFonts w:ascii="Arial" w:hAnsi="Arial" w:cs="Arial"/>
          <w:lang w:eastAsia="cs-CZ"/>
        </w:rPr>
      </w:pPr>
      <w:r w:rsidRPr="00D26A1A">
        <w:rPr>
          <w:rFonts w:ascii="Arial" w:hAnsi="Arial" w:cs="Arial"/>
          <w:lang w:eastAsia="cs-CZ"/>
        </w:rPr>
        <w:t>účast na kontrolním zaměření zájmového území stavby prováděného GZ před zahájením prací, převzetí protokolu o základním směrovém a výškovém vytýčení stavby vy</w:t>
      </w:r>
      <w:r w:rsidR="0005778B">
        <w:rPr>
          <w:rFonts w:ascii="Arial" w:hAnsi="Arial" w:cs="Arial"/>
          <w:lang w:eastAsia="cs-CZ"/>
        </w:rPr>
        <w:t>hotovený oprávněným geodetem GZ,</w:t>
      </w:r>
    </w:p>
    <w:p w14:paraId="55AB3484" w14:textId="77777777" w:rsidR="000346C1" w:rsidRPr="00D26A1A" w:rsidRDefault="000346C1" w:rsidP="0005778B">
      <w:pPr>
        <w:numPr>
          <w:ilvl w:val="0"/>
          <w:numId w:val="24"/>
        </w:numPr>
        <w:suppressAutoHyphens w:val="0"/>
        <w:spacing w:line="336" w:lineRule="auto"/>
        <w:ind w:left="709" w:hanging="283"/>
        <w:jc w:val="both"/>
        <w:rPr>
          <w:rFonts w:ascii="Arial" w:hAnsi="Arial" w:cs="Arial"/>
          <w:lang w:eastAsia="cs-CZ"/>
        </w:rPr>
      </w:pPr>
      <w:r w:rsidRPr="00D26A1A">
        <w:rPr>
          <w:rFonts w:ascii="Arial" w:hAnsi="Arial" w:cs="Arial"/>
          <w:lang w:eastAsia="cs-CZ"/>
        </w:rPr>
        <w:lastRenderedPageBreak/>
        <w:t>stanovení pravidelných kontrolních dnů stavby v intervalech nejméně jedenkrát týdně a při předání staveniště předložení s</w:t>
      </w:r>
      <w:r w:rsidR="00BE5C2C">
        <w:rPr>
          <w:rFonts w:ascii="Arial" w:hAnsi="Arial" w:cs="Arial"/>
          <w:lang w:eastAsia="cs-CZ"/>
        </w:rPr>
        <w:t>eznamu termínů kontrolních dnů P</w:t>
      </w:r>
      <w:r w:rsidRPr="00D26A1A">
        <w:rPr>
          <w:rFonts w:ascii="Arial" w:hAnsi="Arial" w:cs="Arial"/>
          <w:lang w:eastAsia="cs-CZ"/>
        </w:rPr>
        <w:t>říkazci, GZ, autorskému dozoru</w:t>
      </w:r>
      <w:r w:rsidR="0005778B">
        <w:rPr>
          <w:rFonts w:ascii="Arial" w:hAnsi="Arial" w:cs="Arial"/>
          <w:lang w:eastAsia="cs-CZ"/>
        </w:rPr>
        <w:t xml:space="preserve"> a ostatním účastníkům výstavby,</w:t>
      </w:r>
    </w:p>
    <w:p w14:paraId="240A7D2D" w14:textId="77777777" w:rsidR="000346C1" w:rsidRPr="00D26A1A" w:rsidRDefault="000346C1" w:rsidP="0005778B">
      <w:pPr>
        <w:numPr>
          <w:ilvl w:val="0"/>
          <w:numId w:val="24"/>
        </w:numPr>
        <w:suppressAutoHyphens w:val="0"/>
        <w:spacing w:line="336" w:lineRule="auto"/>
        <w:ind w:left="709" w:hanging="283"/>
        <w:jc w:val="both"/>
        <w:rPr>
          <w:rFonts w:ascii="Arial" w:hAnsi="Arial" w:cs="Arial"/>
          <w:lang w:eastAsia="cs-CZ"/>
        </w:rPr>
      </w:pPr>
      <w:r w:rsidRPr="00D26A1A">
        <w:rPr>
          <w:rFonts w:ascii="Arial" w:hAnsi="Arial" w:cs="Arial"/>
          <w:lang w:eastAsia="cs-CZ"/>
        </w:rPr>
        <w:t>předložení HMG vypraco</w:t>
      </w:r>
      <w:r w:rsidR="00BE5C2C">
        <w:rPr>
          <w:rFonts w:ascii="Arial" w:hAnsi="Arial" w:cs="Arial"/>
          <w:lang w:eastAsia="cs-CZ"/>
        </w:rPr>
        <w:t>vaného GZ P</w:t>
      </w:r>
      <w:r w:rsidR="0005778B">
        <w:rPr>
          <w:rFonts w:ascii="Arial" w:hAnsi="Arial" w:cs="Arial"/>
          <w:lang w:eastAsia="cs-CZ"/>
        </w:rPr>
        <w:t>říkazci ke schválení,</w:t>
      </w:r>
    </w:p>
    <w:p w14:paraId="4170FD4A" w14:textId="77777777" w:rsidR="000346C1" w:rsidRPr="00D26A1A" w:rsidRDefault="000346C1" w:rsidP="0005778B">
      <w:pPr>
        <w:numPr>
          <w:ilvl w:val="0"/>
          <w:numId w:val="24"/>
        </w:numPr>
        <w:suppressAutoHyphens w:val="0"/>
        <w:spacing w:line="336" w:lineRule="auto"/>
        <w:ind w:left="709" w:hanging="283"/>
        <w:jc w:val="both"/>
        <w:rPr>
          <w:rFonts w:ascii="Arial" w:hAnsi="Arial" w:cs="Arial"/>
          <w:lang w:eastAsia="cs-CZ"/>
        </w:rPr>
      </w:pPr>
      <w:r w:rsidRPr="00D26A1A">
        <w:rPr>
          <w:rFonts w:ascii="Arial" w:hAnsi="Arial" w:cs="Arial"/>
          <w:lang w:eastAsia="cs-CZ"/>
        </w:rPr>
        <w:t>kontrola ohrazení a označení staveniště staveništní tabulí včetně přechodného dopravního z</w:t>
      </w:r>
      <w:r w:rsidR="0005778B">
        <w:rPr>
          <w:rFonts w:ascii="Arial" w:hAnsi="Arial" w:cs="Arial"/>
          <w:lang w:eastAsia="cs-CZ"/>
        </w:rPr>
        <w:t>načení před zahájením výstavby,</w:t>
      </w:r>
    </w:p>
    <w:p w14:paraId="26B1E6D6" w14:textId="77777777" w:rsidR="000346C1" w:rsidRPr="00D26A1A" w:rsidRDefault="000346C1" w:rsidP="0005778B">
      <w:pPr>
        <w:numPr>
          <w:ilvl w:val="0"/>
          <w:numId w:val="24"/>
        </w:numPr>
        <w:suppressAutoHyphens w:val="0"/>
        <w:spacing w:line="336" w:lineRule="auto"/>
        <w:ind w:left="709" w:hanging="283"/>
        <w:jc w:val="both"/>
        <w:rPr>
          <w:rFonts w:ascii="Arial" w:hAnsi="Arial" w:cs="Arial"/>
          <w:lang w:eastAsia="cs-CZ"/>
        </w:rPr>
      </w:pPr>
      <w:r w:rsidRPr="00D26A1A">
        <w:rPr>
          <w:rFonts w:ascii="Arial" w:hAnsi="Arial" w:cs="Arial"/>
          <w:lang w:eastAsia="cs-CZ"/>
        </w:rPr>
        <w:t xml:space="preserve">vyhotovení podrobného pasportu kompletní stavby i částí nedotčených realizací, včetně pořízení podrobné a systematické fotodokumentace v následujícím rozsahu: </w:t>
      </w:r>
    </w:p>
    <w:p w14:paraId="11F16940" w14:textId="77777777" w:rsidR="000346C1" w:rsidRPr="00D26A1A" w:rsidRDefault="000346C1" w:rsidP="0005778B">
      <w:pPr>
        <w:numPr>
          <w:ilvl w:val="0"/>
          <w:numId w:val="25"/>
        </w:numPr>
        <w:suppressAutoHyphens w:val="0"/>
        <w:spacing w:line="336" w:lineRule="auto"/>
        <w:jc w:val="both"/>
        <w:rPr>
          <w:rFonts w:ascii="Arial" w:hAnsi="Arial" w:cs="Arial"/>
          <w:lang w:eastAsia="cs-CZ"/>
        </w:rPr>
      </w:pPr>
      <w:r w:rsidRPr="00D26A1A">
        <w:rPr>
          <w:rFonts w:ascii="Arial" w:hAnsi="Arial" w:cs="Arial"/>
          <w:lang w:eastAsia="cs-CZ"/>
        </w:rPr>
        <w:t>bude vyhotovena ve dvou tištěných vázaných vyhotoveních, přičemž jedno kom</w:t>
      </w:r>
      <w:r w:rsidR="00BE5C2C">
        <w:rPr>
          <w:rFonts w:ascii="Arial" w:hAnsi="Arial" w:cs="Arial"/>
          <w:lang w:eastAsia="cs-CZ"/>
        </w:rPr>
        <w:t>pletní vyhotovení bude předáno P</w:t>
      </w:r>
      <w:r w:rsidRPr="00D26A1A">
        <w:rPr>
          <w:rFonts w:ascii="Arial" w:hAnsi="Arial" w:cs="Arial"/>
          <w:lang w:eastAsia="cs-CZ"/>
        </w:rPr>
        <w:t>říkazci před zahájením realizace</w:t>
      </w:r>
      <w:r w:rsidR="00BE5C2C">
        <w:rPr>
          <w:rFonts w:ascii="Arial" w:hAnsi="Arial" w:cs="Arial"/>
          <w:lang w:eastAsia="cs-CZ"/>
        </w:rPr>
        <w:t xml:space="preserve"> a druhé vyhotovení si ponechá P</w:t>
      </w:r>
      <w:r w:rsidRPr="00D26A1A">
        <w:rPr>
          <w:rFonts w:ascii="Arial" w:hAnsi="Arial" w:cs="Arial"/>
          <w:lang w:eastAsia="cs-CZ"/>
        </w:rPr>
        <w:t>říkazník pro účely předávání hotového díla,</w:t>
      </w:r>
    </w:p>
    <w:p w14:paraId="755F76FE" w14:textId="77777777" w:rsidR="000346C1" w:rsidRPr="00D26A1A" w:rsidRDefault="000346C1" w:rsidP="0005778B">
      <w:pPr>
        <w:numPr>
          <w:ilvl w:val="0"/>
          <w:numId w:val="25"/>
        </w:numPr>
        <w:suppressAutoHyphens w:val="0"/>
        <w:spacing w:line="336" w:lineRule="auto"/>
        <w:jc w:val="both"/>
        <w:rPr>
          <w:rFonts w:ascii="Arial" w:hAnsi="Arial" w:cs="Arial"/>
          <w:lang w:eastAsia="cs-CZ"/>
        </w:rPr>
      </w:pPr>
      <w:r w:rsidRPr="00D26A1A">
        <w:rPr>
          <w:rFonts w:ascii="Arial" w:hAnsi="Arial" w:cs="Arial"/>
          <w:lang w:eastAsia="cs-CZ"/>
        </w:rPr>
        <w:t>bude doložen zákres do výkresu, ze kterého bude patrné fotografované místo identifikovat,</w:t>
      </w:r>
    </w:p>
    <w:p w14:paraId="6A64D7B2" w14:textId="77777777" w:rsidR="000346C1" w:rsidRPr="00D26A1A" w:rsidRDefault="000346C1" w:rsidP="0005778B">
      <w:pPr>
        <w:numPr>
          <w:ilvl w:val="0"/>
          <w:numId w:val="25"/>
        </w:numPr>
        <w:suppressAutoHyphens w:val="0"/>
        <w:spacing w:line="336" w:lineRule="auto"/>
        <w:jc w:val="both"/>
        <w:rPr>
          <w:rFonts w:ascii="Arial" w:hAnsi="Arial" w:cs="Arial"/>
          <w:lang w:eastAsia="cs-CZ"/>
        </w:rPr>
      </w:pPr>
      <w:r w:rsidRPr="00D26A1A">
        <w:rPr>
          <w:rFonts w:ascii="Arial" w:hAnsi="Arial" w:cs="Arial"/>
          <w:lang w:eastAsia="cs-CZ"/>
        </w:rPr>
        <w:t>míst napojení na stávající inženýrské sítě a na dopravní infrastrukturu GZ.</w:t>
      </w:r>
    </w:p>
    <w:p w14:paraId="39B3B762" w14:textId="77777777" w:rsidR="000346C1" w:rsidRPr="000346C1" w:rsidRDefault="000346C1" w:rsidP="0005778B">
      <w:pPr>
        <w:tabs>
          <w:tab w:val="num" w:pos="1440"/>
        </w:tabs>
        <w:suppressAutoHyphens w:val="0"/>
        <w:spacing w:line="336" w:lineRule="auto"/>
        <w:ind w:left="426"/>
        <w:jc w:val="both"/>
        <w:rPr>
          <w:rFonts w:ascii="Arial" w:hAnsi="Arial" w:cs="Arial"/>
          <w:sz w:val="22"/>
          <w:szCs w:val="22"/>
          <w:lang w:eastAsia="cs-CZ"/>
        </w:rPr>
      </w:pPr>
    </w:p>
    <w:p w14:paraId="3E8EFDC6" w14:textId="77777777" w:rsidR="000346C1" w:rsidRPr="00A33CE6" w:rsidRDefault="00D26A1A" w:rsidP="0005778B">
      <w:pPr>
        <w:tabs>
          <w:tab w:val="num" w:pos="1440"/>
        </w:tabs>
        <w:suppressAutoHyphens w:val="0"/>
        <w:spacing w:after="120" w:line="336" w:lineRule="auto"/>
        <w:ind w:left="142"/>
        <w:jc w:val="both"/>
        <w:rPr>
          <w:rFonts w:ascii="Arial" w:hAnsi="Arial" w:cs="Arial"/>
          <w:u w:val="single"/>
          <w:lang w:eastAsia="cs-CZ"/>
        </w:rPr>
      </w:pPr>
      <w:r w:rsidRPr="00A01AA7">
        <w:rPr>
          <w:rFonts w:ascii="Arial" w:hAnsi="Arial" w:cs="Arial"/>
          <w:lang w:eastAsia="cs-CZ"/>
        </w:rPr>
        <w:t>6.2</w:t>
      </w:r>
      <w:r w:rsidRPr="0005778B">
        <w:rPr>
          <w:rFonts w:ascii="Arial" w:hAnsi="Arial" w:cs="Arial"/>
          <w:lang w:eastAsia="cs-CZ"/>
        </w:rPr>
        <w:t xml:space="preserve">. </w:t>
      </w:r>
      <w:r w:rsidR="000346C1" w:rsidRPr="00A33CE6">
        <w:rPr>
          <w:rFonts w:ascii="Arial" w:hAnsi="Arial" w:cs="Arial"/>
          <w:u w:val="single"/>
          <w:lang w:eastAsia="cs-CZ"/>
        </w:rPr>
        <w:t>Při realizaci stavby:</w:t>
      </w:r>
    </w:p>
    <w:p w14:paraId="0EAA603C"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 xml:space="preserve">zastupování investora a zajištění jeho včasné informovanosti o průběhu a změnách stavby umožňující </w:t>
      </w:r>
      <w:r w:rsidRPr="00C0159E">
        <w:rPr>
          <w:rFonts w:ascii="Arial" w:hAnsi="Arial" w:cs="Arial"/>
          <w:highlight w:val="magenta"/>
          <w:lang w:eastAsia="cs-CZ"/>
        </w:rPr>
        <w:t xml:space="preserve">dodržení podmínek </w:t>
      </w:r>
      <w:r w:rsidR="00833B09" w:rsidRPr="00C0159E">
        <w:rPr>
          <w:rFonts w:ascii="Arial" w:hAnsi="Arial" w:cs="Arial"/>
          <w:highlight w:val="magenta"/>
          <w:lang w:eastAsia="cs-CZ"/>
        </w:rPr>
        <w:t>Operačního programu Životní prostředí</w:t>
      </w:r>
      <w:r w:rsidR="00833B09" w:rsidRPr="00833B09">
        <w:rPr>
          <w:rFonts w:ascii="Arial" w:hAnsi="Arial" w:cs="Arial"/>
          <w:lang w:eastAsia="cs-CZ"/>
        </w:rPr>
        <w:t xml:space="preserve"> (dále jen „OPŽP“), </w:t>
      </w:r>
      <w:r w:rsidRPr="00A01AA7">
        <w:rPr>
          <w:rFonts w:ascii="Arial" w:hAnsi="Arial" w:cs="Arial"/>
          <w:lang w:eastAsia="cs-CZ"/>
        </w:rPr>
        <w:t xml:space="preserve">(stavební dozor je povinen se se základními podmínkami </w:t>
      </w:r>
      <w:r w:rsidRPr="00C0159E">
        <w:rPr>
          <w:rFonts w:ascii="Arial" w:hAnsi="Arial" w:cs="Arial"/>
          <w:highlight w:val="magenta"/>
          <w:lang w:eastAsia="cs-CZ"/>
        </w:rPr>
        <w:t>poskytovatele dotace</w:t>
      </w:r>
      <w:r w:rsidRPr="00A01AA7">
        <w:rPr>
          <w:rFonts w:ascii="Arial" w:hAnsi="Arial" w:cs="Arial"/>
          <w:lang w:eastAsia="cs-CZ"/>
        </w:rPr>
        <w:t xml:space="preserve"> seznámit před zahájením výkonu své činnosti),</w:t>
      </w:r>
    </w:p>
    <w:p w14:paraId="393AA654"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seznámení se s obsahem smluv na zhotovení díla a souvisejících prací a dodávek, a se stavebním povolením,</w:t>
      </w:r>
    </w:p>
    <w:p w14:paraId="1A0BB7C3"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 xml:space="preserve">účast při projednávání smluv o </w:t>
      </w:r>
      <w:proofErr w:type="gramStart"/>
      <w:r w:rsidRPr="00A01AA7">
        <w:rPr>
          <w:rFonts w:ascii="Arial" w:hAnsi="Arial" w:cs="Arial"/>
          <w:lang w:eastAsia="cs-CZ"/>
        </w:rPr>
        <w:t>dílo - jejich</w:t>
      </w:r>
      <w:proofErr w:type="gramEnd"/>
      <w:r w:rsidRPr="00A01AA7">
        <w:rPr>
          <w:rFonts w:ascii="Arial" w:hAnsi="Arial" w:cs="Arial"/>
          <w:lang w:eastAsia="cs-CZ"/>
        </w:rPr>
        <w:t xml:space="preserve"> dodatků se zhotovitelem stavby, odevzdání a převzetí staveniště a zabezpečení zápisů do stavebního deníku,</w:t>
      </w:r>
    </w:p>
    <w:p w14:paraId="4E95861C" w14:textId="77777777" w:rsidR="00655978" w:rsidRPr="00655978" w:rsidRDefault="00655978" w:rsidP="00655978">
      <w:pPr>
        <w:numPr>
          <w:ilvl w:val="0"/>
          <w:numId w:val="26"/>
        </w:numPr>
        <w:suppressAutoHyphens w:val="0"/>
        <w:spacing w:line="336" w:lineRule="auto"/>
        <w:ind w:left="142" w:firstLine="0"/>
        <w:jc w:val="both"/>
        <w:rPr>
          <w:rFonts w:ascii="Arial" w:hAnsi="Arial" w:cs="Arial"/>
          <w:lang w:eastAsia="cs-CZ"/>
        </w:rPr>
      </w:pPr>
      <w:r w:rsidRPr="00655978">
        <w:rPr>
          <w:rFonts w:ascii="Arial" w:hAnsi="Arial" w:cs="Arial"/>
          <w:lang w:eastAsia="cs-CZ"/>
        </w:rPr>
        <w:t>plnění povinností stavebníka dle § 152 odst. 1 a 3 zákona č. 183/2006 Sb., o územním plánování a stavebním řádu, resp. dle § 160 odst. 2 zákona č. 283/2021 Sb., stavební zákon ve znění pozdějších předpisů (dále jen „stavební zákon“),</w:t>
      </w:r>
    </w:p>
    <w:p w14:paraId="5946CAF2"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 xml:space="preserve">dozor a kontrolu zajištění souladu výstavby s podmínkami smlouvy o dílo, dodržení podmínek stavebního povolení, </w:t>
      </w:r>
    </w:p>
    <w:p w14:paraId="0BE4798A"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dohled nad dodržením kvality veškerých prováděných prací,</w:t>
      </w:r>
    </w:p>
    <w:p w14:paraId="57174B85"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kontrola shody prováděného díla s projektovou dokumentací,</w:t>
      </w:r>
    </w:p>
    <w:p w14:paraId="33B9037C"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kontrola dodržování povinností zhotovitele, ke kterým se zavázal ve smlouvě o dílo,</w:t>
      </w:r>
    </w:p>
    <w:p w14:paraId="5BC7818A"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navržení opatření k odstranění závad zjištěných v dokumentaci stavby nebo při realizaci stavby,</w:t>
      </w:r>
    </w:p>
    <w:p w14:paraId="0FC16EA4"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součinnost při stanovení požadavků na doplňkové průzkumy a speciální podklady,</w:t>
      </w:r>
    </w:p>
    <w:p w14:paraId="0ABE4573"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spolup</w:t>
      </w:r>
      <w:r w:rsidR="00BE5C2C">
        <w:rPr>
          <w:rFonts w:ascii="Arial" w:hAnsi="Arial" w:cs="Arial"/>
          <w:lang w:eastAsia="cs-CZ"/>
        </w:rPr>
        <w:t>ráci a podporu P</w:t>
      </w:r>
      <w:r w:rsidRPr="00A01AA7">
        <w:rPr>
          <w:rFonts w:ascii="Arial" w:hAnsi="Arial" w:cs="Arial"/>
          <w:lang w:eastAsia="cs-CZ"/>
        </w:rPr>
        <w:t>říkazce při rozporných jednáních,</w:t>
      </w:r>
    </w:p>
    <w:p w14:paraId="407B0546"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kontrolu a spolupráci při event. úpravách věcného a časového harmonogramu stavby,</w:t>
      </w:r>
    </w:p>
    <w:p w14:paraId="4A86269F"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péči o systematické doplňování dokumentace pro provedení díla a evidence dokumentace dokončených částí,</w:t>
      </w:r>
    </w:p>
    <w:p w14:paraId="17847396"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účast na jednáních a konzultacích s dalšími účastníky výstavby,</w:t>
      </w:r>
    </w:p>
    <w:p w14:paraId="4F530274"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 xml:space="preserve">konzultační činnost ve vztahu k zainteresovaným subjektům na zhotovení díla včetně členů projektového týmu a </w:t>
      </w:r>
      <w:r w:rsidRPr="00C0159E">
        <w:rPr>
          <w:rFonts w:ascii="Arial" w:hAnsi="Arial" w:cs="Arial"/>
          <w:highlight w:val="magenta"/>
          <w:lang w:eastAsia="cs-CZ"/>
        </w:rPr>
        <w:t>zaměstnancům poskytovatele dotace</w:t>
      </w:r>
      <w:r w:rsidRPr="00A01AA7">
        <w:rPr>
          <w:rFonts w:ascii="Arial" w:hAnsi="Arial" w:cs="Arial"/>
          <w:lang w:eastAsia="cs-CZ"/>
        </w:rPr>
        <w:t xml:space="preserve"> – účast na všech kontrolách </w:t>
      </w:r>
      <w:r w:rsidRPr="00C0159E">
        <w:rPr>
          <w:rFonts w:ascii="Arial" w:hAnsi="Arial" w:cs="Arial"/>
          <w:highlight w:val="magenta"/>
          <w:lang w:eastAsia="cs-CZ"/>
        </w:rPr>
        <w:lastRenderedPageBreak/>
        <w:t>poskytovatele dotace</w:t>
      </w:r>
      <w:r w:rsidRPr="00A01AA7">
        <w:rPr>
          <w:rFonts w:ascii="Arial" w:hAnsi="Arial" w:cs="Arial"/>
          <w:lang w:eastAsia="cs-CZ"/>
        </w:rPr>
        <w:t xml:space="preserve"> na místě stavby, neprodlené poskytování písemných vysvětlení </w:t>
      </w:r>
      <w:r w:rsidRPr="00C0159E">
        <w:rPr>
          <w:rFonts w:ascii="Arial" w:hAnsi="Arial" w:cs="Arial"/>
          <w:highlight w:val="magenta"/>
          <w:lang w:eastAsia="cs-CZ"/>
        </w:rPr>
        <w:t>zaměstnancům poskytovatele dotace</w:t>
      </w:r>
      <w:r w:rsidRPr="00A01AA7">
        <w:rPr>
          <w:rFonts w:ascii="Arial" w:hAnsi="Arial" w:cs="Arial"/>
          <w:lang w:eastAsia="cs-CZ"/>
        </w:rPr>
        <w:t xml:space="preserve"> přímo nebo prostřednictvím administrátora projektu a součinnost i po kolaudaci až do finančního ukončení projektu</w:t>
      </w:r>
      <w:r w:rsidR="00EF09FA">
        <w:rPr>
          <w:rFonts w:ascii="Arial" w:hAnsi="Arial" w:cs="Arial"/>
          <w:lang w:eastAsia="cs-CZ"/>
        </w:rPr>
        <w:t>,</w:t>
      </w:r>
    </w:p>
    <w:p w14:paraId="3E92087D"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posouzení oprávněnosti a vhodnosti případných požadovaných změn či rozšíření předmětu díla (stavby),</w:t>
      </w:r>
    </w:p>
    <w:p w14:paraId="035C6FEA"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kontrolu věcné a cenové správnosti a úplnosti oceňovaných podkladů a faktur, jejich soulad s podmínkami uvedenými ve</w:t>
      </w:r>
      <w:r w:rsidR="00BE5C2C">
        <w:rPr>
          <w:rFonts w:ascii="Arial" w:hAnsi="Arial" w:cs="Arial"/>
          <w:lang w:eastAsia="cs-CZ"/>
        </w:rPr>
        <w:t xml:space="preserve"> smlouvách před jejich úhradou P</w:t>
      </w:r>
      <w:r w:rsidRPr="00A01AA7">
        <w:rPr>
          <w:rFonts w:ascii="Arial" w:hAnsi="Arial" w:cs="Arial"/>
          <w:lang w:eastAsia="cs-CZ"/>
        </w:rPr>
        <w:t>říkazcem,</w:t>
      </w:r>
    </w:p>
    <w:p w14:paraId="0C3E28F2"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kontrolu těch částí dodávek, které budou v dalším postupu zakryty nebo se stanou nepřístupnými, zapsání kontroly do stavebního deníku,</w:t>
      </w:r>
    </w:p>
    <w:p w14:paraId="47B58396"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odevzdání připravených prací v souladu se smlouvou o dílo dalším zhotovitelům</w:t>
      </w:r>
      <w:r w:rsidR="00EF09FA">
        <w:rPr>
          <w:rFonts w:ascii="Arial" w:hAnsi="Arial" w:cs="Arial"/>
          <w:lang w:eastAsia="cs-CZ"/>
        </w:rPr>
        <w:t>,</w:t>
      </w:r>
    </w:p>
    <w:p w14:paraId="1985E9C3"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pro jejich navazující činnosti,</w:t>
      </w:r>
    </w:p>
    <w:p w14:paraId="41659044"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spolupráci s projektantem zabezpečujícím výkon činnosti autorského dozoru při zajišťování souladu realizovaných dodávek a prací s projektovou dokumentací,</w:t>
      </w:r>
    </w:p>
    <w:p w14:paraId="705C63E8"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spolupráci se zhotovitelem projektové dokumentace pro provedení stavby a zhotovitelem stavby při provádění nebo navrhování opatření k odstraňování případných vad dokumentace,</w:t>
      </w:r>
    </w:p>
    <w:p w14:paraId="2371A801"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kontrolu dodržování technologických a pracovních postupů, ke kterým se zhotovitel smluvně zavázal,</w:t>
      </w:r>
    </w:p>
    <w:p w14:paraId="5A46F76B"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sledování a kontrolu předepsaných zkoušek materiálů, konstrukcí a zařízení,</w:t>
      </w:r>
    </w:p>
    <w:p w14:paraId="6F8EA187"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 xml:space="preserve">kontrolu řádného uskladnění materiálů na stavbě, </w:t>
      </w:r>
    </w:p>
    <w:p w14:paraId="4DD7BA31"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 xml:space="preserve">kontrolu předepsaných a dohodnutých zkoušek materiálů, konstrukcí a prací, prováděných zhotovitelem stavby, jejich výsledků, sledování kvality prováděných dodávek a prací (certifikáty, atesty, protokoly apod.), </w:t>
      </w:r>
    </w:p>
    <w:p w14:paraId="680ED745"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vyžádání a převzetí od zhotovitele dokladů, které prokazují kvalitu provedených prací a dodaných materiálů (atesty, certifikáty, protokoly apod.),</w:t>
      </w:r>
    </w:p>
    <w:p w14:paraId="1C655A5E"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kontrolu vedení stavebních a montážních deníků v souladu s platnými právními předpisy a v souladu s podmínkami uvedenými ve smlouvě o dílo, hlášení archeologických nálezů,</w:t>
      </w:r>
    </w:p>
    <w:p w14:paraId="77489BFD"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spolupráci se zhotovitelem při provádění opatření na odvrácení nebo na omezení škod při ohrožení stavby živelními událostmi,</w:t>
      </w:r>
    </w:p>
    <w:p w14:paraId="379542EE"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kontrolu postupu prací dle časového plánu stavby a ustanoveními příslušných norem a upozorňování zhotovitele na nedodržení termínů, včetně přípravy podkladů pro uplatnění sankcí,</w:t>
      </w:r>
    </w:p>
    <w:p w14:paraId="74356E6A"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přípravu podkladů pro odevzdání a převzetí stavby nebo jejich částí, účast na přejímacím řízení stavby v rámci konečného předání (soustředění všech listinných dokladů, sestavení protokolu o předání a převzetí dokončené stavby, soupis veškerých vad a nedodělků, soupis provedených změn stavby a jejich zdůvodnění, návrh na odstranění vad a nedodělků),</w:t>
      </w:r>
    </w:p>
    <w:p w14:paraId="40D9BD10"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kontrolu dokumentace skutečného provedení stavby,</w:t>
      </w:r>
    </w:p>
    <w:p w14:paraId="7C36DFA8"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 xml:space="preserve">potvrzení zahájení prací, tj. přípravných prací, prací na zařízení staveniště a na stavbě jako celku odeslání této </w:t>
      </w:r>
      <w:r w:rsidR="0005778B">
        <w:rPr>
          <w:rFonts w:ascii="Arial" w:hAnsi="Arial" w:cs="Arial"/>
          <w:lang w:eastAsia="cs-CZ"/>
        </w:rPr>
        <w:t>informace emailem všem dotčeným,</w:t>
      </w:r>
    </w:p>
    <w:p w14:paraId="602F2FDB"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 xml:space="preserve">kontrola přípravných prací a prací na zařízení staveniště, kontrola udržování </w:t>
      </w:r>
      <w:r w:rsidR="0005778B">
        <w:rPr>
          <w:rFonts w:ascii="Arial" w:hAnsi="Arial" w:cs="Arial"/>
          <w:lang w:eastAsia="cs-CZ"/>
        </w:rPr>
        <w:t>pořádku a čistoty na staveništi,</w:t>
      </w:r>
    </w:p>
    <w:p w14:paraId="0D4BE045"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kontrola zavedení stavebního deníku GZ (dále jen „SD“) v souladu se zákonem č.</w:t>
      </w:r>
      <w:r w:rsidR="00655978">
        <w:rPr>
          <w:rFonts w:ascii="Arial" w:hAnsi="Arial" w:cs="Arial"/>
          <w:lang w:eastAsia="cs-CZ"/>
        </w:rPr>
        <w:t>2</w:t>
      </w:r>
      <w:r w:rsidRPr="00A01AA7">
        <w:rPr>
          <w:rFonts w:ascii="Arial" w:hAnsi="Arial" w:cs="Arial"/>
          <w:lang w:eastAsia="cs-CZ"/>
        </w:rPr>
        <w:t>83/20</w:t>
      </w:r>
      <w:r w:rsidR="00655978">
        <w:rPr>
          <w:rFonts w:ascii="Arial" w:hAnsi="Arial" w:cs="Arial"/>
          <w:lang w:eastAsia="cs-CZ"/>
        </w:rPr>
        <w:t>21</w:t>
      </w:r>
      <w:r w:rsidRPr="00A01AA7">
        <w:rPr>
          <w:rFonts w:ascii="Arial" w:hAnsi="Arial" w:cs="Arial"/>
          <w:lang w:eastAsia="cs-CZ"/>
        </w:rPr>
        <w:t xml:space="preserve"> Sb. a prováděcími předpisy, vč. kompletního vyplnění úvodního listu a kontrola převzetí příslušných dokladů, informací, údajů a vytýčení nezbytnýc</w:t>
      </w:r>
      <w:r w:rsidR="0005778B">
        <w:rPr>
          <w:rFonts w:ascii="Arial" w:hAnsi="Arial" w:cs="Arial"/>
          <w:lang w:eastAsia="cs-CZ"/>
        </w:rPr>
        <w:t>h pro zahájení prací na díle GZ,</w:t>
      </w:r>
    </w:p>
    <w:p w14:paraId="32E76646"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lastRenderedPageBreak/>
        <w:t>vedení deníku pracovních činností prováděných v rámci stálého výkonu TDI, a to</w:t>
      </w:r>
      <w:r w:rsidR="0005778B">
        <w:rPr>
          <w:rFonts w:ascii="Arial" w:hAnsi="Arial" w:cs="Arial"/>
          <w:lang w:eastAsia="cs-CZ"/>
        </w:rPr>
        <w:t xml:space="preserve"> ode dne účinnosti této smlouvy,</w:t>
      </w:r>
    </w:p>
    <w:p w14:paraId="724B4F89"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denní kontrola řádného vedení a úplnosti SD po celou dobu realizace v souladu s</w:t>
      </w:r>
      <w:r w:rsidR="00320C2F">
        <w:rPr>
          <w:rFonts w:ascii="Arial" w:hAnsi="Arial" w:cs="Arial"/>
          <w:lang w:eastAsia="cs-CZ"/>
        </w:rPr>
        <w:t> </w:t>
      </w:r>
      <w:r w:rsidRPr="00A01AA7">
        <w:rPr>
          <w:rFonts w:ascii="Arial" w:hAnsi="Arial" w:cs="Arial"/>
          <w:lang w:eastAsia="cs-CZ"/>
        </w:rPr>
        <w:t>podmínkami uvedenými v příslušných smlouvách, provádění zápisů do stavebních a montážních deníků, zejména o všech nedostatcích na stavbě, připojování stanovisek, souhlasů či námitek a</w:t>
      </w:r>
      <w:r w:rsidR="00320C2F">
        <w:rPr>
          <w:rFonts w:ascii="Arial" w:hAnsi="Arial" w:cs="Arial"/>
          <w:lang w:eastAsia="cs-CZ"/>
        </w:rPr>
        <w:t> </w:t>
      </w:r>
      <w:r w:rsidRPr="00A01AA7">
        <w:rPr>
          <w:rFonts w:ascii="Arial" w:hAnsi="Arial" w:cs="Arial"/>
          <w:lang w:eastAsia="cs-CZ"/>
        </w:rPr>
        <w:t>ukládání prvního průpisu stavebn</w:t>
      </w:r>
      <w:r w:rsidR="00BE5C2C">
        <w:rPr>
          <w:rFonts w:ascii="Arial" w:hAnsi="Arial" w:cs="Arial"/>
          <w:lang w:eastAsia="cs-CZ"/>
        </w:rPr>
        <w:t>ího deníku pro potřeby P</w:t>
      </w:r>
      <w:r w:rsidR="0005778B">
        <w:rPr>
          <w:rFonts w:ascii="Arial" w:hAnsi="Arial" w:cs="Arial"/>
          <w:lang w:eastAsia="cs-CZ"/>
        </w:rPr>
        <w:t>říkazce,</w:t>
      </w:r>
    </w:p>
    <w:p w14:paraId="4E373F3E"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p</w:t>
      </w:r>
      <w:r w:rsidR="00BE5C2C">
        <w:rPr>
          <w:rFonts w:ascii="Arial" w:hAnsi="Arial" w:cs="Arial"/>
          <w:lang w:eastAsia="cs-CZ"/>
        </w:rPr>
        <w:t>ředávání 1. kopií zápisů ze SD P</w:t>
      </w:r>
      <w:r w:rsidRPr="00A01AA7">
        <w:rPr>
          <w:rFonts w:ascii="Arial" w:hAnsi="Arial" w:cs="Arial"/>
          <w:lang w:eastAsia="cs-CZ"/>
        </w:rPr>
        <w:t>říkazci v rámci konání pravidelných kontrolních dnů</w:t>
      </w:r>
      <w:r w:rsidR="00EF09FA">
        <w:rPr>
          <w:rFonts w:ascii="Arial" w:hAnsi="Arial" w:cs="Arial"/>
          <w:lang w:eastAsia="cs-CZ"/>
        </w:rPr>
        <w:t>,</w:t>
      </w:r>
    </w:p>
    <w:p w14:paraId="38820CC2"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vedení kontrolního výškopisného a polohopisného zaměření výkopů pro založení stavby a</w:t>
      </w:r>
      <w:r w:rsidR="00320C2F">
        <w:rPr>
          <w:rFonts w:ascii="Arial" w:hAnsi="Arial" w:cs="Arial"/>
          <w:lang w:eastAsia="cs-CZ"/>
        </w:rPr>
        <w:t> </w:t>
      </w:r>
      <w:r w:rsidRPr="00A01AA7">
        <w:rPr>
          <w:rFonts w:ascii="Arial" w:hAnsi="Arial" w:cs="Arial"/>
          <w:lang w:eastAsia="cs-CZ"/>
        </w:rPr>
        <w:t>poří</w:t>
      </w:r>
      <w:r w:rsidR="0005778B">
        <w:rPr>
          <w:rFonts w:ascii="Arial" w:hAnsi="Arial" w:cs="Arial"/>
          <w:lang w:eastAsia="cs-CZ"/>
        </w:rPr>
        <w:t>zení protokolu o tomto zaměření,</w:t>
      </w:r>
    </w:p>
    <w:p w14:paraId="70304325"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 xml:space="preserve">organizace a vedení kontrolních dnů (dále </w:t>
      </w:r>
      <w:r w:rsidR="00BE5C2C">
        <w:rPr>
          <w:rFonts w:ascii="Arial" w:hAnsi="Arial" w:cs="Arial"/>
          <w:lang w:eastAsia="cs-CZ"/>
        </w:rPr>
        <w:t>jen „KD“), a to vždy za účasti P</w:t>
      </w:r>
      <w:r w:rsidRPr="00A01AA7">
        <w:rPr>
          <w:rFonts w:ascii="Arial" w:hAnsi="Arial" w:cs="Arial"/>
          <w:lang w:eastAsia="cs-CZ"/>
        </w:rPr>
        <w:t xml:space="preserve">říkazce, na každém úseku stavby v potřebných intervalech, nejméně však </w:t>
      </w:r>
      <w:r w:rsidR="00655978">
        <w:rPr>
          <w:rFonts w:ascii="Arial" w:hAnsi="Arial" w:cs="Arial"/>
          <w:lang w:eastAsia="cs-CZ"/>
        </w:rPr>
        <w:t>2</w:t>
      </w:r>
      <w:r w:rsidRPr="00A01AA7">
        <w:rPr>
          <w:rFonts w:ascii="Arial" w:hAnsi="Arial" w:cs="Arial"/>
          <w:lang w:eastAsia="cs-CZ"/>
        </w:rPr>
        <w:t xml:space="preserve">x </w:t>
      </w:r>
      <w:r w:rsidR="00655978">
        <w:rPr>
          <w:rFonts w:ascii="Arial" w:hAnsi="Arial" w:cs="Arial"/>
          <w:lang w:eastAsia="cs-CZ"/>
        </w:rPr>
        <w:t>měsíčně</w:t>
      </w:r>
      <w:r w:rsidRPr="00A01AA7">
        <w:rPr>
          <w:rFonts w:ascii="Arial" w:hAnsi="Arial" w:cs="Arial"/>
          <w:lang w:eastAsia="cs-CZ"/>
        </w:rPr>
        <w:t>, včetně pořizování číslovaných a datem opatřených zápisů z KD stavby, jejich rozesílání účastníkům nejpozději do druhého dne od vyhotovení zápisu; zápisy z KD budou vždy obsahovat potvrzení souladu postupu prací vzhledem ke schválenému HMG a opatření přijatá v případě jeho nedodrže</w:t>
      </w:r>
      <w:r w:rsidR="0005778B">
        <w:rPr>
          <w:rFonts w:ascii="Arial" w:hAnsi="Arial" w:cs="Arial"/>
          <w:lang w:eastAsia="cs-CZ"/>
        </w:rPr>
        <w:t>ní,</w:t>
      </w:r>
    </w:p>
    <w:p w14:paraId="068CC606"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 xml:space="preserve">svolávání a aktivní vedení mimořádných kontrolních dnů (dále „MKD“) v případně zjištění závažných a neodkladných skutečností, které v rámci realizace nastanou a musí být o nich jednáno mezi intervaly konání pravidelných </w:t>
      </w:r>
      <w:r w:rsidR="00BE5C2C">
        <w:rPr>
          <w:rFonts w:ascii="Arial" w:hAnsi="Arial" w:cs="Arial"/>
          <w:lang w:eastAsia="cs-CZ"/>
        </w:rPr>
        <w:t>KD stavby, a to vždy za účasti P</w:t>
      </w:r>
      <w:r w:rsidRPr="00A01AA7">
        <w:rPr>
          <w:rFonts w:ascii="Arial" w:hAnsi="Arial" w:cs="Arial"/>
          <w:lang w:eastAsia="cs-CZ"/>
        </w:rPr>
        <w:t xml:space="preserve">říkazce; pořizování zápisů z MKD stavby, jejich rozesílání účastníkům nejpozději do druhého dne od vyhotovení zápisu; zápisy z MKD budou vždy obsahovat návrh řešení závažných a neodkladných skutečností a opatření přijatá v případě nutnosti okamžité řešení </w:t>
      </w:r>
      <w:r w:rsidR="0005778B">
        <w:rPr>
          <w:rFonts w:ascii="Arial" w:hAnsi="Arial" w:cs="Arial"/>
          <w:lang w:eastAsia="cs-CZ"/>
        </w:rPr>
        <w:t>situace,</w:t>
      </w:r>
    </w:p>
    <w:p w14:paraId="61959717"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kontrola dodržování postupu výstavby dle časového HMG; v případě skluzu výstavby vyžadování okamžité nápravy ze strany zhotovitele a zpracování a předložení návrhu nápravných opatření</w:t>
      </w:r>
      <w:r w:rsidR="00EF09FA">
        <w:rPr>
          <w:rFonts w:ascii="Arial" w:hAnsi="Arial" w:cs="Arial"/>
          <w:lang w:eastAsia="cs-CZ"/>
        </w:rPr>
        <w:t>,</w:t>
      </w:r>
    </w:p>
    <w:p w14:paraId="42D22F10"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kontrola plnění veškerých podmínek (zejména předepsaných podmínek monitorovací činnosti) stanovených poskytovatelem</w:t>
      </w:r>
      <w:r w:rsidR="0005778B">
        <w:rPr>
          <w:rFonts w:ascii="Arial" w:hAnsi="Arial" w:cs="Arial"/>
          <w:lang w:eastAsia="cs-CZ"/>
        </w:rPr>
        <w:t xml:space="preserve"> dotace při provádění stavby GZ,</w:t>
      </w:r>
    </w:p>
    <w:p w14:paraId="14644D42"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 xml:space="preserve">vyhotovení měsíční zprávy o průběhu realizace stavby ve vztahu k HMG a o skutečnostech rozhodných pro řádné plnění díla a její předložení včetně prvních kopií (průpisů) zápisů z KD stavby a prvních kopií (průpisů) zápisů z deníku pracovních činností provedených v rámci výkonu stálého TDI za uplynulé měsíční </w:t>
      </w:r>
      <w:proofErr w:type="gramStart"/>
      <w:r w:rsidRPr="00A01AA7">
        <w:rPr>
          <w:rFonts w:ascii="Arial" w:hAnsi="Arial" w:cs="Arial"/>
          <w:lang w:eastAsia="cs-CZ"/>
        </w:rPr>
        <w:t>období</w:t>
      </w:r>
      <w:proofErr w:type="gramEnd"/>
      <w:r w:rsidRPr="00A01AA7">
        <w:rPr>
          <w:rFonts w:ascii="Arial" w:hAnsi="Arial" w:cs="Arial"/>
          <w:lang w:eastAsia="cs-CZ"/>
        </w:rPr>
        <w:t xml:space="preserve"> a to vždy nejpozději do 5. kalend</w:t>
      </w:r>
      <w:r w:rsidR="0005778B">
        <w:rPr>
          <w:rFonts w:ascii="Arial" w:hAnsi="Arial" w:cs="Arial"/>
          <w:lang w:eastAsia="cs-CZ"/>
        </w:rPr>
        <w:t>ářního dne následujícího měsíce,</w:t>
      </w:r>
    </w:p>
    <w:p w14:paraId="66F4ABA6"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kontrola dodržování podmínek pro provádění stavby dle stavebních povolení a opatř</w:t>
      </w:r>
      <w:r w:rsidR="0005778B">
        <w:rPr>
          <w:rFonts w:ascii="Arial" w:hAnsi="Arial" w:cs="Arial"/>
          <w:lang w:eastAsia="cs-CZ"/>
        </w:rPr>
        <w:t>ení státního stavebního dohledu,</w:t>
      </w:r>
    </w:p>
    <w:p w14:paraId="5369F4DE"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kontrola plnění dodávek, dodržování technologických postupů prací a činností GZ dle DPS, dokladů, položkového rozpočtu stavby GZ, HMG a d</w:t>
      </w:r>
      <w:r w:rsidR="0005778B">
        <w:rPr>
          <w:rFonts w:ascii="Arial" w:hAnsi="Arial" w:cs="Arial"/>
          <w:lang w:eastAsia="cs-CZ"/>
        </w:rPr>
        <w:t>le uzavřené smlouvy o dílo s GZ,</w:t>
      </w:r>
    </w:p>
    <w:p w14:paraId="22E3C244"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písemné odsouhlasování vzorků materiálů, technologií a pracovních postupů předkládaných GZ, a to vždy v souladu se zpracovanou a schválenou DPS a doklady; písemný souhlas bude vydán po ko</w:t>
      </w:r>
      <w:r w:rsidR="00BE5C2C">
        <w:rPr>
          <w:rFonts w:ascii="Arial" w:hAnsi="Arial" w:cs="Arial"/>
          <w:lang w:eastAsia="cs-CZ"/>
        </w:rPr>
        <w:t>nzultaci s autorským dozorem a P</w:t>
      </w:r>
      <w:r w:rsidRPr="00A01AA7">
        <w:rPr>
          <w:rFonts w:ascii="Arial" w:hAnsi="Arial" w:cs="Arial"/>
          <w:lang w:eastAsia="cs-CZ"/>
        </w:rPr>
        <w:t>říkazcem a vydání jejich souhlasného stanoviska – toto odsouhlasování proběhne před samotnou realizací příslušné části díla</w:t>
      </w:r>
      <w:r w:rsidR="0005778B">
        <w:rPr>
          <w:rFonts w:ascii="Arial" w:hAnsi="Arial" w:cs="Arial"/>
          <w:lang w:eastAsia="cs-CZ"/>
        </w:rPr>
        <w:t>,</w:t>
      </w:r>
    </w:p>
    <w:p w14:paraId="16A06779"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přejímka protokolů o základním směrovém a výškovém vytýčení dílčích stavebních objektů stavby zhotovených oprávněnými geodety dalších zhotovitelů stavby,</w:t>
      </w:r>
    </w:p>
    <w:p w14:paraId="22AE4C59"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koordinace postupu výstavby</w:t>
      </w:r>
      <w:r w:rsidR="00BE5C2C">
        <w:rPr>
          <w:rFonts w:ascii="Arial" w:hAnsi="Arial" w:cs="Arial"/>
          <w:lang w:eastAsia="cs-CZ"/>
        </w:rPr>
        <w:t xml:space="preserve"> GZ a dalších zhotovitelů P</w:t>
      </w:r>
      <w:r w:rsidRPr="00A01AA7">
        <w:rPr>
          <w:rFonts w:ascii="Arial" w:hAnsi="Arial" w:cs="Arial"/>
          <w:lang w:eastAsia="cs-CZ"/>
        </w:rPr>
        <w:t>říkazce v souladu s časovým HMG, předložení jakékoliv změny nebo odchyl</w:t>
      </w:r>
      <w:r w:rsidR="00BE5C2C">
        <w:rPr>
          <w:rFonts w:ascii="Arial" w:hAnsi="Arial" w:cs="Arial"/>
          <w:lang w:eastAsia="cs-CZ"/>
        </w:rPr>
        <w:t>ky od HMG P</w:t>
      </w:r>
      <w:r w:rsidR="0005778B">
        <w:rPr>
          <w:rFonts w:ascii="Arial" w:hAnsi="Arial" w:cs="Arial"/>
          <w:lang w:eastAsia="cs-CZ"/>
        </w:rPr>
        <w:t>říkazci ke schválení,</w:t>
      </w:r>
    </w:p>
    <w:p w14:paraId="13B3BF70"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lastRenderedPageBreak/>
        <w:t>kontrola plnění dodávek, prací a činností zaj</w:t>
      </w:r>
      <w:r w:rsidR="00BE5C2C">
        <w:rPr>
          <w:rFonts w:ascii="Arial" w:hAnsi="Arial" w:cs="Arial"/>
          <w:lang w:eastAsia="cs-CZ"/>
        </w:rPr>
        <w:t>išťovaných dalšími zhotoviteli P</w:t>
      </w:r>
      <w:r w:rsidRPr="00A01AA7">
        <w:rPr>
          <w:rFonts w:ascii="Arial" w:hAnsi="Arial" w:cs="Arial"/>
          <w:lang w:eastAsia="cs-CZ"/>
        </w:rPr>
        <w:t>říkazce podle dílčích projektových dokumentací pro provedení stavby stavebních objektů (provozních souborů), dle ostatních uzavřených smluv v souvislosti s realizací, pravomocnými stavebními povoleními, příp. aktuálním metodickým pokynem příslušného operačního programu, závaznými stanovisky správců sítí</w:t>
      </w:r>
      <w:r w:rsidR="0005778B">
        <w:rPr>
          <w:rFonts w:ascii="Arial" w:hAnsi="Arial" w:cs="Arial"/>
          <w:lang w:eastAsia="cs-CZ"/>
        </w:rPr>
        <w:t xml:space="preserve"> atd.,</w:t>
      </w:r>
    </w:p>
    <w:p w14:paraId="71C3DBA4"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 xml:space="preserve">vedení přehledu všech čerpaných investičních prostředků spojených s </w:t>
      </w:r>
      <w:proofErr w:type="gramStart"/>
      <w:r w:rsidRPr="00A01AA7">
        <w:rPr>
          <w:rFonts w:ascii="Arial" w:hAnsi="Arial" w:cs="Arial"/>
          <w:lang w:eastAsia="cs-CZ"/>
        </w:rPr>
        <w:t>výstavbou</w:t>
      </w:r>
      <w:proofErr w:type="gramEnd"/>
      <w:r w:rsidRPr="00A01AA7">
        <w:rPr>
          <w:rFonts w:ascii="Arial" w:hAnsi="Arial" w:cs="Arial"/>
          <w:lang w:eastAsia="cs-CZ"/>
        </w:rPr>
        <w:t xml:space="preserve"> a to v návaznosti na měsíční fakturace; neprodlené poskytování i</w:t>
      </w:r>
      <w:r w:rsidR="00BE5C2C">
        <w:rPr>
          <w:rFonts w:ascii="Arial" w:hAnsi="Arial" w:cs="Arial"/>
          <w:lang w:eastAsia="cs-CZ"/>
        </w:rPr>
        <w:t>nformací o stavu prostavěnosti P</w:t>
      </w:r>
      <w:r w:rsidRPr="00A01AA7">
        <w:rPr>
          <w:rFonts w:ascii="Arial" w:hAnsi="Arial" w:cs="Arial"/>
          <w:lang w:eastAsia="cs-CZ"/>
        </w:rPr>
        <w:t>říkazci, průběžná</w:t>
      </w:r>
      <w:r w:rsidR="0005778B">
        <w:rPr>
          <w:rFonts w:ascii="Arial" w:hAnsi="Arial" w:cs="Arial"/>
          <w:lang w:eastAsia="cs-CZ"/>
        </w:rPr>
        <w:t xml:space="preserve"> kontrola prováděných fakturací,</w:t>
      </w:r>
    </w:p>
    <w:p w14:paraId="01CE0603"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 xml:space="preserve">kontrola a potvrzení věcné, cenové a obsahové správnosti a úplnosti oceňovacích podkladů a faktur, jejich souladu s podmínkami uvedenými ve smlouvách a </w:t>
      </w:r>
      <w:r w:rsidR="00BE5C2C">
        <w:rPr>
          <w:rFonts w:ascii="Arial" w:hAnsi="Arial" w:cs="Arial"/>
          <w:lang w:eastAsia="cs-CZ"/>
        </w:rPr>
        <w:t>jejich včasné předání k úhradě P</w:t>
      </w:r>
      <w:r w:rsidRPr="00A01AA7">
        <w:rPr>
          <w:rFonts w:ascii="Arial" w:hAnsi="Arial" w:cs="Arial"/>
          <w:lang w:eastAsia="cs-CZ"/>
        </w:rPr>
        <w:t>říkazci. Součástí každé faktury budou fotografie nebo jiné průkazné podklady o provedených pracích a dodávkách (v tištěné i elektronické podobě) a každá faktura bud</w:t>
      </w:r>
      <w:r w:rsidR="00414B20">
        <w:rPr>
          <w:rFonts w:ascii="Arial" w:hAnsi="Arial" w:cs="Arial"/>
          <w:lang w:eastAsia="cs-CZ"/>
        </w:rPr>
        <w:t>e doložena Čestným prohlášením P</w:t>
      </w:r>
      <w:r w:rsidRPr="00A01AA7">
        <w:rPr>
          <w:rFonts w:ascii="Arial" w:hAnsi="Arial" w:cs="Arial"/>
          <w:lang w:eastAsia="cs-CZ"/>
        </w:rPr>
        <w:t>říkazníka o provedené kontrole správnosti všech uvedených údajů, uvedením fakturované částky, sledovaného období a opatř</w:t>
      </w:r>
      <w:r w:rsidR="00414B20">
        <w:rPr>
          <w:rFonts w:ascii="Arial" w:hAnsi="Arial" w:cs="Arial"/>
          <w:lang w:eastAsia="cs-CZ"/>
        </w:rPr>
        <w:t>ena datem a podpisem P</w:t>
      </w:r>
      <w:r w:rsidR="0005778B">
        <w:rPr>
          <w:rFonts w:ascii="Arial" w:hAnsi="Arial" w:cs="Arial"/>
          <w:lang w:eastAsia="cs-CZ"/>
        </w:rPr>
        <w:t>říkazníka,</w:t>
      </w:r>
    </w:p>
    <w:p w14:paraId="57C95610"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provádění systematického doplňování DPS, podle které je stavba realizována, provádění záznamů dokumentující skutečné provedení stavby, evidence DPS dokončených částí stavby; vedení seznamu provedených změn s uvedením druhu změny, jejího rozsahu, vlivu na ostatní části DPS a dalších skutečností m</w:t>
      </w:r>
      <w:r w:rsidR="0005778B">
        <w:rPr>
          <w:rFonts w:ascii="Arial" w:hAnsi="Arial" w:cs="Arial"/>
          <w:lang w:eastAsia="cs-CZ"/>
        </w:rPr>
        <w:t>ajících vliv na dokončení díla,</w:t>
      </w:r>
    </w:p>
    <w:p w14:paraId="61F78DC3"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sledování a průběžná evidence drobných změn v průběhu stavby, jejich zapracování do výkresové a textové části DSP dokumenta</w:t>
      </w:r>
      <w:r w:rsidR="0005778B">
        <w:rPr>
          <w:rFonts w:ascii="Arial" w:hAnsi="Arial" w:cs="Arial"/>
          <w:lang w:eastAsia="cs-CZ"/>
        </w:rPr>
        <w:t>ce skutečného provedení stavby,</w:t>
      </w:r>
    </w:p>
    <w:p w14:paraId="71065C89"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vyzývání generálního projektanta DPS k výkonu autorského dozoru a spolupráce s projektanty (dílčích částí) DPS a zhotoviteli (dílčích částí) stavby při provádění nebo návrhy opatření na odstranění případných va</w:t>
      </w:r>
      <w:r w:rsidR="0005778B">
        <w:rPr>
          <w:rFonts w:ascii="Arial" w:hAnsi="Arial" w:cs="Arial"/>
          <w:lang w:eastAsia="cs-CZ"/>
        </w:rPr>
        <w:t>d DPS nebo jejích dílčích částí,</w:t>
      </w:r>
    </w:p>
    <w:p w14:paraId="1C18E6C9"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 xml:space="preserve">kontrola těch částí dodávek, které budou v dalším postupu výstavby zakryty nebo se stanou nepřístupnými; pořizování, archivování a vedení systematické a přehledné fotodokumentace o těchto kontrolách – nedílnou součástí dílčích měsíčních fakturací budou vždy fotografie dokumentující fakturované </w:t>
      </w:r>
      <w:proofErr w:type="gramStart"/>
      <w:r w:rsidRPr="00A01AA7">
        <w:rPr>
          <w:rFonts w:ascii="Arial" w:hAnsi="Arial" w:cs="Arial"/>
          <w:lang w:eastAsia="cs-CZ"/>
        </w:rPr>
        <w:t>položky</w:t>
      </w:r>
      <w:proofErr w:type="gramEnd"/>
      <w:r w:rsidRPr="00A01AA7">
        <w:rPr>
          <w:rFonts w:ascii="Arial" w:hAnsi="Arial" w:cs="Arial"/>
          <w:lang w:eastAsia="cs-CZ"/>
        </w:rPr>
        <w:t xml:space="preserve"> a to v tištěné i elektronické podobě v následujícím rozsahu:</w:t>
      </w:r>
    </w:p>
    <w:p w14:paraId="025A7FF8" w14:textId="77777777" w:rsidR="000346C1" w:rsidRPr="00A01AA7" w:rsidRDefault="000346C1" w:rsidP="0005778B">
      <w:pPr>
        <w:tabs>
          <w:tab w:val="num" w:pos="1440"/>
        </w:tabs>
        <w:suppressAutoHyphens w:val="0"/>
        <w:spacing w:line="336" w:lineRule="auto"/>
        <w:ind w:left="142"/>
        <w:jc w:val="both"/>
        <w:rPr>
          <w:rFonts w:ascii="Arial" w:hAnsi="Arial" w:cs="Arial"/>
          <w:lang w:eastAsia="cs-CZ"/>
        </w:rPr>
      </w:pPr>
      <w:r w:rsidRPr="00A01AA7">
        <w:rPr>
          <w:rFonts w:ascii="Arial" w:hAnsi="Arial" w:cs="Arial"/>
          <w:lang w:eastAsia="cs-CZ"/>
        </w:rPr>
        <w:t>-</w:t>
      </w:r>
      <w:r w:rsidRPr="00A01AA7">
        <w:rPr>
          <w:rFonts w:ascii="Arial" w:hAnsi="Arial" w:cs="Arial"/>
          <w:lang w:eastAsia="cs-CZ"/>
        </w:rPr>
        <w:tab/>
        <w:t xml:space="preserve">k zakrývaným konstrukcím, </w:t>
      </w:r>
    </w:p>
    <w:p w14:paraId="64EC037D" w14:textId="77777777" w:rsidR="000346C1" w:rsidRPr="00A01AA7" w:rsidRDefault="000346C1" w:rsidP="0005778B">
      <w:pPr>
        <w:tabs>
          <w:tab w:val="num" w:pos="1440"/>
        </w:tabs>
        <w:suppressAutoHyphens w:val="0"/>
        <w:spacing w:line="336" w:lineRule="auto"/>
        <w:ind w:left="142"/>
        <w:jc w:val="both"/>
        <w:rPr>
          <w:rFonts w:ascii="Arial" w:hAnsi="Arial" w:cs="Arial"/>
          <w:lang w:eastAsia="cs-CZ"/>
        </w:rPr>
      </w:pPr>
      <w:r w:rsidRPr="00A01AA7">
        <w:rPr>
          <w:rFonts w:ascii="Arial" w:hAnsi="Arial" w:cs="Arial"/>
          <w:lang w:eastAsia="cs-CZ"/>
        </w:rPr>
        <w:t>-</w:t>
      </w:r>
      <w:r w:rsidRPr="00A01AA7">
        <w:rPr>
          <w:rFonts w:ascii="Arial" w:hAnsi="Arial" w:cs="Arial"/>
          <w:lang w:eastAsia="cs-CZ"/>
        </w:rPr>
        <w:tab/>
        <w:t>k sítím a přípojkám před záhozem,</w:t>
      </w:r>
    </w:p>
    <w:p w14:paraId="4D4ECDAB" w14:textId="77777777" w:rsidR="000346C1" w:rsidRPr="00A01AA7" w:rsidRDefault="000346C1" w:rsidP="0005778B">
      <w:pPr>
        <w:tabs>
          <w:tab w:val="num" w:pos="1440"/>
        </w:tabs>
        <w:suppressAutoHyphens w:val="0"/>
        <w:spacing w:line="336" w:lineRule="auto"/>
        <w:ind w:left="142"/>
        <w:jc w:val="both"/>
        <w:rPr>
          <w:rFonts w:ascii="Arial" w:hAnsi="Arial" w:cs="Arial"/>
          <w:lang w:eastAsia="cs-CZ"/>
        </w:rPr>
      </w:pPr>
      <w:r w:rsidRPr="00A01AA7">
        <w:rPr>
          <w:rFonts w:ascii="Arial" w:hAnsi="Arial" w:cs="Arial"/>
          <w:lang w:eastAsia="cs-CZ"/>
        </w:rPr>
        <w:t>-</w:t>
      </w:r>
      <w:r w:rsidRPr="00A01AA7">
        <w:rPr>
          <w:rFonts w:ascii="Arial" w:hAnsi="Arial" w:cs="Arial"/>
          <w:lang w:eastAsia="cs-CZ"/>
        </w:rPr>
        <w:tab/>
        <w:t>k dodržení předepsaných technologií,</w:t>
      </w:r>
    </w:p>
    <w:p w14:paraId="6335023E" w14:textId="77777777" w:rsidR="000346C1" w:rsidRPr="00A01AA7" w:rsidRDefault="000346C1" w:rsidP="0005778B">
      <w:pPr>
        <w:tabs>
          <w:tab w:val="num" w:pos="1440"/>
        </w:tabs>
        <w:suppressAutoHyphens w:val="0"/>
        <w:spacing w:line="336" w:lineRule="auto"/>
        <w:ind w:left="142"/>
        <w:jc w:val="both"/>
        <w:rPr>
          <w:rFonts w:ascii="Arial" w:hAnsi="Arial" w:cs="Arial"/>
          <w:lang w:eastAsia="cs-CZ"/>
        </w:rPr>
      </w:pPr>
      <w:r w:rsidRPr="00A01AA7">
        <w:rPr>
          <w:rFonts w:ascii="Arial" w:hAnsi="Arial" w:cs="Arial"/>
          <w:lang w:eastAsia="cs-CZ"/>
        </w:rPr>
        <w:t>-</w:t>
      </w:r>
      <w:r w:rsidRPr="00A01AA7">
        <w:rPr>
          <w:rFonts w:ascii="Arial" w:hAnsi="Arial" w:cs="Arial"/>
          <w:lang w:eastAsia="cs-CZ"/>
        </w:rPr>
        <w:tab/>
        <w:t>k dodržení bezpečnostních opatření,</w:t>
      </w:r>
    </w:p>
    <w:p w14:paraId="03A3FEA9" w14:textId="77777777" w:rsidR="000346C1" w:rsidRPr="00A01AA7" w:rsidRDefault="000346C1" w:rsidP="0005778B">
      <w:pPr>
        <w:tabs>
          <w:tab w:val="num" w:pos="1440"/>
        </w:tabs>
        <w:suppressAutoHyphens w:val="0"/>
        <w:spacing w:line="336" w:lineRule="auto"/>
        <w:ind w:left="142"/>
        <w:jc w:val="both"/>
        <w:rPr>
          <w:rFonts w:ascii="Arial" w:hAnsi="Arial" w:cs="Arial"/>
          <w:lang w:eastAsia="cs-CZ"/>
        </w:rPr>
      </w:pPr>
      <w:r w:rsidRPr="00A01AA7">
        <w:rPr>
          <w:rFonts w:ascii="Arial" w:hAnsi="Arial" w:cs="Arial"/>
          <w:lang w:eastAsia="cs-CZ"/>
        </w:rPr>
        <w:t>-</w:t>
      </w:r>
      <w:r w:rsidRPr="00A01AA7">
        <w:rPr>
          <w:rFonts w:ascii="Arial" w:hAnsi="Arial" w:cs="Arial"/>
          <w:lang w:eastAsia="cs-CZ"/>
        </w:rPr>
        <w:tab/>
        <w:t>k prokázání zařízení staveniště,</w:t>
      </w:r>
    </w:p>
    <w:p w14:paraId="456D4FB8" w14:textId="77777777" w:rsidR="000346C1" w:rsidRPr="00A01AA7" w:rsidRDefault="000346C1" w:rsidP="0005778B">
      <w:pPr>
        <w:tabs>
          <w:tab w:val="num" w:pos="1440"/>
        </w:tabs>
        <w:suppressAutoHyphens w:val="0"/>
        <w:spacing w:line="336" w:lineRule="auto"/>
        <w:ind w:left="142"/>
        <w:jc w:val="both"/>
        <w:rPr>
          <w:rFonts w:ascii="Arial" w:hAnsi="Arial" w:cs="Arial"/>
          <w:lang w:eastAsia="cs-CZ"/>
        </w:rPr>
      </w:pPr>
      <w:r w:rsidRPr="00A01AA7">
        <w:rPr>
          <w:rFonts w:ascii="Arial" w:hAnsi="Arial" w:cs="Arial"/>
          <w:lang w:eastAsia="cs-CZ"/>
        </w:rPr>
        <w:t>-</w:t>
      </w:r>
      <w:r w:rsidRPr="00A01AA7">
        <w:rPr>
          <w:rFonts w:ascii="Arial" w:hAnsi="Arial" w:cs="Arial"/>
          <w:lang w:eastAsia="cs-CZ"/>
        </w:rPr>
        <w:tab/>
        <w:t>prokázání užitých materiálů, výrobků a technologií,</w:t>
      </w:r>
    </w:p>
    <w:p w14:paraId="0D9813C6" w14:textId="77777777" w:rsidR="000346C1" w:rsidRPr="00A01AA7" w:rsidRDefault="000346C1" w:rsidP="0005778B">
      <w:pPr>
        <w:tabs>
          <w:tab w:val="num" w:pos="1440"/>
        </w:tabs>
        <w:suppressAutoHyphens w:val="0"/>
        <w:spacing w:line="336" w:lineRule="auto"/>
        <w:ind w:left="142"/>
        <w:jc w:val="both"/>
        <w:rPr>
          <w:rFonts w:ascii="Arial" w:hAnsi="Arial" w:cs="Arial"/>
          <w:lang w:eastAsia="cs-CZ"/>
        </w:rPr>
      </w:pPr>
      <w:r w:rsidRPr="00A01AA7">
        <w:rPr>
          <w:rFonts w:ascii="Arial" w:hAnsi="Arial" w:cs="Arial"/>
          <w:lang w:eastAsia="cs-CZ"/>
        </w:rPr>
        <w:t>-</w:t>
      </w:r>
      <w:r w:rsidRPr="00A01AA7">
        <w:rPr>
          <w:rFonts w:ascii="Arial" w:hAnsi="Arial" w:cs="Arial"/>
          <w:lang w:eastAsia="cs-CZ"/>
        </w:rPr>
        <w:tab/>
        <w:t xml:space="preserve">prokázání všech činností, které jsou specifikovány jako vedlejší a ostatní náklady, </w:t>
      </w:r>
    </w:p>
    <w:p w14:paraId="1E3B42D0" w14:textId="77777777" w:rsidR="000346C1" w:rsidRPr="00A01AA7" w:rsidRDefault="000346C1" w:rsidP="0005778B">
      <w:pPr>
        <w:tabs>
          <w:tab w:val="num" w:pos="1440"/>
        </w:tabs>
        <w:suppressAutoHyphens w:val="0"/>
        <w:spacing w:line="336" w:lineRule="auto"/>
        <w:ind w:left="142"/>
        <w:jc w:val="both"/>
        <w:rPr>
          <w:rFonts w:ascii="Arial" w:hAnsi="Arial" w:cs="Arial"/>
          <w:lang w:eastAsia="cs-CZ"/>
        </w:rPr>
      </w:pPr>
      <w:r w:rsidRPr="00A01AA7">
        <w:rPr>
          <w:rFonts w:ascii="Arial" w:hAnsi="Arial" w:cs="Arial"/>
          <w:lang w:eastAsia="cs-CZ"/>
        </w:rPr>
        <w:t>-</w:t>
      </w:r>
      <w:r w:rsidRPr="00A01AA7">
        <w:rPr>
          <w:rFonts w:ascii="Arial" w:hAnsi="Arial" w:cs="Arial"/>
          <w:lang w:eastAsia="cs-CZ"/>
        </w:rPr>
        <w:tab/>
        <w:t>prokázání ostatních činností dopravy, o</w:t>
      </w:r>
      <w:r w:rsidR="0005778B">
        <w:rPr>
          <w:rFonts w:ascii="Arial" w:hAnsi="Arial" w:cs="Arial"/>
          <w:lang w:eastAsia="cs-CZ"/>
        </w:rPr>
        <w:t>dvozu suti, lešení, kácení apod.,</w:t>
      </w:r>
    </w:p>
    <w:p w14:paraId="627EDBA9"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kontrola provádění zkoušek materiálů a konstrukcí ze strany GZ kontrola dodržování technologických postupů prací předepsaných v DPS generálního projektanta, kontrola zápisů o provedení a výsledcích kontrol do st</w:t>
      </w:r>
      <w:r w:rsidR="0005778B">
        <w:rPr>
          <w:rFonts w:ascii="Arial" w:hAnsi="Arial" w:cs="Arial"/>
          <w:lang w:eastAsia="cs-CZ"/>
        </w:rPr>
        <w:t>avebního (montážního) deníku GZ,</w:t>
      </w:r>
    </w:p>
    <w:p w14:paraId="37BDC1C7"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vyžadování dokladů a provádění kontrol dokladů prokazujících kvalitu prováděných prací a dodávek (certifikáty, atesty, revizní zprávy, doklady, protokoly o výsledcích pr</w:t>
      </w:r>
      <w:r w:rsidR="0005778B">
        <w:rPr>
          <w:rFonts w:ascii="Arial" w:hAnsi="Arial" w:cs="Arial"/>
          <w:lang w:eastAsia="cs-CZ"/>
        </w:rPr>
        <w:t xml:space="preserve">ovedených </w:t>
      </w:r>
      <w:proofErr w:type="gramStart"/>
      <w:r w:rsidR="0005778B">
        <w:rPr>
          <w:rFonts w:ascii="Arial" w:hAnsi="Arial" w:cs="Arial"/>
          <w:lang w:eastAsia="cs-CZ"/>
        </w:rPr>
        <w:t>zkoušek,</w:t>
      </w:r>
      <w:proofErr w:type="gramEnd"/>
      <w:r w:rsidR="0005778B">
        <w:rPr>
          <w:rFonts w:ascii="Arial" w:hAnsi="Arial" w:cs="Arial"/>
          <w:lang w:eastAsia="cs-CZ"/>
        </w:rPr>
        <w:t xml:space="preserve"> apod.) od GZ,</w:t>
      </w:r>
    </w:p>
    <w:p w14:paraId="05BFD1E7"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lastRenderedPageBreak/>
        <w:t>uplatňování námětů směřujících ke zhospodárnění budoucího pro</w:t>
      </w:r>
      <w:r w:rsidR="0005778B">
        <w:rPr>
          <w:rFonts w:ascii="Arial" w:hAnsi="Arial" w:cs="Arial"/>
          <w:lang w:eastAsia="cs-CZ"/>
        </w:rPr>
        <w:t>vozu (užívání) dokončeného díla,</w:t>
      </w:r>
    </w:p>
    <w:p w14:paraId="2AE43FE5"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podávání průběžných informac</w:t>
      </w:r>
      <w:r w:rsidR="00414B20">
        <w:rPr>
          <w:rFonts w:ascii="Arial" w:hAnsi="Arial" w:cs="Arial"/>
          <w:lang w:eastAsia="cs-CZ"/>
        </w:rPr>
        <w:t>í P</w:t>
      </w:r>
      <w:r w:rsidRPr="00A01AA7">
        <w:rPr>
          <w:rFonts w:ascii="Arial" w:hAnsi="Arial" w:cs="Arial"/>
          <w:lang w:eastAsia="cs-CZ"/>
        </w:rPr>
        <w:t>říkazci o oprávněnosti či neoprávněnosti dodatků a změn projektu, které zvyšují náklady stavebního objektu nebo provozního soub</w:t>
      </w:r>
      <w:r w:rsidR="0005778B">
        <w:rPr>
          <w:rFonts w:ascii="Arial" w:hAnsi="Arial" w:cs="Arial"/>
          <w:lang w:eastAsia="cs-CZ"/>
        </w:rPr>
        <w:t>oru a prodlužují lhůtu výstavby,</w:t>
      </w:r>
    </w:p>
    <w:p w14:paraId="1173F7C8"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t</w:t>
      </w:r>
      <w:r w:rsidR="00414B20">
        <w:rPr>
          <w:rFonts w:ascii="Arial" w:hAnsi="Arial" w:cs="Arial"/>
          <w:lang w:eastAsia="cs-CZ"/>
        </w:rPr>
        <w:t>rvalé a neodkladné informování P</w:t>
      </w:r>
      <w:r w:rsidRPr="00A01AA7">
        <w:rPr>
          <w:rFonts w:ascii="Arial" w:hAnsi="Arial" w:cs="Arial"/>
          <w:lang w:eastAsia="cs-CZ"/>
        </w:rPr>
        <w:t>říkazce (telefon, fax, email) o závažných okolnostech stavby, které mají rozhodný vliv na řádné plnění díla, p</w:t>
      </w:r>
      <w:r w:rsidR="00414B20">
        <w:rPr>
          <w:rFonts w:ascii="Arial" w:hAnsi="Arial" w:cs="Arial"/>
          <w:lang w:eastAsia="cs-CZ"/>
        </w:rPr>
        <w:t>odléhají rozhodnutí a souhlasu P</w:t>
      </w:r>
      <w:r w:rsidRPr="00A01AA7">
        <w:rPr>
          <w:rFonts w:ascii="Arial" w:hAnsi="Arial" w:cs="Arial"/>
          <w:lang w:eastAsia="cs-CZ"/>
        </w:rPr>
        <w:t xml:space="preserve">říkazce, případně podléhají rozhodnutí </w:t>
      </w:r>
      <w:r w:rsidR="00414B20">
        <w:rPr>
          <w:rFonts w:ascii="Arial" w:hAnsi="Arial" w:cs="Arial"/>
          <w:lang w:eastAsia="cs-CZ"/>
        </w:rPr>
        <w:t>a souhlasu statutárních orgánů P</w:t>
      </w:r>
      <w:r w:rsidRPr="00A01AA7">
        <w:rPr>
          <w:rFonts w:ascii="Arial" w:hAnsi="Arial" w:cs="Arial"/>
          <w:lang w:eastAsia="cs-CZ"/>
        </w:rPr>
        <w:t>říkazce, zejména o nutnosti</w:t>
      </w:r>
      <w:r w:rsidR="00414B20">
        <w:rPr>
          <w:rFonts w:ascii="Arial" w:hAnsi="Arial" w:cs="Arial"/>
          <w:lang w:eastAsia="cs-CZ"/>
        </w:rPr>
        <w:t xml:space="preserve"> zajištění ze strany P</w:t>
      </w:r>
      <w:r w:rsidR="0005778B">
        <w:rPr>
          <w:rFonts w:ascii="Arial" w:hAnsi="Arial" w:cs="Arial"/>
          <w:lang w:eastAsia="cs-CZ"/>
        </w:rPr>
        <w:t>říkazníka,</w:t>
      </w:r>
    </w:p>
    <w:p w14:paraId="28F560FD"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projednání dodatků a změn DPS nebo jejích částí, které nezvyšují náklady stavebního objektu (dále „SO“) nebo provozního souboru (dále „PS“), neprodlužují lhůtu výstavby a nezhoršují parametry stavby odsouhlasené odpovědnými projektanty DPS dílčích SO nebo PS zápisem do stavebního (montážního) deníku zhotovitele výstavby d</w:t>
      </w:r>
      <w:r w:rsidR="0005778B">
        <w:rPr>
          <w:rFonts w:ascii="Arial" w:hAnsi="Arial" w:cs="Arial"/>
          <w:lang w:eastAsia="cs-CZ"/>
        </w:rPr>
        <w:t>ílčího SO nebo PS,</w:t>
      </w:r>
    </w:p>
    <w:p w14:paraId="68969FA0"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spolupráce při vypracování žádosti o Změnu stavby před dokončením v případech, kdy realizací stavby nebo její části dojde k podstatné změně oproti DPS schválené ve stavebních řízeních, po předchozím projednání a schválení této změny odpovědným projektantem dílčí části DPS a s dotčenými účastníky řízení</w:t>
      </w:r>
      <w:r w:rsidR="0005778B">
        <w:rPr>
          <w:rFonts w:ascii="Arial" w:hAnsi="Arial" w:cs="Arial"/>
          <w:lang w:eastAsia="cs-CZ"/>
        </w:rPr>
        <w:t xml:space="preserve"> o změně stavby před dokončením,</w:t>
      </w:r>
    </w:p>
    <w:p w14:paraId="7576B588"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spolupráce při vypracování návrhu na uzavření dodatku v případě zvýšení ceny díla za provedení prací a dodávek nad rámec předmětu plnění díla dle smluv, v důsledku nutnosti provedení nepředvídaných prací a dodávek nebo vad DPS; v obou případech bude podkladem pro schválení uzavření dodatku Změnový list (položkový rozpočet) zpracovaný GZ nebo zhotovitelem její dílčí části odsouhlasený generálním projektantem DP</w:t>
      </w:r>
      <w:r w:rsidR="00414B20">
        <w:rPr>
          <w:rFonts w:ascii="Arial" w:hAnsi="Arial" w:cs="Arial"/>
          <w:lang w:eastAsia="cs-CZ"/>
        </w:rPr>
        <w:t>S, Příkazcem a P</w:t>
      </w:r>
      <w:r w:rsidR="0005778B">
        <w:rPr>
          <w:rFonts w:ascii="Arial" w:hAnsi="Arial" w:cs="Arial"/>
          <w:lang w:eastAsia="cs-CZ"/>
        </w:rPr>
        <w:t>říkazníkem,</w:t>
      </w:r>
    </w:p>
    <w:p w14:paraId="661F1EA3"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spolupráce při vypracování návrhu na uzavření dodatku v případě snížení ceny díla v důsledku neprovedení prací a dodávek podle odsouhlaseného položkového rozpočtu stavby; podkladem pro schválení uzavření dodatku bude Změnový list (položkový rozpočet) zpracovaný zhotovitelem stavby nebo její dílčí části, odsouhlasený generálním projektant</w:t>
      </w:r>
      <w:r w:rsidR="00414B20">
        <w:rPr>
          <w:rFonts w:ascii="Arial" w:hAnsi="Arial" w:cs="Arial"/>
          <w:lang w:eastAsia="cs-CZ"/>
        </w:rPr>
        <w:t>em DPS, Příkazníkem a P</w:t>
      </w:r>
      <w:r w:rsidR="0005778B">
        <w:rPr>
          <w:rFonts w:ascii="Arial" w:hAnsi="Arial" w:cs="Arial"/>
          <w:lang w:eastAsia="cs-CZ"/>
        </w:rPr>
        <w:t>říkazcem,</w:t>
      </w:r>
    </w:p>
    <w:p w14:paraId="52E73359"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vypracování návrhu na případná opatření a sankce, plynoucí z neplnění uzavřených smluv;</w:t>
      </w:r>
    </w:p>
    <w:p w14:paraId="0AA9B8E6"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spolupráce s pracovníky (generálního) projektanta zabezpečujících výkon autorského dozoru při zajišťování souladu realizovaných dodáve</w:t>
      </w:r>
      <w:r w:rsidR="0005778B">
        <w:rPr>
          <w:rFonts w:ascii="Arial" w:hAnsi="Arial" w:cs="Arial"/>
          <w:lang w:eastAsia="cs-CZ"/>
        </w:rPr>
        <w:t>k a prací s DPS nebo její částí,</w:t>
      </w:r>
    </w:p>
    <w:p w14:paraId="2C2701AF"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vyžadování předložení dokladu GZ o uložení množství a kategorie odpadu na</w:t>
      </w:r>
      <w:r w:rsidR="0012690C">
        <w:rPr>
          <w:rFonts w:ascii="Arial" w:hAnsi="Arial" w:cs="Arial"/>
          <w:lang w:eastAsia="cs-CZ"/>
        </w:rPr>
        <w:t xml:space="preserve"> skládku v souladu se zák. č. 541</w:t>
      </w:r>
      <w:r w:rsidRPr="00A01AA7">
        <w:rPr>
          <w:rFonts w:ascii="Arial" w:hAnsi="Arial" w:cs="Arial"/>
          <w:lang w:eastAsia="cs-CZ"/>
        </w:rPr>
        <w:t>/2</w:t>
      </w:r>
      <w:r w:rsidR="0012690C">
        <w:rPr>
          <w:rFonts w:ascii="Arial" w:hAnsi="Arial" w:cs="Arial"/>
          <w:lang w:eastAsia="cs-CZ"/>
        </w:rPr>
        <w:t>020</w:t>
      </w:r>
      <w:r w:rsidRPr="00A01AA7">
        <w:rPr>
          <w:rFonts w:ascii="Arial" w:hAnsi="Arial" w:cs="Arial"/>
          <w:lang w:eastAsia="cs-CZ"/>
        </w:rPr>
        <w:t xml:space="preserve"> Sb. o odpadech, ve znění pozdějších předpisů, a to vždy jako součást zjišťovacího protokolu o provedení prací a dodávek GZ za uplynulé období a před úh</w:t>
      </w:r>
      <w:r w:rsidR="00414B20">
        <w:rPr>
          <w:rFonts w:ascii="Arial" w:hAnsi="Arial" w:cs="Arial"/>
          <w:lang w:eastAsia="cs-CZ"/>
        </w:rPr>
        <w:t>radou měsíční faktury P</w:t>
      </w:r>
      <w:r w:rsidR="0005778B">
        <w:rPr>
          <w:rFonts w:ascii="Arial" w:hAnsi="Arial" w:cs="Arial"/>
          <w:lang w:eastAsia="cs-CZ"/>
        </w:rPr>
        <w:t>říkazcem,</w:t>
      </w:r>
    </w:p>
    <w:p w14:paraId="6F785DE7"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vyho</w:t>
      </w:r>
      <w:r w:rsidR="00414B20">
        <w:rPr>
          <w:rFonts w:ascii="Arial" w:hAnsi="Arial" w:cs="Arial"/>
          <w:lang w:eastAsia="cs-CZ"/>
        </w:rPr>
        <w:t>tovení průkazných podkladů pro P</w:t>
      </w:r>
      <w:r w:rsidRPr="00A01AA7">
        <w:rPr>
          <w:rFonts w:ascii="Arial" w:hAnsi="Arial" w:cs="Arial"/>
          <w:lang w:eastAsia="cs-CZ"/>
        </w:rPr>
        <w:t>říkazce v souvislosti s účtováním navržených pokut a sankcí v přípa</w:t>
      </w:r>
      <w:r w:rsidR="0005778B">
        <w:rPr>
          <w:rFonts w:ascii="Arial" w:hAnsi="Arial" w:cs="Arial"/>
          <w:lang w:eastAsia="cs-CZ"/>
        </w:rPr>
        <w:t>dě porušení smluvních vztahů GZ,</w:t>
      </w:r>
    </w:p>
    <w:p w14:paraId="77B7641F"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 xml:space="preserve">kontrola řádného uskladnění materiálu, strojů a konstrukcí, </w:t>
      </w:r>
    </w:p>
    <w:p w14:paraId="5188E72E"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průběžná kontrola ohrazení a označení staveniště včetně přechodného dopravního značení v průběhu výstavby; jednoznačné vymezení komunikační</w:t>
      </w:r>
      <w:r w:rsidR="0005778B">
        <w:rPr>
          <w:rFonts w:ascii="Arial" w:hAnsi="Arial" w:cs="Arial"/>
          <w:lang w:eastAsia="cs-CZ"/>
        </w:rPr>
        <w:t>ch koridorů určených veřejnosti,</w:t>
      </w:r>
    </w:p>
    <w:p w14:paraId="0C19BB89"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spolupráce s pracovníky GZ při provádění opatření na odvrácení nebo omezení škod při ohro</w:t>
      </w:r>
      <w:r w:rsidR="0005778B">
        <w:rPr>
          <w:rFonts w:ascii="Arial" w:hAnsi="Arial" w:cs="Arial"/>
          <w:lang w:eastAsia="cs-CZ"/>
        </w:rPr>
        <w:t>žení stavby živelnými událostmi,</w:t>
      </w:r>
    </w:p>
    <w:p w14:paraId="523C38DB"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lastRenderedPageBreak/>
        <w:t>shromáždění potřebných listinných doklad</w:t>
      </w:r>
      <w:r w:rsidR="004F0D59">
        <w:rPr>
          <w:rFonts w:ascii="Arial" w:hAnsi="Arial" w:cs="Arial"/>
          <w:lang w:eastAsia="cs-CZ"/>
        </w:rPr>
        <w:t>ů</w:t>
      </w:r>
      <w:r w:rsidRPr="00A01AA7">
        <w:rPr>
          <w:rFonts w:ascii="Arial" w:hAnsi="Arial" w:cs="Arial"/>
          <w:lang w:eastAsia="cs-CZ"/>
        </w:rPr>
        <w:t xml:space="preserve"> od zhotovitele(ů) pro odevzdání a převzetí stavby nebo jejích částí,</w:t>
      </w:r>
    </w:p>
    <w:p w14:paraId="6B5E0B56"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 xml:space="preserve">neprodlené vyřizování stížností, dotazů a podnětů třetích osob písemnou či jinou formou na průběh stavebních prací, zpracování tiskových </w:t>
      </w:r>
      <w:r w:rsidR="00414B20">
        <w:rPr>
          <w:rFonts w:ascii="Arial" w:hAnsi="Arial" w:cs="Arial"/>
          <w:lang w:eastAsia="cs-CZ"/>
        </w:rPr>
        <w:t>podkladů, přehledů a zpráv pro P</w:t>
      </w:r>
      <w:r w:rsidRPr="00A01AA7">
        <w:rPr>
          <w:rFonts w:ascii="Arial" w:hAnsi="Arial" w:cs="Arial"/>
          <w:lang w:eastAsia="cs-CZ"/>
        </w:rPr>
        <w:t>říkazce v rámci medializace stavby;</w:t>
      </w:r>
      <w:r w:rsidR="00414B20">
        <w:rPr>
          <w:rFonts w:ascii="Arial" w:hAnsi="Arial" w:cs="Arial"/>
          <w:lang w:eastAsia="cs-CZ"/>
        </w:rPr>
        <w:t xml:space="preserve"> řešení náhrad škody způsobené P</w:t>
      </w:r>
      <w:r w:rsidRPr="00A01AA7">
        <w:rPr>
          <w:rFonts w:ascii="Arial" w:hAnsi="Arial" w:cs="Arial"/>
          <w:lang w:eastAsia="cs-CZ"/>
        </w:rPr>
        <w:t>říkazci či třetím osobám</w:t>
      </w:r>
      <w:r w:rsidR="0005778B">
        <w:rPr>
          <w:rFonts w:ascii="Arial" w:hAnsi="Arial" w:cs="Arial"/>
          <w:lang w:eastAsia="cs-CZ"/>
        </w:rPr>
        <w:t>,</w:t>
      </w:r>
    </w:p>
    <w:p w14:paraId="11E5E405" w14:textId="77777777" w:rsidR="000346C1" w:rsidRPr="00A01AA7" w:rsidRDefault="000346C1" w:rsidP="0005778B">
      <w:pPr>
        <w:numPr>
          <w:ilvl w:val="0"/>
          <w:numId w:val="26"/>
        </w:numPr>
        <w:suppressAutoHyphens w:val="0"/>
        <w:spacing w:line="336" w:lineRule="auto"/>
        <w:ind w:left="142" w:firstLine="0"/>
        <w:jc w:val="both"/>
        <w:rPr>
          <w:rFonts w:ascii="Arial" w:hAnsi="Arial" w:cs="Arial"/>
          <w:lang w:eastAsia="cs-CZ"/>
        </w:rPr>
      </w:pPr>
      <w:r w:rsidRPr="00A01AA7">
        <w:rPr>
          <w:rFonts w:ascii="Arial" w:hAnsi="Arial" w:cs="Arial"/>
          <w:lang w:eastAsia="cs-CZ"/>
        </w:rPr>
        <w:t>příprava veškerých nutných podkladů pro závěrečné hodnocení stavby.</w:t>
      </w:r>
    </w:p>
    <w:p w14:paraId="3B695E5F" w14:textId="77777777" w:rsidR="000346C1" w:rsidRPr="00BD113F" w:rsidRDefault="000346C1" w:rsidP="0005778B">
      <w:pPr>
        <w:tabs>
          <w:tab w:val="num" w:pos="1440"/>
        </w:tabs>
        <w:suppressAutoHyphens w:val="0"/>
        <w:spacing w:after="120" w:line="336" w:lineRule="auto"/>
        <w:ind w:left="426"/>
        <w:jc w:val="both"/>
        <w:rPr>
          <w:rFonts w:ascii="Arial" w:hAnsi="Arial" w:cs="Arial"/>
          <w:lang w:eastAsia="cs-CZ"/>
        </w:rPr>
      </w:pPr>
    </w:p>
    <w:p w14:paraId="54563216" w14:textId="77777777" w:rsidR="000346C1" w:rsidRPr="00BD113F" w:rsidRDefault="00836342" w:rsidP="0005778B">
      <w:pPr>
        <w:tabs>
          <w:tab w:val="num" w:pos="1440"/>
        </w:tabs>
        <w:suppressAutoHyphens w:val="0"/>
        <w:spacing w:after="120" w:line="336" w:lineRule="auto"/>
        <w:ind w:left="426"/>
        <w:jc w:val="both"/>
        <w:rPr>
          <w:rFonts w:ascii="Arial" w:hAnsi="Arial" w:cs="Arial"/>
          <w:u w:val="single"/>
          <w:lang w:eastAsia="cs-CZ"/>
        </w:rPr>
      </w:pPr>
      <w:r w:rsidRPr="00BD113F">
        <w:rPr>
          <w:rFonts w:ascii="Arial" w:hAnsi="Arial" w:cs="Arial"/>
          <w:lang w:eastAsia="cs-CZ"/>
        </w:rPr>
        <w:t>6.</w:t>
      </w:r>
      <w:r w:rsidR="00A33CE6">
        <w:rPr>
          <w:rFonts w:ascii="Arial" w:hAnsi="Arial" w:cs="Arial"/>
          <w:lang w:eastAsia="cs-CZ"/>
        </w:rPr>
        <w:t>3</w:t>
      </w:r>
      <w:r w:rsidRPr="00BD113F">
        <w:rPr>
          <w:rFonts w:ascii="Arial" w:hAnsi="Arial" w:cs="Arial"/>
          <w:lang w:eastAsia="cs-CZ"/>
        </w:rPr>
        <w:t xml:space="preserve">. </w:t>
      </w:r>
      <w:r w:rsidR="000346C1" w:rsidRPr="00BD113F">
        <w:rPr>
          <w:rFonts w:ascii="Arial" w:hAnsi="Arial" w:cs="Arial"/>
          <w:u w:val="single"/>
          <w:lang w:eastAsia="cs-CZ"/>
        </w:rPr>
        <w:t>Při předání stavby a při jejím uvedení do užívání:</w:t>
      </w:r>
    </w:p>
    <w:p w14:paraId="09CC4C17" w14:textId="77777777" w:rsidR="00BD113F" w:rsidRDefault="000346C1" w:rsidP="0005778B">
      <w:pPr>
        <w:numPr>
          <w:ilvl w:val="0"/>
          <w:numId w:val="27"/>
        </w:numPr>
        <w:suppressAutoHyphens w:val="0"/>
        <w:spacing w:line="336" w:lineRule="auto"/>
        <w:ind w:left="709" w:hanging="357"/>
        <w:jc w:val="both"/>
        <w:rPr>
          <w:rFonts w:ascii="Arial" w:hAnsi="Arial" w:cs="Arial"/>
          <w:lang w:eastAsia="cs-CZ"/>
        </w:rPr>
      </w:pPr>
      <w:r w:rsidRPr="00BD113F">
        <w:rPr>
          <w:rFonts w:ascii="Arial" w:hAnsi="Arial" w:cs="Arial"/>
          <w:lang w:eastAsia="cs-CZ"/>
        </w:rPr>
        <w:t>součinnost při zajištění žádosti o kolaudaci stavby a účast na kolaudačním řízení,</w:t>
      </w:r>
    </w:p>
    <w:p w14:paraId="7D8FB683" w14:textId="77777777" w:rsidR="000346C1" w:rsidRPr="00BD113F" w:rsidRDefault="000346C1" w:rsidP="0005778B">
      <w:pPr>
        <w:numPr>
          <w:ilvl w:val="0"/>
          <w:numId w:val="27"/>
        </w:numPr>
        <w:suppressAutoHyphens w:val="0"/>
        <w:spacing w:line="336" w:lineRule="auto"/>
        <w:ind w:left="709" w:hanging="357"/>
        <w:jc w:val="both"/>
        <w:rPr>
          <w:rFonts w:ascii="Arial" w:hAnsi="Arial" w:cs="Arial"/>
          <w:lang w:eastAsia="cs-CZ"/>
        </w:rPr>
      </w:pPr>
      <w:r w:rsidRPr="00BD113F">
        <w:rPr>
          <w:rFonts w:ascii="Arial" w:hAnsi="Arial" w:cs="Arial"/>
          <w:lang w:eastAsia="cs-CZ"/>
        </w:rPr>
        <w:t>kontrolu předávané stavby nebo její části,</w:t>
      </w:r>
    </w:p>
    <w:p w14:paraId="0D59CD95" w14:textId="77777777" w:rsidR="000346C1" w:rsidRPr="00BD113F" w:rsidRDefault="000346C1" w:rsidP="0005778B">
      <w:pPr>
        <w:numPr>
          <w:ilvl w:val="0"/>
          <w:numId w:val="27"/>
        </w:numPr>
        <w:suppressAutoHyphens w:val="0"/>
        <w:spacing w:line="336" w:lineRule="auto"/>
        <w:ind w:left="709" w:hanging="357"/>
        <w:jc w:val="both"/>
        <w:rPr>
          <w:rFonts w:ascii="Arial" w:hAnsi="Arial" w:cs="Arial"/>
          <w:lang w:eastAsia="cs-CZ"/>
        </w:rPr>
      </w:pPr>
      <w:r w:rsidRPr="00BD113F">
        <w:rPr>
          <w:rFonts w:ascii="Arial" w:hAnsi="Arial" w:cs="Arial"/>
          <w:lang w:eastAsia="cs-CZ"/>
        </w:rPr>
        <w:t>přípravu podkladů pro odevzdání a převzetí dokončené stavby nebo jejích částí a účast na jednání o odevzdání a převzetí,</w:t>
      </w:r>
    </w:p>
    <w:p w14:paraId="493088B2" w14:textId="77777777" w:rsidR="000346C1" w:rsidRPr="00BD113F" w:rsidRDefault="000346C1" w:rsidP="0005778B">
      <w:pPr>
        <w:numPr>
          <w:ilvl w:val="0"/>
          <w:numId w:val="27"/>
        </w:numPr>
        <w:suppressAutoHyphens w:val="0"/>
        <w:spacing w:line="336" w:lineRule="auto"/>
        <w:ind w:left="709" w:hanging="357"/>
        <w:jc w:val="both"/>
        <w:rPr>
          <w:rFonts w:ascii="Arial" w:hAnsi="Arial" w:cs="Arial"/>
          <w:lang w:eastAsia="cs-CZ"/>
        </w:rPr>
      </w:pPr>
      <w:r w:rsidRPr="00BD113F">
        <w:rPr>
          <w:rFonts w:ascii="Arial" w:hAnsi="Arial" w:cs="Arial"/>
          <w:lang w:eastAsia="cs-CZ"/>
        </w:rPr>
        <w:t>kontrolu dokladů, které doloží zhotovitel k odevzdání a převzetí dokončené stavby.</w:t>
      </w:r>
    </w:p>
    <w:p w14:paraId="65F8FE03" w14:textId="77777777" w:rsidR="000346C1" w:rsidRPr="00BD113F" w:rsidRDefault="000346C1" w:rsidP="0005778B">
      <w:pPr>
        <w:numPr>
          <w:ilvl w:val="0"/>
          <w:numId w:val="27"/>
        </w:numPr>
        <w:suppressAutoHyphens w:val="0"/>
        <w:spacing w:line="336" w:lineRule="auto"/>
        <w:ind w:left="709" w:hanging="357"/>
        <w:jc w:val="both"/>
        <w:rPr>
          <w:rFonts w:ascii="Arial" w:hAnsi="Arial" w:cs="Arial"/>
          <w:lang w:eastAsia="cs-CZ"/>
        </w:rPr>
      </w:pPr>
      <w:r w:rsidRPr="00BD113F">
        <w:rPr>
          <w:rFonts w:ascii="Arial" w:hAnsi="Arial" w:cs="Arial"/>
          <w:lang w:eastAsia="cs-CZ"/>
        </w:rPr>
        <w:t>kontrolu odstraňování vad a nedodělků,</w:t>
      </w:r>
    </w:p>
    <w:p w14:paraId="1C35A1C4" w14:textId="77777777" w:rsidR="000346C1" w:rsidRPr="00BD113F" w:rsidRDefault="000346C1" w:rsidP="0005778B">
      <w:pPr>
        <w:numPr>
          <w:ilvl w:val="0"/>
          <w:numId w:val="27"/>
        </w:numPr>
        <w:suppressAutoHyphens w:val="0"/>
        <w:spacing w:line="336" w:lineRule="auto"/>
        <w:ind w:left="709" w:hanging="357"/>
        <w:jc w:val="both"/>
        <w:rPr>
          <w:rFonts w:ascii="Arial" w:hAnsi="Arial" w:cs="Arial"/>
          <w:lang w:eastAsia="cs-CZ"/>
        </w:rPr>
      </w:pPr>
      <w:r w:rsidRPr="00BD113F">
        <w:rPr>
          <w:rFonts w:ascii="Arial" w:hAnsi="Arial" w:cs="Arial"/>
          <w:lang w:eastAsia="cs-CZ"/>
        </w:rPr>
        <w:t>kontrolu vyklizení staveniště zhotovitelem stavby,</w:t>
      </w:r>
    </w:p>
    <w:p w14:paraId="508BAC87" w14:textId="77777777" w:rsidR="000346C1" w:rsidRPr="00BD113F" w:rsidRDefault="000346C1" w:rsidP="0005778B">
      <w:pPr>
        <w:numPr>
          <w:ilvl w:val="0"/>
          <w:numId w:val="27"/>
        </w:numPr>
        <w:suppressAutoHyphens w:val="0"/>
        <w:spacing w:line="336" w:lineRule="auto"/>
        <w:ind w:left="709" w:hanging="357"/>
        <w:jc w:val="both"/>
        <w:rPr>
          <w:rFonts w:ascii="Arial" w:hAnsi="Arial" w:cs="Arial"/>
          <w:lang w:eastAsia="cs-CZ"/>
        </w:rPr>
      </w:pPr>
      <w:r w:rsidRPr="00BD113F">
        <w:rPr>
          <w:rFonts w:ascii="Arial" w:hAnsi="Arial" w:cs="Arial"/>
          <w:lang w:eastAsia="cs-CZ"/>
        </w:rPr>
        <w:t>spolupráci a přípravu podkladů p</w:t>
      </w:r>
      <w:r w:rsidR="0005778B">
        <w:rPr>
          <w:rFonts w:ascii="Arial" w:hAnsi="Arial" w:cs="Arial"/>
          <w:lang w:eastAsia="cs-CZ"/>
        </w:rPr>
        <w:t>ro závěrečné vyhodnocení stavby,</w:t>
      </w:r>
    </w:p>
    <w:p w14:paraId="19668618" w14:textId="77777777" w:rsidR="000346C1" w:rsidRPr="00BD113F" w:rsidRDefault="000346C1" w:rsidP="0005778B">
      <w:pPr>
        <w:numPr>
          <w:ilvl w:val="0"/>
          <w:numId w:val="27"/>
        </w:numPr>
        <w:suppressAutoHyphens w:val="0"/>
        <w:spacing w:line="336" w:lineRule="auto"/>
        <w:ind w:left="709" w:hanging="357"/>
        <w:jc w:val="both"/>
        <w:rPr>
          <w:rFonts w:ascii="Arial" w:hAnsi="Arial" w:cs="Arial"/>
          <w:lang w:eastAsia="cs-CZ"/>
        </w:rPr>
      </w:pPr>
      <w:r w:rsidRPr="00BD113F">
        <w:rPr>
          <w:rFonts w:ascii="Arial" w:hAnsi="Arial" w:cs="Arial"/>
          <w:lang w:eastAsia="cs-CZ"/>
        </w:rPr>
        <w:t>zajištění odstranění vad z přejímacího řízení stavby a závěrečné kontrolní prohlídky stavby konané stavebním úřadem,</w:t>
      </w:r>
    </w:p>
    <w:p w14:paraId="0D331266" w14:textId="77777777" w:rsidR="000346C1" w:rsidRPr="00BD113F" w:rsidRDefault="000346C1" w:rsidP="0005778B">
      <w:pPr>
        <w:numPr>
          <w:ilvl w:val="0"/>
          <w:numId w:val="27"/>
        </w:numPr>
        <w:suppressAutoHyphens w:val="0"/>
        <w:spacing w:line="336" w:lineRule="auto"/>
        <w:ind w:left="709" w:hanging="357"/>
        <w:jc w:val="both"/>
        <w:rPr>
          <w:rFonts w:ascii="Arial" w:hAnsi="Arial" w:cs="Arial"/>
          <w:lang w:eastAsia="cs-CZ"/>
        </w:rPr>
      </w:pPr>
      <w:r w:rsidRPr="00BD113F">
        <w:rPr>
          <w:rFonts w:ascii="Arial" w:hAnsi="Arial" w:cs="Arial"/>
          <w:lang w:eastAsia="cs-CZ"/>
        </w:rPr>
        <w:t>zajištění podrobné fotodokumentace stavby včetně popisu na nosiči CD (v 1 vyhotovení),</w:t>
      </w:r>
    </w:p>
    <w:p w14:paraId="7B55980F" w14:textId="77777777" w:rsidR="000346C1" w:rsidRPr="00BD113F" w:rsidRDefault="000346C1" w:rsidP="0005778B">
      <w:pPr>
        <w:numPr>
          <w:ilvl w:val="0"/>
          <w:numId w:val="27"/>
        </w:numPr>
        <w:suppressAutoHyphens w:val="0"/>
        <w:spacing w:line="336" w:lineRule="auto"/>
        <w:ind w:left="709" w:hanging="357"/>
        <w:jc w:val="both"/>
        <w:rPr>
          <w:rFonts w:ascii="Arial" w:hAnsi="Arial" w:cs="Arial"/>
          <w:lang w:eastAsia="cs-CZ"/>
        </w:rPr>
      </w:pPr>
      <w:r w:rsidRPr="00BD113F">
        <w:rPr>
          <w:rFonts w:ascii="Arial" w:hAnsi="Arial" w:cs="Arial"/>
          <w:lang w:eastAsia="cs-CZ"/>
        </w:rPr>
        <w:t>proved</w:t>
      </w:r>
      <w:r w:rsidR="0005778B">
        <w:rPr>
          <w:rFonts w:ascii="Arial" w:hAnsi="Arial" w:cs="Arial"/>
          <w:lang w:eastAsia="cs-CZ"/>
        </w:rPr>
        <w:t>ení konečného vyúčtování stavby,</w:t>
      </w:r>
    </w:p>
    <w:p w14:paraId="1DB782D1" w14:textId="77777777" w:rsidR="000346C1" w:rsidRPr="00BD113F" w:rsidRDefault="000346C1" w:rsidP="0005778B">
      <w:pPr>
        <w:numPr>
          <w:ilvl w:val="0"/>
          <w:numId w:val="27"/>
        </w:numPr>
        <w:suppressAutoHyphens w:val="0"/>
        <w:spacing w:line="336" w:lineRule="auto"/>
        <w:ind w:left="709" w:hanging="357"/>
        <w:jc w:val="both"/>
        <w:rPr>
          <w:rFonts w:ascii="Arial" w:hAnsi="Arial" w:cs="Arial"/>
          <w:lang w:eastAsia="cs-CZ"/>
        </w:rPr>
      </w:pPr>
      <w:r w:rsidRPr="00BD113F">
        <w:rPr>
          <w:rFonts w:ascii="Arial" w:hAnsi="Arial" w:cs="Arial"/>
          <w:lang w:eastAsia="cs-CZ"/>
        </w:rPr>
        <w:t>organizace přípravy zkoušek stavby nebo jejích částí, tj. zajištění účasti expertů pro provedení individuálního vyzkoušení a zkoušek, pro komplexní vyzkoušení, vyzkoušení v</w:t>
      </w:r>
      <w:r w:rsidR="00D7582E">
        <w:rPr>
          <w:rFonts w:ascii="Arial" w:hAnsi="Arial" w:cs="Arial"/>
          <w:lang w:eastAsia="cs-CZ"/>
        </w:rPr>
        <w:t> </w:t>
      </w:r>
      <w:r w:rsidRPr="00BD113F">
        <w:rPr>
          <w:rFonts w:ascii="Arial" w:hAnsi="Arial" w:cs="Arial"/>
          <w:lang w:eastAsia="cs-CZ"/>
        </w:rPr>
        <w:t xml:space="preserve">průběhu zkušebního provozu a garančních zkoušek, kontrola připravenosti souvisejících profesí ke zkouškám, prokazatelné seznamování pověřených odpovědných zúčastněných osob termíny konání jednotlivých předepsaných i dohodnutých zkoušek formou harmonogramu, </w:t>
      </w:r>
      <w:r w:rsidR="0005778B">
        <w:rPr>
          <w:rFonts w:ascii="Arial" w:hAnsi="Arial" w:cs="Arial"/>
          <w:lang w:eastAsia="cs-CZ"/>
        </w:rPr>
        <w:t>osobní účast na všech zkouškách,</w:t>
      </w:r>
    </w:p>
    <w:p w14:paraId="24226013" w14:textId="77777777" w:rsidR="000346C1" w:rsidRPr="00BD113F" w:rsidRDefault="000346C1" w:rsidP="0005778B">
      <w:pPr>
        <w:numPr>
          <w:ilvl w:val="0"/>
          <w:numId w:val="27"/>
        </w:numPr>
        <w:suppressAutoHyphens w:val="0"/>
        <w:spacing w:line="336" w:lineRule="auto"/>
        <w:ind w:left="709" w:hanging="357"/>
        <w:jc w:val="both"/>
        <w:rPr>
          <w:rFonts w:ascii="Arial" w:hAnsi="Arial" w:cs="Arial"/>
          <w:lang w:eastAsia="cs-CZ"/>
        </w:rPr>
      </w:pPr>
      <w:r w:rsidRPr="00BD113F">
        <w:rPr>
          <w:rFonts w:ascii="Arial" w:hAnsi="Arial" w:cs="Arial"/>
          <w:lang w:eastAsia="cs-CZ"/>
        </w:rPr>
        <w:t>osobní účast na předběžné</w:t>
      </w:r>
      <w:r w:rsidR="0005778B">
        <w:rPr>
          <w:rFonts w:ascii="Arial" w:hAnsi="Arial" w:cs="Arial"/>
          <w:lang w:eastAsia="cs-CZ"/>
        </w:rPr>
        <w:t xml:space="preserve"> prohlídce stavby předmětu díla,</w:t>
      </w:r>
    </w:p>
    <w:p w14:paraId="55CC6BB4" w14:textId="77777777" w:rsidR="000346C1" w:rsidRPr="00BD113F" w:rsidRDefault="000346C1" w:rsidP="0005778B">
      <w:pPr>
        <w:numPr>
          <w:ilvl w:val="0"/>
          <w:numId w:val="27"/>
        </w:numPr>
        <w:suppressAutoHyphens w:val="0"/>
        <w:spacing w:line="336" w:lineRule="auto"/>
        <w:ind w:left="709" w:hanging="357"/>
        <w:jc w:val="both"/>
        <w:rPr>
          <w:rFonts w:ascii="Arial" w:hAnsi="Arial" w:cs="Arial"/>
          <w:lang w:eastAsia="cs-CZ"/>
        </w:rPr>
      </w:pPr>
      <w:r w:rsidRPr="00BD113F">
        <w:rPr>
          <w:rFonts w:ascii="Arial" w:hAnsi="Arial" w:cs="Arial"/>
          <w:lang w:eastAsia="cs-CZ"/>
        </w:rPr>
        <w:t>organizace závěrečného přejímacího řízení, aktivní osobní účast na závěrečném přejímacím řízení, zjišťování vad, provádění jejich podrobného soupisu, stanovení termínů pro jejich odstranění, vyhotovení Protokolu o předání a p</w:t>
      </w:r>
      <w:r w:rsidR="00414B20">
        <w:rPr>
          <w:rFonts w:ascii="Arial" w:hAnsi="Arial" w:cs="Arial"/>
          <w:lang w:eastAsia="cs-CZ"/>
        </w:rPr>
        <w:t>řevzetí díla včetně příloh pro P</w:t>
      </w:r>
      <w:r w:rsidRPr="00BD113F">
        <w:rPr>
          <w:rFonts w:ascii="Arial" w:hAnsi="Arial" w:cs="Arial"/>
          <w:lang w:eastAsia="cs-CZ"/>
        </w:rPr>
        <w:t>říkazce, zajištění podpisů vše</w:t>
      </w:r>
      <w:r w:rsidR="0005778B">
        <w:rPr>
          <w:rFonts w:ascii="Arial" w:hAnsi="Arial" w:cs="Arial"/>
          <w:lang w:eastAsia="cs-CZ"/>
        </w:rPr>
        <w:t>ch účastníků přejímacího řízení,</w:t>
      </w:r>
    </w:p>
    <w:p w14:paraId="1E4CB814" w14:textId="77777777" w:rsidR="000346C1" w:rsidRPr="00BD113F" w:rsidRDefault="000346C1" w:rsidP="0005778B">
      <w:pPr>
        <w:numPr>
          <w:ilvl w:val="0"/>
          <w:numId w:val="27"/>
        </w:numPr>
        <w:suppressAutoHyphens w:val="0"/>
        <w:spacing w:line="336" w:lineRule="auto"/>
        <w:ind w:left="709" w:hanging="357"/>
        <w:jc w:val="both"/>
        <w:rPr>
          <w:rFonts w:ascii="Arial" w:hAnsi="Arial" w:cs="Arial"/>
          <w:lang w:eastAsia="cs-CZ"/>
        </w:rPr>
      </w:pPr>
      <w:r w:rsidRPr="00BD113F">
        <w:rPr>
          <w:rFonts w:ascii="Arial" w:hAnsi="Arial" w:cs="Arial"/>
          <w:lang w:eastAsia="cs-CZ"/>
        </w:rPr>
        <w:t>vyžadování výsledků všech zkoušek od GZ a provedení vyhodnocení výsledků všech zkouše</w:t>
      </w:r>
      <w:r w:rsidR="0005778B">
        <w:rPr>
          <w:rFonts w:ascii="Arial" w:hAnsi="Arial" w:cs="Arial"/>
          <w:lang w:eastAsia="cs-CZ"/>
        </w:rPr>
        <w:t>k provedených v rámci realizace,</w:t>
      </w:r>
    </w:p>
    <w:p w14:paraId="003E8906" w14:textId="77777777" w:rsidR="000346C1" w:rsidRPr="00BD113F" w:rsidRDefault="000346C1" w:rsidP="0005778B">
      <w:pPr>
        <w:numPr>
          <w:ilvl w:val="0"/>
          <w:numId w:val="27"/>
        </w:numPr>
        <w:suppressAutoHyphens w:val="0"/>
        <w:spacing w:line="336" w:lineRule="auto"/>
        <w:ind w:left="709" w:hanging="357"/>
        <w:jc w:val="both"/>
        <w:rPr>
          <w:rFonts w:ascii="Arial" w:hAnsi="Arial" w:cs="Arial"/>
          <w:lang w:eastAsia="cs-CZ"/>
        </w:rPr>
      </w:pPr>
      <w:r w:rsidRPr="00BD113F">
        <w:rPr>
          <w:rFonts w:ascii="Arial" w:hAnsi="Arial" w:cs="Arial"/>
          <w:lang w:eastAsia="cs-CZ"/>
        </w:rPr>
        <w:t>kontrola protokolárního zaškolení obsluhy provozních zařízení provedeného GZ, včetně vypracování záznamu o proškolení s uvedením jmen proškolených osob, druhu proškolení a data jeho konání; předání návodů k obsluze v českém jazyce určeným spr</w:t>
      </w:r>
      <w:r w:rsidR="0005778B">
        <w:rPr>
          <w:rFonts w:ascii="Arial" w:hAnsi="Arial" w:cs="Arial"/>
          <w:lang w:eastAsia="cs-CZ"/>
        </w:rPr>
        <w:t>ávcům zařízení převzatých od GZ,</w:t>
      </w:r>
    </w:p>
    <w:p w14:paraId="7A1B4FAB" w14:textId="77777777" w:rsidR="000346C1" w:rsidRPr="00BD113F" w:rsidRDefault="000346C1" w:rsidP="0005778B">
      <w:pPr>
        <w:numPr>
          <w:ilvl w:val="0"/>
          <w:numId w:val="27"/>
        </w:numPr>
        <w:suppressAutoHyphens w:val="0"/>
        <w:spacing w:line="336" w:lineRule="auto"/>
        <w:ind w:left="709" w:hanging="357"/>
        <w:jc w:val="both"/>
        <w:rPr>
          <w:rFonts w:ascii="Arial" w:hAnsi="Arial" w:cs="Arial"/>
          <w:lang w:eastAsia="cs-CZ"/>
        </w:rPr>
      </w:pPr>
      <w:r w:rsidRPr="00BD113F">
        <w:rPr>
          <w:rFonts w:ascii="Arial" w:hAnsi="Arial" w:cs="Arial"/>
          <w:lang w:eastAsia="cs-CZ"/>
        </w:rPr>
        <w:t>vyhodnocení připravenosti stav</w:t>
      </w:r>
      <w:r w:rsidR="0005778B">
        <w:rPr>
          <w:rFonts w:ascii="Arial" w:hAnsi="Arial" w:cs="Arial"/>
          <w:lang w:eastAsia="cs-CZ"/>
        </w:rPr>
        <w:t>by nebo jejich částí k převzetí,</w:t>
      </w:r>
    </w:p>
    <w:p w14:paraId="04CC3E93" w14:textId="77777777" w:rsidR="000346C1" w:rsidRPr="00BD113F" w:rsidRDefault="000346C1" w:rsidP="0005778B">
      <w:pPr>
        <w:numPr>
          <w:ilvl w:val="0"/>
          <w:numId w:val="27"/>
        </w:numPr>
        <w:suppressAutoHyphens w:val="0"/>
        <w:spacing w:line="336" w:lineRule="auto"/>
        <w:ind w:left="709" w:hanging="357"/>
        <w:jc w:val="both"/>
        <w:rPr>
          <w:rFonts w:ascii="Arial" w:hAnsi="Arial" w:cs="Arial"/>
          <w:lang w:eastAsia="cs-CZ"/>
        </w:rPr>
      </w:pPr>
      <w:r w:rsidRPr="00BD113F">
        <w:rPr>
          <w:rFonts w:ascii="Arial" w:hAnsi="Arial" w:cs="Arial"/>
          <w:lang w:eastAsia="cs-CZ"/>
        </w:rPr>
        <w:t xml:space="preserve">přebírání a kontrola veškerých listinných dokladů od GZ potřebných pro kolaudační řízení a provozování dokončené stavby a jejích dílčích SO a PS, formy a počtu vyhotovených </w:t>
      </w:r>
      <w:r w:rsidRPr="00BD113F">
        <w:rPr>
          <w:rFonts w:ascii="Arial" w:hAnsi="Arial" w:cs="Arial"/>
          <w:lang w:eastAsia="cs-CZ"/>
        </w:rPr>
        <w:lastRenderedPageBreak/>
        <w:t>dokladů</w:t>
      </w:r>
      <w:r w:rsidR="00414B20">
        <w:rPr>
          <w:rFonts w:ascii="Arial" w:hAnsi="Arial" w:cs="Arial"/>
          <w:lang w:eastAsia="cs-CZ"/>
        </w:rPr>
        <w:t xml:space="preserve"> podle uzavřených smluv, které P</w:t>
      </w:r>
      <w:r w:rsidRPr="00BD113F">
        <w:rPr>
          <w:rFonts w:ascii="Arial" w:hAnsi="Arial" w:cs="Arial"/>
          <w:lang w:eastAsia="cs-CZ"/>
        </w:rPr>
        <w:t>říkazníkovi doloží zhotovitelé k odevzdání a převzetí</w:t>
      </w:r>
      <w:r w:rsidR="0005778B">
        <w:rPr>
          <w:rFonts w:ascii="Arial" w:hAnsi="Arial" w:cs="Arial"/>
          <w:lang w:eastAsia="cs-CZ"/>
        </w:rPr>
        <w:t xml:space="preserve"> dokončené stavby (dílčí části),</w:t>
      </w:r>
    </w:p>
    <w:p w14:paraId="2A893B09" w14:textId="77777777" w:rsidR="000346C1" w:rsidRPr="00BD113F" w:rsidRDefault="000346C1" w:rsidP="0005778B">
      <w:pPr>
        <w:numPr>
          <w:ilvl w:val="0"/>
          <w:numId w:val="27"/>
        </w:numPr>
        <w:suppressAutoHyphens w:val="0"/>
        <w:spacing w:line="336" w:lineRule="auto"/>
        <w:ind w:left="709" w:hanging="357"/>
        <w:jc w:val="both"/>
        <w:rPr>
          <w:rFonts w:ascii="Arial" w:hAnsi="Arial" w:cs="Arial"/>
          <w:lang w:eastAsia="cs-CZ"/>
        </w:rPr>
      </w:pPr>
      <w:r w:rsidRPr="00BD113F">
        <w:rPr>
          <w:rFonts w:ascii="Arial" w:hAnsi="Arial" w:cs="Arial"/>
          <w:lang w:eastAsia="cs-CZ"/>
        </w:rPr>
        <w:t>předání seznamu drobných změn provedených v průběhu stavby, včetně jejich zapracování do výkresové a textové části dokumentace skutečného provedení stavby (odsouhlasení seznam</w:t>
      </w:r>
      <w:r w:rsidR="00414B20">
        <w:rPr>
          <w:rFonts w:ascii="Arial" w:hAnsi="Arial" w:cs="Arial"/>
          <w:lang w:eastAsia="cs-CZ"/>
        </w:rPr>
        <w:t>u finální verze bude provedeno P</w:t>
      </w:r>
      <w:r w:rsidRPr="00BD113F">
        <w:rPr>
          <w:rFonts w:ascii="Arial" w:hAnsi="Arial" w:cs="Arial"/>
          <w:lang w:eastAsia="cs-CZ"/>
        </w:rPr>
        <w:t>říkazcem 1 týden pře</w:t>
      </w:r>
      <w:r w:rsidR="0005778B">
        <w:rPr>
          <w:rFonts w:ascii="Arial" w:hAnsi="Arial" w:cs="Arial"/>
          <w:lang w:eastAsia="cs-CZ"/>
        </w:rPr>
        <w:t>d zahájením předávacího řízení),</w:t>
      </w:r>
    </w:p>
    <w:p w14:paraId="6DAA937F" w14:textId="77777777" w:rsidR="000346C1" w:rsidRPr="00BD113F" w:rsidRDefault="000346C1" w:rsidP="0005778B">
      <w:pPr>
        <w:numPr>
          <w:ilvl w:val="0"/>
          <w:numId w:val="27"/>
        </w:numPr>
        <w:suppressAutoHyphens w:val="0"/>
        <w:spacing w:line="336" w:lineRule="auto"/>
        <w:ind w:left="709" w:hanging="357"/>
        <w:jc w:val="both"/>
        <w:rPr>
          <w:rFonts w:ascii="Arial" w:hAnsi="Arial" w:cs="Arial"/>
          <w:lang w:eastAsia="cs-CZ"/>
        </w:rPr>
      </w:pPr>
      <w:r w:rsidRPr="00BD113F">
        <w:rPr>
          <w:rFonts w:ascii="Arial" w:hAnsi="Arial" w:cs="Arial"/>
          <w:lang w:eastAsia="cs-CZ"/>
        </w:rPr>
        <w:t>vypracování seznamu odchylek od ověřené projektové dokumentace a zajištění doplnění ověřené projektové dokumentace podle skutečného provedení GZ neb</w:t>
      </w:r>
      <w:r w:rsidR="0005778B">
        <w:rPr>
          <w:rFonts w:ascii="Arial" w:hAnsi="Arial" w:cs="Arial"/>
          <w:lang w:eastAsia="cs-CZ"/>
        </w:rPr>
        <w:t>o pracovníkem Autorského dozoru,</w:t>
      </w:r>
    </w:p>
    <w:p w14:paraId="43E95710" w14:textId="77777777" w:rsidR="000346C1" w:rsidRPr="00BD113F" w:rsidRDefault="000346C1" w:rsidP="0005778B">
      <w:pPr>
        <w:numPr>
          <w:ilvl w:val="0"/>
          <w:numId w:val="27"/>
        </w:numPr>
        <w:suppressAutoHyphens w:val="0"/>
        <w:spacing w:line="336" w:lineRule="auto"/>
        <w:ind w:left="709" w:hanging="357"/>
        <w:jc w:val="both"/>
        <w:rPr>
          <w:rFonts w:ascii="Arial" w:hAnsi="Arial" w:cs="Arial"/>
          <w:lang w:eastAsia="cs-CZ"/>
        </w:rPr>
      </w:pPr>
      <w:r w:rsidRPr="00BD113F">
        <w:rPr>
          <w:rFonts w:ascii="Arial" w:hAnsi="Arial" w:cs="Arial"/>
          <w:lang w:eastAsia="cs-CZ"/>
        </w:rPr>
        <w:t>předání kompletní fotodokumentace dokončeného díla opatřené seznamem a popisem (2x CD), v členění n</w:t>
      </w:r>
      <w:r w:rsidR="0005778B">
        <w:rPr>
          <w:rFonts w:ascii="Arial" w:hAnsi="Arial" w:cs="Arial"/>
          <w:lang w:eastAsia="cs-CZ"/>
        </w:rPr>
        <w:t xml:space="preserve">a stavební objekty a </w:t>
      </w:r>
      <w:proofErr w:type="spellStart"/>
      <w:r w:rsidR="0005778B">
        <w:rPr>
          <w:rFonts w:ascii="Arial" w:hAnsi="Arial" w:cs="Arial"/>
          <w:lang w:eastAsia="cs-CZ"/>
        </w:rPr>
        <w:t>podobjekty</w:t>
      </w:r>
      <w:proofErr w:type="spellEnd"/>
      <w:r w:rsidR="0005778B">
        <w:rPr>
          <w:rFonts w:ascii="Arial" w:hAnsi="Arial" w:cs="Arial"/>
          <w:lang w:eastAsia="cs-CZ"/>
        </w:rPr>
        <w:t>,</w:t>
      </w:r>
    </w:p>
    <w:p w14:paraId="69BDD840" w14:textId="77777777" w:rsidR="000346C1" w:rsidRPr="00BD113F" w:rsidRDefault="000346C1" w:rsidP="0005778B">
      <w:pPr>
        <w:numPr>
          <w:ilvl w:val="0"/>
          <w:numId w:val="27"/>
        </w:numPr>
        <w:suppressAutoHyphens w:val="0"/>
        <w:spacing w:line="336" w:lineRule="auto"/>
        <w:ind w:left="709" w:hanging="357"/>
        <w:jc w:val="both"/>
        <w:rPr>
          <w:rFonts w:ascii="Arial" w:hAnsi="Arial" w:cs="Arial"/>
          <w:lang w:eastAsia="cs-CZ"/>
        </w:rPr>
      </w:pPr>
      <w:r w:rsidRPr="00BD113F">
        <w:rPr>
          <w:rFonts w:ascii="Arial" w:hAnsi="Arial" w:cs="Arial"/>
          <w:lang w:eastAsia="cs-CZ"/>
        </w:rPr>
        <w:t>provedení kontroly stavu objektů a ploch v zájmovém území stavby, včetně těch, které nebyly přímo dotčeny stavbou, ale na které mohla mít realizace stavby vliv (srovnání jejich stavu před realizací a po realizaci pomocí zpracovaného pasportu); řešení zjištěných nesrovnalostí se správci těchto objektů a ploch; zpracování návrhů na případné vyrovnání a náhrady škod způsobených realizací stavby mezi správci a GZ; provedení závěrečného zápisu o uvedení zájmové plochy stavby a okolí do stavu bez námitek, s podpisy všech správců či vlastníků</w:t>
      </w:r>
      <w:r w:rsidR="0005778B">
        <w:rPr>
          <w:rFonts w:ascii="Arial" w:hAnsi="Arial" w:cs="Arial"/>
          <w:lang w:eastAsia="cs-CZ"/>
        </w:rPr>
        <w:t xml:space="preserve"> dotčených objektů a ploch,</w:t>
      </w:r>
    </w:p>
    <w:p w14:paraId="331E0E7B" w14:textId="77777777" w:rsidR="000346C1" w:rsidRPr="00BD113F" w:rsidRDefault="000346C1" w:rsidP="0005778B">
      <w:pPr>
        <w:numPr>
          <w:ilvl w:val="0"/>
          <w:numId w:val="27"/>
        </w:numPr>
        <w:suppressAutoHyphens w:val="0"/>
        <w:spacing w:line="336" w:lineRule="auto"/>
        <w:ind w:left="709" w:hanging="357"/>
        <w:jc w:val="both"/>
        <w:rPr>
          <w:rFonts w:ascii="Arial" w:hAnsi="Arial" w:cs="Arial"/>
          <w:lang w:eastAsia="cs-CZ"/>
        </w:rPr>
      </w:pPr>
      <w:r w:rsidRPr="00BD113F">
        <w:rPr>
          <w:rFonts w:ascii="Arial" w:hAnsi="Arial" w:cs="Arial"/>
          <w:lang w:eastAsia="cs-CZ"/>
        </w:rPr>
        <w:t>vypracování podrobné Závěrečné zprávy, tj. zejména vyhodnocení provedeného díla z hlediska jeho souladu se smlouvou o dílo, projektovou dokumentací, stavebními povoleními, podmínkami správců sítí, právními předpisy a technickými normami a dalšími závaznými pokyny. V této zprávě bude hodnocení provedených zkoušek, sepsány vady, vyhodnocen postup stavby dle HMG a bude odevzdána nejpozději do 1 měsíce od před</w:t>
      </w:r>
      <w:r w:rsidR="0005778B">
        <w:rPr>
          <w:rFonts w:ascii="Arial" w:hAnsi="Arial" w:cs="Arial"/>
          <w:lang w:eastAsia="cs-CZ"/>
        </w:rPr>
        <w:t>ání a převzetí dokončeného díla,</w:t>
      </w:r>
    </w:p>
    <w:p w14:paraId="231E487F" w14:textId="77777777" w:rsidR="000346C1" w:rsidRPr="00BD113F" w:rsidRDefault="000346C1" w:rsidP="0005778B">
      <w:pPr>
        <w:numPr>
          <w:ilvl w:val="0"/>
          <w:numId w:val="27"/>
        </w:numPr>
        <w:suppressAutoHyphens w:val="0"/>
        <w:spacing w:line="336" w:lineRule="auto"/>
        <w:ind w:left="709" w:hanging="357"/>
        <w:jc w:val="both"/>
        <w:rPr>
          <w:rFonts w:ascii="Arial" w:hAnsi="Arial" w:cs="Arial"/>
          <w:lang w:eastAsia="cs-CZ"/>
        </w:rPr>
      </w:pPr>
      <w:r w:rsidRPr="00BD113F">
        <w:rPr>
          <w:rFonts w:ascii="Arial" w:hAnsi="Arial" w:cs="Arial"/>
          <w:lang w:eastAsia="cs-CZ"/>
        </w:rPr>
        <w:t>protokolární předání dotčených pozemků vlastníkům pozemků</w:t>
      </w:r>
      <w:r w:rsidR="0005778B">
        <w:rPr>
          <w:rFonts w:ascii="Arial" w:hAnsi="Arial" w:cs="Arial"/>
          <w:lang w:eastAsia="cs-CZ"/>
        </w:rPr>
        <w:t>,</w:t>
      </w:r>
    </w:p>
    <w:p w14:paraId="5BCFF25F" w14:textId="77777777" w:rsidR="000346C1" w:rsidRPr="00BD113F" w:rsidRDefault="00414B20" w:rsidP="0005778B">
      <w:pPr>
        <w:numPr>
          <w:ilvl w:val="0"/>
          <w:numId w:val="27"/>
        </w:numPr>
        <w:suppressAutoHyphens w:val="0"/>
        <w:spacing w:line="336" w:lineRule="auto"/>
        <w:ind w:left="709" w:hanging="357"/>
        <w:jc w:val="both"/>
        <w:rPr>
          <w:rFonts w:ascii="Arial" w:hAnsi="Arial" w:cs="Arial"/>
          <w:lang w:eastAsia="cs-CZ"/>
        </w:rPr>
      </w:pPr>
      <w:r>
        <w:rPr>
          <w:rFonts w:ascii="Arial" w:hAnsi="Arial" w:cs="Arial"/>
          <w:lang w:eastAsia="cs-CZ"/>
        </w:rPr>
        <w:t>úzká součinnost s P</w:t>
      </w:r>
      <w:r w:rsidR="000346C1" w:rsidRPr="00BD113F">
        <w:rPr>
          <w:rFonts w:ascii="Arial" w:hAnsi="Arial" w:cs="Arial"/>
          <w:lang w:eastAsia="cs-CZ"/>
        </w:rPr>
        <w:t>říkazcem v rámci prováděných průběžných, závěrečných, dodatečných či jiných kontrol a auditů prováděných orgány státní správy, samosprávy, poskytovatelem dotace nebo jiným pověřeným kontrolním orgánem spočívající zejména v předkládání požadovaných dokumentů, zpracování zpráv, účasti na jednáních, zodpovídání dotazů apod.</w:t>
      </w:r>
      <w:r w:rsidR="0005778B">
        <w:rPr>
          <w:rFonts w:ascii="Arial" w:hAnsi="Arial" w:cs="Arial"/>
          <w:lang w:eastAsia="cs-CZ"/>
        </w:rPr>
        <w:t>,</w:t>
      </w:r>
    </w:p>
    <w:p w14:paraId="5392163B" w14:textId="77777777" w:rsidR="000346C1" w:rsidRPr="00BD113F" w:rsidRDefault="000346C1" w:rsidP="0005778B">
      <w:pPr>
        <w:numPr>
          <w:ilvl w:val="0"/>
          <w:numId w:val="27"/>
        </w:numPr>
        <w:suppressAutoHyphens w:val="0"/>
        <w:spacing w:line="336" w:lineRule="auto"/>
        <w:ind w:left="709" w:hanging="357"/>
        <w:jc w:val="both"/>
        <w:rPr>
          <w:rFonts w:ascii="Arial" w:hAnsi="Arial" w:cs="Arial"/>
          <w:lang w:eastAsia="cs-CZ"/>
        </w:rPr>
      </w:pPr>
      <w:r w:rsidRPr="00BD113F">
        <w:rPr>
          <w:rFonts w:ascii="Arial" w:hAnsi="Arial" w:cs="Arial"/>
          <w:lang w:eastAsia="cs-CZ"/>
        </w:rPr>
        <w:t>kontrola vyklizení staveniště GZ a vyho</w:t>
      </w:r>
      <w:r w:rsidR="0005778B">
        <w:rPr>
          <w:rFonts w:ascii="Arial" w:hAnsi="Arial" w:cs="Arial"/>
          <w:lang w:eastAsia="cs-CZ"/>
        </w:rPr>
        <w:t>tovení záznamu o jeho provedení,</w:t>
      </w:r>
    </w:p>
    <w:p w14:paraId="266BA89B" w14:textId="77777777" w:rsidR="000346C1" w:rsidRDefault="000346C1" w:rsidP="0005778B">
      <w:pPr>
        <w:numPr>
          <w:ilvl w:val="0"/>
          <w:numId w:val="27"/>
        </w:numPr>
        <w:suppressAutoHyphens w:val="0"/>
        <w:spacing w:line="336" w:lineRule="auto"/>
        <w:ind w:left="709" w:hanging="357"/>
        <w:jc w:val="both"/>
        <w:rPr>
          <w:rFonts w:ascii="Arial" w:hAnsi="Arial" w:cs="Arial"/>
          <w:lang w:eastAsia="cs-CZ"/>
        </w:rPr>
      </w:pPr>
      <w:r w:rsidRPr="00BD113F">
        <w:rPr>
          <w:rFonts w:ascii="Arial" w:hAnsi="Arial" w:cs="Arial"/>
          <w:lang w:eastAsia="cs-CZ"/>
        </w:rPr>
        <w:t>zajištění zpracování a odsouhlasení provozních řádů pro vybraná zařízení před k</w:t>
      </w:r>
      <w:r w:rsidR="0005778B">
        <w:rPr>
          <w:rFonts w:ascii="Arial" w:hAnsi="Arial" w:cs="Arial"/>
          <w:lang w:eastAsia="cs-CZ"/>
        </w:rPr>
        <w:t>olaudací</w:t>
      </w:r>
      <w:r w:rsidR="00007E6F">
        <w:rPr>
          <w:rFonts w:ascii="Arial" w:hAnsi="Arial" w:cs="Arial"/>
          <w:lang w:eastAsia="cs-CZ"/>
        </w:rPr>
        <w:t>.</w:t>
      </w:r>
    </w:p>
    <w:p w14:paraId="0B300D9D" w14:textId="77777777" w:rsidR="00007E6F" w:rsidRDefault="00007E6F" w:rsidP="00007E6F">
      <w:pPr>
        <w:suppressAutoHyphens w:val="0"/>
        <w:spacing w:line="336" w:lineRule="auto"/>
        <w:jc w:val="both"/>
        <w:rPr>
          <w:rFonts w:ascii="Arial" w:hAnsi="Arial" w:cs="Arial"/>
          <w:lang w:eastAsia="cs-CZ"/>
        </w:rPr>
      </w:pPr>
    </w:p>
    <w:p w14:paraId="4D870891" w14:textId="77777777" w:rsidR="00007E6F" w:rsidRPr="00BD113F" w:rsidRDefault="00007E6F" w:rsidP="00007E6F">
      <w:pPr>
        <w:tabs>
          <w:tab w:val="num" w:pos="1440"/>
        </w:tabs>
        <w:suppressAutoHyphens w:val="0"/>
        <w:spacing w:after="120" w:line="336" w:lineRule="auto"/>
        <w:ind w:left="426"/>
        <w:jc w:val="both"/>
        <w:rPr>
          <w:rFonts w:ascii="Arial" w:hAnsi="Arial" w:cs="Arial"/>
          <w:u w:val="single"/>
          <w:lang w:eastAsia="cs-CZ"/>
        </w:rPr>
      </w:pPr>
      <w:r w:rsidRPr="00BD113F">
        <w:rPr>
          <w:rFonts w:ascii="Arial" w:hAnsi="Arial" w:cs="Arial"/>
          <w:lang w:eastAsia="cs-CZ"/>
        </w:rPr>
        <w:t>6.</w:t>
      </w:r>
      <w:r>
        <w:rPr>
          <w:rFonts w:ascii="Arial" w:hAnsi="Arial" w:cs="Arial"/>
          <w:lang w:eastAsia="cs-CZ"/>
        </w:rPr>
        <w:t>3</w:t>
      </w:r>
      <w:r w:rsidRPr="00BD113F">
        <w:rPr>
          <w:rFonts w:ascii="Arial" w:hAnsi="Arial" w:cs="Arial"/>
          <w:lang w:eastAsia="cs-CZ"/>
        </w:rPr>
        <w:t xml:space="preserve">. </w:t>
      </w:r>
      <w:r w:rsidRPr="00BD113F">
        <w:rPr>
          <w:rFonts w:ascii="Arial" w:hAnsi="Arial" w:cs="Arial"/>
          <w:u w:val="single"/>
          <w:lang w:eastAsia="cs-CZ"/>
        </w:rPr>
        <w:t xml:space="preserve">Při </w:t>
      </w:r>
      <w:r>
        <w:rPr>
          <w:rFonts w:ascii="Arial" w:hAnsi="Arial" w:cs="Arial"/>
          <w:u w:val="single"/>
          <w:lang w:eastAsia="cs-CZ"/>
        </w:rPr>
        <w:t>kolaudaci stavby</w:t>
      </w:r>
      <w:r w:rsidRPr="00BD113F">
        <w:rPr>
          <w:rFonts w:ascii="Arial" w:hAnsi="Arial" w:cs="Arial"/>
          <w:u w:val="single"/>
          <w:lang w:eastAsia="cs-CZ"/>
        </w:rPr>
        <w:t>:</w:t>
      </w:r>
    </w:p>
    <w:p w14:paraId="506075EC" w14:textId="77777777" w:rsidR="00007E6F" w:rsidRPr="00BD113F" w:rsidRDefault="00007E6F" w:rsidP="00007E6F">
      <w:pPr>
        <w:suppressAutoHyphens w:val="0"/>
        <w:spacing w:line="336" w:lineRule="auto"/>
        <w:ind w:left="709"/>
        <w:jc w:val="both"/>
        <w:rPr>
          <w:rFonts w:ascii="Arial" w:hAnsi="Arial" w:cs="Arial"/>
          <w:lang w:eastAsia="cs-CZ"/>
        </w:rPr>
      </w:pPr>
    </w:p>
    <w:p w14:paraId="1F98B102" w14:textId="77777777" w:rsidR="0009188C" w:rsidRDefault="000346C1" w:rsidP="0009188C">
      <w:pPr>
        <w:numPr>
          <w:ilvl w:val="0"/>
          <w:numId w:val="36"/>
        </w:numPr>
        <w:suppressAutoHyphens w:val="0"/>
        <w:spacing w:line="336" w:lineRule="auto"/>
        <w:ind w:left="709"/>
        <w:jc w:val="both"/>
        <w:rPr>
          <w:rFonts w:ascii="Arial" w:hAnsi="Arial" w:cs="Arial"/>
          <w:lang w:eastAsia="cs-CZ"/>
        </w:rPr>
      </w:pPr>
      <w:r w:rsidRPr="00BD113F">
        <w:rPr>
          <w:rFonts w:ascii="Arial" w:hAnsi="Arial" w:cs="Arial"/>
          <w:lang w:eastAsia="cs-CZ"/>
        </w:rPr>
        <w:t xml:space="preserve">vyhotovení a podání návrhů na vydání kolaudačních rozhodnutí včetně zajištění příslušných dokladů (zejména závazná stanoviska KHS, </w:t>
      </w:r>
      <w:proofErr w:type="gramStart"/>
      <w:r w:rsidRPr="00BD113F">
        <w:rPr>
          <w:rFonts w:ascii="Arial" w:hAnsi="Arial" w:cs="Arial"/>
          <w:lang w:eastAsia="cs-CZ"/>
        </w:rPr>
        <w:t>HZS….</w:t>
      </w:r>
      <w:proofErr w:type="gramEnd"/>
      <w:r w:rsidRPr="00BD113F">
        <w:rPr>
          <w:rFonts w:ascii="Arial" w:hAnsi="Arial" w:cs="Arial"/>
          <w:lang w:eastAsia="cs-CZ"/>
        </w:rPr>
        <w:t>), doplnění a zjištění chybějících dokladů k provedení řádné kolaudace na výzvu kolaudačního orgánu, aktivní účast na jedn</w:t>
      </w:r>
      <w:r w:rsidR="0005778B">
        <w:rPr>
          <w:rFonts w:ascii="Arial" w:hAnsi="Arial" w:cs="Arial"/>
          <w:lang w:eastAsia="cs-CZ"/>
        </w:rPr>
        <w:t>áních všech kolaudačních řízení,</w:t>
      </w:r>
    </w:p>
    <w:p w14:paraId="3FCB5E23" w14:textId="77777777" w:rsidR="000346C1" w:rsidRPr="0009188C" w:rsidRDefault="000346C1" w:rsidP="0009188C">
      <w:pPr>
        <w:numPr>
          <w:ilvl w:val="0"/>
          <w:numId w:val="36"/>
        </w:numPr>
        <w:suppressAutoHyphens w:val="0"/>
        <w:spacing w:line="336" w:lineRule="auto"/>
        <w:ind w:left="709"/>
        <w:jc w:val="both"/>
        <w:rPr>
          <w:rFonts w:ascii="Arial" w:hAnsi="Arial" w:cs="Arial"/>
          <w:lang w:eastAsia="cs-CZ"/>
        </w:rPr>
      </w:pPr>
      <w:r w:rsidRPr="0009188C">
        <w:rPr>
          <w:rFonts w:ascii="Arial" w:hAnsi="Arial" w:cs="Arial"/>
          <w:lang w:eastAsia="cs-CZ"/>
        </w:rPr>
        <w:t>kontrola odstraňování případných vad uvedených v protokolech o předání a převzetí dokončené stavby nebo její dílčí části v dohodnutých termínech a vyh</w:t>
      </w:r>
      <w:r w:rsidR="0005778B" w:rsidRPr="0009188C">
        <w:rPr>
          <w:rFonts w:ascii="Arial" w:hAnsi="Arial" w:cs="Arial"/>
          <w:lang w:eastAsia="cs-CZ"/>
        </w:rPr>
        <w:t>otovení zápisu o odstranění vad,</w:t>
      </w:r>
    </w:p>
    <w:p w14:paraId="77E73855" w14:textId="77777777" w:rsidR="000346C1" w:rsidRPr="00BD113F" w:rsidRDefault="000346C1" w:rsidP="00007E6F">
      <w:pPr>
        <w:numPr>
          <w:ilvl w:val="0"/>
          <w:numId w:val="36"/>
        </w:numPr>
        <w:suppressAutoHyphens w:val="0"/>
        <w:spacing w:line="336" w:lineRule="auto"/>
        <w:ind w:left="709" w:hanging="357"/>
        <w:jc w:val="both"/>
        <w:rPr>
          <w:rFonts w:ascii="Arial" w:hAnsi="Arial" w:cs="Arial"/>
          <w:lang w:eastAsia="cs-CZ"/>
        </w:rPr>
      </w:pPr>
      <w:r w:rsidRPr="00BD113F">
        <w:rPr>
          <w:rFonts w:ascii="Arial" w:hAnsi="Arial" w:cs="Arial"/>
          <w:lang w:eastAsia="cs-CZ"/>
        </w:rPr>
        <w:lastRenderedPageBreak/>
        <w:t>zajištění plnění podmínek dle v</w:t>
      </w:r>
      <w:r w:rsidR="0005778B">
        <w:rPr>
          <w:rFonts w:ascii="Arial" w:hAnsi="Arial" w:cs="Arial"/>
          <w:lang w:eastAsia="cs-CZ"/>
        </w:rPr>
        <w:t>ydaných kolaudačních rozhodnutí,</w:t>
      </w:r>
    </w:p>
    <w:p w14:paraId="7C6909FD" w14:textId="77777777" w:rsidR="000346C1" w:rsidRPr="00BD113F" w:rsidRDefault="000346C1" w:rsidP="00007E6F">
      <w:pPr>
        <w:numPr>
          <w:ilvl w:val="0"/>
          <w:numId w:val="36"/>
        </w:numPr>
        <w:suppressAutoHyphens w:val="0"/>
        <w:spacing w:line="336" w:lineRule="auto"/>
        <w:ind w:left="709" w:hanging="357"/>
        <w:jc w:val="both"/>
        <w:rPr>
          <w:rFonts w:ascii="Arial" w:hAnsi="Arial" w:cs="Arial"/>
          <w:lang w:eastAsia="cs-CZ"/>
        </w:rPr>
      </w:pPr>
      <w:r w:rsidRPr="00BD113F">
        <w:rPr>
          <w:rFonts w:ascii="Arial" w:hAnsi="Arial" w:cs="Arial"/>
          <w:lang w:eastAsia="cs-CZ"/>
        </w:rPr>
        <w:t>zajištění odstranění případných vad uvedených v kolaudačních rozhodnutích a vyh</w:t>
      </w:r>
      <w:r w:rsidR="0005778B">
        <w:rPr>
          <w:rFonts w:ascii="Arial" w:hAnsi="Arial" w:cs="Arial"/>
          <w:lang w:eastAsia="cs-CZ"/>
        </w:rPr>
        <w:t>otovení zápisu o odstranění vad,</w:t>
      </w:r>
    </w:p>
    <w:p w14:paraId="64B12B84" w14:textId="77777777" w:rsidR="000346C1" w:rsidRPr="00BD113F" w:rsidRDefault="000346C1" w:rsidP="00007E6F">
      <w:pPr>
        <w:numPr>
          <w:ilvl w:val="0"/>
          <w:numId w:val="36"/>
        </w:numPr>
        <w:suppressAutoHyphens w:val="0"/>
        <w:spacing w:line="336" w:lineRule="auto"/>
        <w:ind w:left="709" w:hanging="357"/>
        <w:jc w:val="both"/>
        <w:rPr>
          <w:rFonts w:ascii="Arial" w:hAnsi="Arial" w:cs="Arial"/>
          <w:lang w:eastAsia="cs-CZ"/>
        </w:rPr>
      </w:pPr>
      <w:r w:rsidRPr="00BD113F">
        <w:rPr>
          <w:rFonts w:ascii="Arial" w:hAnsi="Arial" w:cs="Arial"/>
          <w:lang w:eastAsia="cs-CZ"/>
        </w:rPr>
        <w:t>provedení a předá</w:t>
      </w:r>
      <w:r w:rsidR="00414B20">
        <w:rPr>
          <w:rFonts w:ascii="Arial" w:hAnsi="Arial" w:cs="Arial"/>
          <w:lang w:eastAsia="cs-CZ"/>
        </w:rPr>
        <w:t>ní konečného vyúčtování stavby P</w:t>
      </w:r>
      <w:r w:rsidRPr="00BD113F">
        <w:rPr>
          <w:rFonts w:ascii="Arial" w:hAnsi="Arial" w:cs="Arial"/>
          <w:lang w:eastAsia="cs-CZ"/>
        </w:rPr>
        <w:t>říkazci dle pokynu správců jednotlivých objektů; inventarizace a předání podkladů pro účel účetního převodu dokončené stavby do majetku města dle pokynů správců majetku města a účetního převodu dílčích částí stavby</w:t>
      </w:r>
      <w:r w:rsidR="0005778B">
        <w:rPr>
          <w:rFonts w:ascii="Arial" w:hAnsi="Arial" w:cs="Arial"/>
          <w:lang w:eastAsia="cs-CZ"/>
        </w:rPr>
        <w:t xml:space="preserve"> do majetku budoucích vlastníků,</w:t>
      </w:r>
    </w:p>
    <w:p w14:paraId="7BDF437C" w14:textId="77777777" w:rsidR="000346C1" w:rsidRPr="00BD113F" w:rsidRDefault="000346C1" w:rsidP="00007E6F">
      <w:pPr>
        <w:numPr>
          <w:ilvl w:val="0"/>
          <w:numId w:val="36"/>
        </w:numPr>
        <w:suppressAutoHyphens w:val="0"/>
        <w:spacing w:line="336" w:lineRule="auto"/>
        <w:ind w:left="709" w:hanging="357"/>
        <w:jc w:val="both"/>
        <w:rPr>
          <w:rFonts w:ascii="Arial" w:hAnsi="Arial" w:cs="Arial"/>
          <w:lang w:eastAsia="cs-CZ"/>
        </w:rPr>
      </w:pPr>
      <w:r w:rsidRPr="00BD113F">
        <w:rPr>
          <w:rFonts w:ascii="Arial" w:hAnsi="Arial" w:cs="Arial"/>
          <w:lang w:eastAsia="cs-CZ"/>
        </w:rPr>
        <w:t>vyhodnocení průběhu zkušebního provozu v případě nařízení zkušebního provozu kolaudujícím orgánem, návrh opatření k bezproblémovému průběhu zkušebního provozu společně se zhotovitelem, ge</w:t>
      </w:r>
      <w:r w:rsidR="00414B20">
        <w:rPr>
          <w:rFonts w:ascii="Arial" w:hAnsi="Arial" w:cs="Arial"/>
          <w:lang w:eastAsia="cs-CZ"/>
        </w:rPr>
        <w:t>nerálním projektantem stavby a P</w:t>
      </w:r>
      <w:r w:rsidRPr="00BD113F">
        <w:rPr>
          <w:rFonts w:ascii="Arial" w:hAnsi="Arial" w:cs="Arial"/>
          <w:lang w:eastAsia="cs-CZ"/>
        </w:rPr>
        <w:t>říkazcem a zpracování závěrečné zprávy o průběhu zkušebního provozu o u</w:t>
      </w:r>
      <w:r w:rsidR="00414B20">
        <w:rPr>
          <w:rFonts w:ascii="Arial" w:hAnsi="Arial" w:cs="Arial"/>
          <w:lang w:eastAsia="cs-CZ"/>
        </w:rPr>
        <w:t>končení zkušebního provozu pro P</w:t>
      </w:r>
      <w:r w:rsidRPr="00BD113F">
        <w:rPr>
          <w:rFonts w:ascii="Arial" w:hAnsi="Arial" w:cs="Arial"/>
          <w:lang w:eastAsia="cs-CZ"/>
        </w:rPr>
        <w:t>říkazce a kolaudující orgán.</w:t>
      </w:r>
    </w:p>
    <w:p w14:paraId="3F2CF8C3" w14:textId="77777777" w:rsidR="00A33CE6" w:rsidRDefault="00A33CE6" w:rsidP="0013779D">
      <w:pPr>
        <w:spacing w:line="336" w:lineRule="auto"/>
        <w:rPr>
          <w:rFonts w:ascii="Arial" w:hAnsi="Arial" w:cs="Arial"/>
          <w:b/>
          <w:bCs/>
          <w:szCs w:val="22"/>
        </w:rPr>
      </w:pPr>
    </w:p>
    <w:p w14:paraId="3B502F7A" w14:textId="77777777" w:rsidR="000938D7" w:rsidRDefault="000938D7" w:rsidP="0013779D">
      <w:pPr>
        <w:spacing w:line="336" w:lineRule="auto"/>
        <w:rPr>
          <w:rFonts w:ascii="Arial" w:hAnsi="Arial" w:cs="Arial"/>
          <w:b/>
          <w:bCs/>
          <w:szCs w:val="22"/>
        </w:rPr>
      </w:pPr>
    </w:p>
    <w:p w14:paraId="0E3A1E9C" w14:textId="77777777" w:rsidR="009873C4" w:rsidRDefault="009873C4" w:rsidP="0005778B">
      <w:pPr>
        <w:spacing w:line="336" w:lineRule="auto"/>
        <w:jc w:val="center"/>
        <w:rPr>
          <w:rFonts w:ascii="Arial" w:hAnsi="Arial" w:cs="Arial"/>
          <w:b/>
          <w:szCs w:val="22"/>
        </w:rPr>
      </w:pPr>
      <w:r>
        <w:rPr>
          <w:rFonts w:ascii="Arial" w:hAnsi="Arial" w:cs="Arial"/>
          <w:b/>
          <w:bCs/>
          <w:szCs w:val="22"/>
        </w:rPr>
        <w:t>IV.</w:t>
      </w:r>
    </w:p>
    <w:p w14:paraId="66B4FE7E" w14:textId="77777777" w:rsidR="009873C4" w:rsidRDefault="009873C4" w:rsidP="00422B32">
      <w:pPr>
        <w:spacing w:after="120" w:line="336" w:lineRule="auto"/>
        <w:jc w:val="center"/>
        <w:rPr>
          <w:rFonts w:ascii="Arial" w:hAnsi="Arial" w:cs="Arial"/>
          <w:szCs w:val="22"/>
        </w:rPr>
      </w:pPr>
      <w:r>
        <w:rPr>
          <w:rFonts w:ascii="Arial" w:hAnsi="Arial" w:cs="Arial"/>
          <w:b/>
          <w:szCs w:val="22"/>
        </w:rPr>
        <w:t xml:space="preserve">Doba a místo plnění </w:t>
      </w:r>
    </w:p>
    <w:p w14:paraId="48940DFA" w14:textId="77777777" w:rsidR="009873C4" w:rsidRPr="009745AA" w:rsidRDefault="009873C4" w:rsidP="0005778B">
      <w:pPr>
        <w:numPr>
          <w:ilvl w:val="3"/>
          <w:numId w:val="3"/>
        </w:numPr>
        <w:tabs>
          <w:tab w:val="left" w:pos="426"/>
        </w:tabs>
        <w:spacing w:after="120" w:line="336" w:lineRule="auto"/>
        <w:ind w:left="426" w:hanging="426"/>
        <w:jc w:val="both"/>
        <w:rPr>
          <w:rFonts w:ascii="Arial" w:hAnsi="Arial" w:cs="Arial"/>
          <w:szCs w:val="22"/>
        </w:rPr>
      </w:pPr>
      <w:r w:rsidRPr="00422B32">
        <w:rPr>
          <w:rFonts w:ascii="Arial" w:hAnsi="Arial" w:cs="Arial"/>
          <w:szCs w:val="22"/>
        </w:rPr>
        <w:t xml:space="preserve">Příkazník bude </w:t>
      </w:r>
      <w:r w:rsidRPr="005E446A">
        <w:rPr>
          <w:rFonts w:ascii="Arial" w:hAnsi="Arial" w:cs="Arial"/>
          <w:szCs w:val="22"/>
        </w:rPr>
        <w:t>poskytované služby podle článku III. této smlouvy, nebude-li shora jmenovanými smluvními stranami dohodnuto jinak, provádět od okamžiku podpisu smlouvy. Činnosti TDI budou vykonávány zejména v době</w:t>
      </w:r>
      <w:r w:rsidRPr="005E446A">
        <w:rPr>
          <w:rFonts w:ascii="Arial" w:hAnsi="Arial" w:cs="Arial"/>
        </w:rPr>
        <w:t xml:space="preserve"> realizace stavby</w:t>
      </w:r>
      <w:r w:rsidR="000C7051" w:rsidRPr="005E446A">
        <w:rPr>
          <w:rFonts w:ascii="Arial" w:hAnsi="Arial" w:cs="Arial"/>
        </w:rPr>
        <w:t xml:space="preserve">, která se </w:t>
      </w:r>
      <w:r w:rsidR="000C7051" w:rsidRPr="009745AA">
        <w:rPr>
          <w:rFonts w:ascii="Arial" w:hAnsi="Arial" w:cs="Arial"/>
        </w:rPr>
        <w:t xml:space="preserve">předpokládá po dobu </w:t>
      </w:r>
      <w:bookmarkStart w:id="0" w:name="_Hlk205847687"/>
      <w:bookmarkStart w:id="1" w:name="_Hlk205848558"/>
      <w:r w:rsidR="0009188C" w:rsidRPr="00A559D4">
        <w:rPr>
          <w:rFonts w:ascii="Arial" w:hAnsi="Arial" w:cs="Arial"/>
          <w:b/>
          <w:bCs/>
        </w:rPr>
        <w:t>{{DELKA_CINNOSTI</w:t>
      </w:r>
      <w:r w:rsidR="0009188C" w:rsidRPr="00EA247C">
        <w:rPr>
          <w:rFonts w:ascii="Arial" w:hAnsi="Arial" w:cs="Arial"/>
          <w:b/>
          <w:bCs/>
        </w:rPr>
        <w:t>}}</w:t>
      </w:r>
      <w:bookmarkEnd w:id="0"/>
      <w:bookmarkEnd w:id="1"/>
      <w:r w:rsidRPr="009745AA">
        <w:rPr>
          <w:rFonts w:ascii="Arial" w:hAnsi="Arial" w:cs="Arial"/>
        </w:rPr>
        <w:t>.</w:t>
      </w:r>
      <w:r w:rsidRPr="009745AA">
        <w:rPr>
          <w:rFonts w:ascii="Arial" w:hAnsi="Arial" w:cs="Arial"/>
          <w:szCs w:val="22"/>
        </w:rPr>
        <w:t xml:space="preserve"> </w:t>
      </w:r>
      <w:r w:rsidR="000346C1" w:rsidRPr="009745AA">
        <w:rPr>
          <w:rFonts w:ascii="Arial" w:hAnsi="Arial" w:cs="Arial"/>
          <w:szCs w:val="22"/>
        </w:rPr>
        <w:t>Jedná se o činnost, která musí být prováděna v minimálním rozsahu</w:t>
      </w:r>
      <w:r w:rsidR="00EB5AE2" w:rsidRPr="009745AA">
        <w:rPr>
          <w:rFonts w:ascii="Arial" w:hAnsi="Arial" w:cs="Arial"/>
          <w:szCs w:val="22"/>
        </w:rPr>
        <w:t xml:space="preserve"> </w:t>
      </w:r>
      <w:r w:rsidR="00007E6F">
        <w:rPr>
          <w:rFonts w:ascii="Arial" w:hAnsi="Arial" w:cs="Arial"/>
          <w:szCs w:val="22"/>
        </w:rPr>
        <w:t>3</w:t>
      </w:r>
      <w:r w:rsidR="00262452" w:rsidRPr="009745AA">
        <w:rPr>
          <w:rFonts w:ascii="Arial" w:hAnsi="Arial" w:cs="Arial"/>
          <w:szCs w:val="22"/>
        </w:rPr>
        <w:t>x týdně</w:t>
      </w:r>
      <w:r w:rsidR="000346C1" w:rsidRPr="009745AA">
        <w:rPr>
          <w:rFonts w:ascii="Arial" w:hAnsi="Arial" w:cs="Arial"/>
          <w:szCs w:val="22"/>
        </w:rPr>
        <w:t>.</w:t>
      </w:r>
    </w:p>
    <w:p w14:paraId="72E9005E" w14:textId="77777777" w:rsidR="009873C4" w:rsidRDefault="009873C4" w:rsidP="0005778B">
      <w:pPr>
        <w:numPr>
          <w:ilvl w:val="3"/>
          <w:numId w:val="3"/>
        </w:numPr>
        <w:tabs>
          <w:tab w:val="left" w:pos="426"/>
        </w:tabs>
        <w:spacing w:after="120" w:line="336" w:lineRule="auto"/>
        <w:ind w:left="426" w:hanging="426"/>
        <w:jc w:val="both"/>
        <w:rPr>
          <w:rFonts w:ascii="Arial" w:hAnsi="Arial" w:cs="Arial"/>
        </w:rPr>
      </w:pPr>
      <w:r>
        <w:rPr>
          <w:rFonts w:ascii="Arial" w:hAnsi="Arial" w:cs="Arial"/>
          <w:szCs w:val="22"/>
        </w:rPr>
        <w:t>Činnost dle této smlouvy bude prováděna do převzetí hotové stavby Příkazcem a odstranění poslední vady z přejímacího řízení stavby (pokud byla stavba převzata s vadami) nebo do odstranění poslední vady z kolaudačního šetření</w:t>
      </w:r>
      <w:r w:rsidR="004F0D59">
        <w:rPr>
          <w:rFonts w:ascii="Arial" w:hAnsi="Arial" w:cs="Arial"/>
          <w:szCs w:val="22"/>
        </w:rPr>
        <w:t>, ukončení zkušebního provozu a zpracování konečného vyhodnocení stavby</w:t>
      </w:r>
      <w:r w:rsidR="007D1784">
        <w:rPr>
          <w:rFonts w:ascii="Arial" w:hAnsi="Arial" w:cs="Arial"/>
          <w:szCs w:val="22"/>
        </w:rPr>
        <w:t xml:space="preserve">, po </w:t>
      </w:r>
      <w:r w:rsidR="00945AAD">
        <w:rPr>
          <w:rFonts w:ascii="Arial" w:hAnsi="Arial" w:cs="Arial"/>
          <w:szCs w:val="22"/>
        </w:rPr>
        <w:t>dobu záruční lhůty na vyžádání P</w:t>
      </w:r>
      <w:r w:rsidR="007D1784">
        <w:rPr>
          <w:rFonts w:ascii="Arial" w:hAnsi="Arial" w:cs="Arial"/>
          <w:szCs w:val="22"/>
        </w:rPr>
        <w:t>říkazce</w:t>
      </w:r>
      <w:r>
        <w:rPr>
          <w:rFonts w:ascii="Arial" w:hAnsi="Arial" w:cs="Arial"/>
          <w:szCs w:val="22"/>
        </w:rPr>
        <w:t>.</w:t>
      </w:r>
    </w:p>
    <w:p w14:paraId="6FBFFA1A" w14:textId="77777777" w:rsidR="0013779D" w:rsidRDefault="009873C4" w:rsidP="002D6C1A">
      <w:pPr>
        <w:numPr>
          <w:ilvl w:val="3"/>
          <w:numId w:val="3"/>
        </w:numPr>
        <w:tabs>
          <w:tab w:val="left" w:pos="426"/>
        </w:tabs>
        <w:spacing w:after="200" w:line="336" w:lineRule="auto"/>
        <w:ind w:left="425" w:hanging="425"/>
        <w:jc w:val="both"/>
        <w:rPr>
          <w:rFonts w:ascii="Arial" w:hAnsi="Arial" w:cs="Arial"/>
          <w:b/>
          <w:bCs/>
          <w:szCs w:val="22"/>
        </w:rPr>
      </w:pPr>
      <w:r>
        <w:rPr>
          <w:rFonts w:ascii="Arial" w:hAnsi="Arial" w:cs="Arial"/>
        </w:rPr>
        <w:t>Míst</w:t>
      </w:r>
      <w:r w:rsidR="0009188C">
        <w:rPr>
          <w:rFonts w:ascii="Arial" w:hAnsi="Arial" w:cs="Arial"/>
        </w:rPr>
        <w:t>em</w:t>
      </w:r>
      <w:r>
        <w:rPr>
          <w:rFonts w:ascii="Arial" w:hAnsi="Arial" w:cs="Arial"/>
        </w:rPr>
        <w:t xml:space="preserve"> realizace díla (dále jen „staveniště“) </w:t>
      </w:r>
      <w:r w:rsidRPr="0009188C">
        <w:rPr>
          <w:rFonts w:ascii="Arial" w:hAnsi="Arial" w:cs="Arial"/>
          <w:highlight w:val="magenta"/>
        </w:rPr>
        <w:t>j</w:t>
      </w:r>
      <w:r w:rsidR="00D7582E" w:rsidRPr="0009188C">
        <w:rPr>
          <w:rFonts w:ascii="Arial" w:hAnsi="Arial" w:cs="Arial"/>
          <w:highlight w:val="magenta"/>
        </w:rPr>
        <w:t>sou</w:t>
      </w:r>
      <w:r w:rsidR="0009188C" w:rsidRPr="0009188C">
        <w:rPr>
          <w:rFonts w:ascii="Arial" w:hAnsi="Arial" w:cs="Arial"/>
          <w:highlight w:val="magenta"/>
        </w:rPr>
        <w:t>/je</w:t>
      </w:r>
      <w:r w:rsidR="00D7582E">
        <w:rPr>
          <w:rFonts w:ascii="Arial" w:hAnsi="Arial" w:cs="Arial"/>
        </w:rPr>
        <w:t xml:space="preserve"> </w:t>
      </w:r>
      <w:r w:rsidR="0009188C" w:rsidRPr="006D7B82">
        <w:rPr>
          <w:rFonts w:ascii="Arial" w:hAnsi="Arial" w:cs="Arial"/>
        </w:rPr>
        <w:t>{{M</w:t>
      </w:r>
      <w:r w:rsidR="0009188C">
        <w:rPr>
          <w:rFonts w:ascii="Arial" w:hAnsi="Arial" w:cs="Arial"/>
        </w:rPr>
        <w:t>I</w:t>
      </w:r>
      <w:r w:rsidR="0009188C" w:rsidRPr="006D7B82">
        <w:rPr>
          <w:rFonts w:ascii="Arial" w:hAnsi="Arial" w:cs="Arial"/>
        </w:rPr>
        <w:t>STO_PLNENI}}</w:t>
      </w:r>
      <w:r w:rsidR="007D2C96">
        <w:rPr>
          <w:rFonts w:ascii="Arial" w:hAnsi="Arial" w:cs="Arial"/>
        </w:rPr>
        <w:t>, blíže viz</w:t>
      </w:r>
      <w:r>
        <w:rPr>
          <w:rFonts w:ascii="Arial" w:hAnsi="Arial" w:cs="Arial"/>
        </w:rPr>
        <w:t xml:space="preserve"> projektov</w:t>
      </w:r>
      <w:r w:rsidR="007D2C96">
        <w:rPr>
          <w:rFonts w:ascii="Arial" w:hAnsi="Arial" w:cs="Arial"/>
        </w:rPr>
        <w:t>á</w:t>
      </w:r>
      <w:r>
        <w:rPr>
          <w:rFonts w:ascii="Arial" w:hAnsi="Arial" w:cs="Arial"/>
        </w:rPr>
        <w:t xml:space="preserve"> dokumentac</w:t>
      </w:r>
      <w:r w:rsidR="007D2C96">
        <w:rPr>
          <w:rFonts w:ascii="Arial" w:hAnsi="Arial" w:cs="Arial"/>
        </w:rPr>
        <w:t>e</w:t>
      </w:r>
      <w:r>
        <w:rPr>
          <w:rFonts w:ascii="Arial" w:hAnsi="Arial" w:cs="Arial"/>
        </w:rPr>
        <w:t>, která byla nedílnou součástí zadávacích podmínek a která je základním podkladem pro výkon činnosti dle této smlouvy.</w:t>
      </w:r>
    </w:p>
    <w:p w14:paraId="32EA9D46" w14:textId="77777777" w:rsidR="002D6C1A" w:rsidRPr="002D6C1A" w:rsidRDefault="002D6C1A" w:rsidP="002D6C1A">
      <w:pPr>
        <w:tabs>
          <w:tab w:val="left" w:pos="426"/>
        </w:tabs>
        <w:spacing w:line="336" w:lineRule="auto"/>
        <w:ind w:left="425"/>
        <w:jc w:val="both"/>
        <w:rPr>
          <w:rFonts w:ascii="Arial" w:hAnsi="Arial" w:cs="Arial"/>
          <w:b/>
          <w:bCs/>
          <w:szCs w:val="22"/>
        </w:rPr>
      </w:pPr>
    </w:p>
    <w:p w14:paraId="6DA05A92" w14:textId="77777777" w:rsidR="009873C4" w:rsidRDefault="009873C4" w:rsidP="0005778B">
      <w:pPr>
        <w:spacing w:line="336" w:lineRule="auto"/>
        <w:jc w:val="center"/>
        <w:rPr>
          <w:rFonts w:ascii="Arial" w:hAnsi="Arial" w:cs="Arial"/>
          <w:b/>
          <w:szCs w:val="22"/>
        </w:rPr>
      </w:pPr>
      <w:r>
        <w:rPr>
          <w:rFonts w:ascii="Arial" w:hAnsi="Arial" w:cs="Arial"/>
          <w:b/>
          <w:bCs/>
          <w:szCs w:val="22"/>
        </w:rPr>
        <w:t>V.</w:t>
      </w:r>
    </w:p>
    <w:p w14:paraId="3BBF9291" w14:textId="77777777" w:rsidR="009873C4" w:rsidRDefault="009873C4" w:rsidP="00422B32">
      <w:pPr>
        <w:spacing w:after="120" w:line="336" w:lineRule="auto"/>
        <w:jc w:val="center"/>
        <w:rPr>
          <w:rFonts w:ascii="Arial" w:hAnsi="Arial" w:cs="Arial"/>
          <w:b/>
          <w:szCs w:val="22"/>
        </w:rPr>
      </w:pPr>
      <w:r>
        <w:rPr>
          <w:rFonts w:ascii="Arial" w:hAnsi="Arial" w:cs="Arial"/>
          <w:b/>
          <w:szCs w:val="22"/>
        </w:rPr>
        <w:t>Úplata</w:t>
      </w:r>
    </w:p>
    <w:p w14:paraId="3F66A482" w14:textId="77777777" w:rsidR="009873C4" w:rsidRDefault="009873C4" w:rsidP="00F7761E">
      <w:pPr>
        <w:numPr>
          <w:ilvl w:val="6"/>
          <w:numId w:val="3"/>
        </w:numPr>
        <w:spacing w:after="120" w:line="336" w:lineRule="auto"/>
        <w:jc w:val="both"/>
      </w:pPr>
      <w:r>
        <w:rPr>
          <w:rFonts w:ascii="Arial" w:hAnsi="Arial" w:cs="Arial"/>
          <w:b/>
          <w:szCs w:val="22"/>
        </w:rPr>
        <w:t>Cena za práce a činnosti ujednané v předmětu této smlouvy je sjednána doho</w:t>
      </w:r>
      <w:r w:rsidR="00945AAD">
        <w:rPr>
          <w:rFonts w:ascii="Arial" w:hAnsi="Arial" w:cs="Arial"/>
          <w:b/>
          <w:szCs w:val="22"/>
        </w:rPr>
        <w:t>dou smluvních stran. Odměna P</w:t>
      </w:r>
      <w:r>
        <w:rPr>
          <w:rFonts w:ascii="Arial" w:hAnsi="Arial" w:cs="Arial"/>
          <w:b/>
          <w:szCs w:val="22"/>
        </w:rPr>
        <w:t>říkazníka za činnosti v rozsahu a obsahu smluveného předmětu plnění činí dle cenové nabídky:</w:t>
      </w:r>
      <w:r>
        <w:rPr>
          <w:rFonts w:ascii="Arial" w:hAnsi="Arial" w:cs="Arial"/>
          <w:b/>
          <w:szCs w:val="22"/>
        </w:rPr>
        <w:tab/>
      </w:r>
      <w:r w:rsidRPr="00F7761E">
        <w:rPr>
          <w:rFonts w:ascii="Arial" w:hAnsi="Arial" w:cs="Arial"/>
          <w:b/>
          <w:szCs w:val="22"/>
        </w:rPr>
        <w:tab/>
      </w:r>
      <w:r w:rsidRPr="00F7761E">
        <w:rPr>
          <w:rFonts w:ascii="Arial" w:hAnsi="Arial" w:cs="Arial"/>
          <w:b/>
          <w:szCs w:val="22"/>
        </w:rPr>
        <w:tab/>
      </w:r>
    </w:p>
    <w:tbl>
      <w:tblPr>
        <w:tblW w:w="9308" w:type="dxa"/>
        <w:tblInd w:w="108" w:type="dxa"/>
        <w:tblLayout w:type="fixed"/>
        <w:tblLook w:val="04A0" w:firstRow="1" w:lastRow="0" w:firstColumn="1" w:lastColumn="0" w:noHBand="0" w:noVBand="1"/>
      </w:tblPr>
      <w:tblGrid>
        <w:gridCol w:w="3624"/>
        <w:gridCol w:w="1890"/>
        <w:gridCol w:w="1883"/>
        <w:gridCol w:w="1911"/>
      </w:tblGrid>
      <w:tr w:rsidR="002F1DF1" w:rsidRPr="002F1DF1" w14:paraId="4D728DB9" w14:textId="77777777" w:rsidTr="00007E6F">
        <w:trPr>
          <w:trHeight w:val="580"/>
        </w:trPr>
        <w:tc>
          <w:tcPr>
            <w:tcW w:w="3624" w:type="dxa"/>
            <w:tcBorders>
              <w:top w:val="single" w:sz="4" w:space="0" w:color="000000"/>
              <w:left w:val="single" w:sz="4" w:space="0" w:color="000000"/>
              <w:bottom w:val="single" w:sz="4" w:space="0" w:color="000000"/>
              <w:right w:val="nil"/>
            </w:tcBorders>
            <w:shd w:val="clear" w:color="auto" w:fill="BFBFBF"/>
            <w:vAlign w:val="center"/>
          </w:tcPr>
          <w:p w14:paraId="5FC1F547" w14:textId="77777777" w:rsidR="002F1DF1" w:rsidRPr="002F1DF1" w:rsidRDefault="002F1DF1" w:rsidP="002F1DF1">
            <w:pPr>
              <w:snapToGrid w:val="0"/>
              <w:spacing w:after="120" w:line="324" w:lineRule="auto"/>
              <w:jc w:val="center"/>
            </w:pPr>
          </w:p>
        </w:tc>
        <w:tc>
          <w:tcPr>
            <w:tcW w:w="1890" w:type="dxa"/>
            <w:tcBorders>
              <w:top w:val="single" w:sz="4" w:space="0" w:color="000000"/>
              <w:left w:val="single" w:sz="4" w:space="0" w:color="000000"/>
              <w:bottom w:val="single" w:sz="4" w:space="0" w:color="000000"/>
              <w:right w:val="nil"/>
            </w:tcBorders>
            <w:shd w:val="clear" w:color="auto" w:fill="BFBFBF"/>
            <w:vAlign w:val="center"/>
            <w:hideMark/>
          </w:tcPr>
          <w:p w14:paraId="2EEB8DC5" w14:textId="77777777" w:rsidR="002F1DF1" w:rsidRPr="002F1DF1" w:rsidRDefault="002F1DF1" w:rsidP="002F1DF1">
            <w:pPr>
              <w:spacing w:after="120" w:line="324" w:lineRule="auto"/>
              <w:jc w:val="center"/>
              <w:rPr>
                <w:rFonts w:ascii="Arial" w:hAnsi="Arial" w:cs="Arial"/>
                <w:b/>
              </w:rPr>
            </w:pPr>
            <w:r w:rsidRPr="002F1DF1">
              <w:rPr>
                <w:rFonts w:ascii="Arial" w:hAnsi="Arial" w:cs="Arial"/>
                <w:b/>
              </w:rPr>
              <w:t>Cena v Kč bez DPH</w:t>
            </w:r>
          </w:p>
        </w:tc>
        <w:tc>
          <w:tcPr>
            <w:tcW w:w="1883" w:type="dxa"/>
            <w:tcBorders>
              <w:top w:val="single" w:sz="4" w:space="0" w:color="000000"/>
              <w:left w:val="single" w:sz="4" w:space="0" w:color="000000"/>
              <w:bottom w:val="single" w:sz="4" w:space="0" w:color="000000"/>
              <w:right w:val="nil"/>
            </w:tcBorders>
            <w:shd w:val="clear" w:color="auto" w:fill="BFBFBF"/>
            <w:vAlign w:val="center"/>
            <w:hideMark/>
          </w:tcPr>
          <w:p w14:paraId="1DAA8467" w14:textId="77777777" w:rsidR="002F1DF1" w:rsidRPr="002F1DF1" w:rsidRDefault="002F1DF1" w:rsidP="002F1DF1">
            <w:pPr>
              <w:spacing w:after="120" w:line="324" w:lineRule="auto"/>
              <w:jc w:val="center"/>
              <w:rPr>
                <w:rFonts w:ascii="Arial" w:hAnsi="Arial" w:cs="Arial"/>
                <w:b/>
              </w:rPr>
            </w:pPr>
            <w:r w:rsidRPr="002F1DF1">
              <w:rPr>
                <w:rFonts w:ascii="Arial" w:hAnsi="Arial" w:cs="Arial"/>
                <w:b/>
              </w:rPr>
              <w:t>DPH</w:t>
            </w:r>
          </w:p>
        </w:tc>
        <w:tc>
          <w:tcPr>
            <w:tcW w:w="1911"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1A621FC" w14:textId="77777777" w:rsidR="002F1DF1" w:rsidRPr="002F1DF1" w:rsidRDefault="002F1DF1" w:rsidP="002F1DF1">
            <w:pPr>
              <w:spacing w:after="120" w:line="324" w:lineRule="auto"/>
              <w:jc w:val="center"/>
            </w:pPr>
            <w:r w:rsidRPr="002F1DF1">
              <w:rPr>
                <w:rFonts w:ascii="Arial" w:hAnsi="Arial" w:cs="Arial"/>
                <w:b/>
              </w:rPr>
              <w:t>Cena v Kč vč. DPH</w:t>
            </w:r>
          </w:p>
        </w:tc>
      </w:tr>
      <w:tr w:rsidR="002F1DF1" w:rsidRPr="002F1DF1" w14:paraId="009D6B79" w14:textId="77777777" w:rsidTr="0009188C">
        <w:trPr>
          <w:trHeight w:val="624"/>
        </w:trPr>
        <w:tc>
          <w:tcPr>
            <w:tcW w:w="3624" w:type="dxa"/>
            <w:tcBorders>
              <w:top w:val="single" w:sz="4" w:space="0" w:color="000000"/>
              <w:left w:val="single" w:sz="4" w:space="0" w:color="000000"/>
              <w:bottom w:val="single" w:sz="4" w:space="0" w:color="000000"/>
              <w:right w:val="nil"/>
            </w:tcBorders>
            <w:vAlign w:val="center"/>
            <w:hideMark/>
          </w:tcPr>
          <w:p w14:paraId="3EB3CF7E" w14:textId="77777777" w:rsidR="00A355FF" w:rsidRPr="002F1DF1" w:rsidRDefault="002F1DF1" w:rsidP="00007E6F">
            <w:pPr>
              <w:numPr>
                <w:ilvl w:val="0"/>
                <w:numId w:val="37"/>
              </w:numPr>
              <w:spacing w:after="120" w:line="324" w:lineRule="auto"/>
              <w:rPr>
                <w:rFonts w:ascii="Arial" w:hAnsi="Arial" w:cs="Arial"/>
              </w:rPr>
            </w:pPr>
            <w:r w:rsidRPr="002F1DF1">
              <w:rPr>
                <w:rFonts w:ascii="Arial" w:hAnsi="Arial" w:cs="Arial"/>
              </w:rPr>
              <w:t>Činnosti v přípravné fázi projektu – čl. III. odst. 6.1 Smlouvy</w:t>
            </w:r>
            <w:r w:rsidR="00007E6F">
              <w:rPr>
                <w:rFonts w:ascii="Arial" w:hAnsi="Arial" w:cs="Arial"/>
              </w:rPr>
              <w:t xml:space="preserve"> </w:t>
            </w:r>
          </w:p>
        </w:tc>
        <w:tc>
          <w:tcPr>
            <w:tcW w:w="1890" w:type="dxa"/>
            <w:tcBorders>
              <w:top w:val="single" w:sz="4" w:space="0" w:color="000000"/>
              <w:left w:val="single" w:sz="4" w:space="0" w:color="000000"/>
              <w:bottom w:val="single" w:sz="4" w:space="0" w:color="000000"/>
              <w:right w:val="nil"/>
            </w:tcBorders>
            <w:vAlign w:val="center"/>
          </w:tcPr>
          <w:p w14:paraId="132BF416" w14:textId="77777777" w:rsidR="002F1DF1" w:rsidRPr="0009188C" w:rsidRDefault="0009188C" w:rsidP="0009188C">
            <w:pPr>
              <w:snapToGrid w:val="0"/>
              <w:spacing w:after="120" w:line="324" w:lineRule="auto"/>
              <w:jc w:val="center"/>
              <w:rPr>
                <w:rFonts w:ascii="Arial" w:hAnsi="Arial" w:cs="Arial"/>
                <w:highlight w:val="yellow"/>
              </w:rPr>
            </w:pPr>
            <w:r w:rsidRPr="0009188C">
              <w:rPr>
                <w:rFonts w:ascii="Arial" w:hAnsi="Arial" w:cs="Arial"/>
                <w:highlight w:val="yellow"/>
              </w:rPr>
              <w:t>XXX</w:t>
            </w:r>
          </w:p>
        </w:tc>
        <w:tc>
          <w:tcPr>
            <w:tcW w:w="1883" w:type="dxa"/>
            <w:tcBorders>
              <w:top w:val="single" w:sz="4" w:space="0" w:color="000000"/>
              <w:left w:val="single" w:sz="4" w:space="0" w:color="000000"/>
              <w:bottom w:val="single" w:sz="4" w:space="0" w:color="000000"/>
              <w:right w:val="nil"/>
            </w:tcBorders>
            <w:vAlign w:val="center"/>
          </w:tcPr>
          <w:p w14:paraId="183FA545" w14:textId="77777777" w:rsidR="002F1DF1" w:rsidRPr="0009188C" w:rsidRDefault="0009188C" w:rsidP="0009188C">
            <w:pPr>
              <w:snapToGrid w:val="0"/>
              <w:spacing w:after="120" w:line="324" w:lineRule="auto"/>
              <w:jc w:val="center"/>
              <w:rPr>
                <w:rFonts w:ascii="Arial" w:hAnsi="Arial" w:cs="Arial"/>
                <w:highlight w:val="yellow"/>
              </w:rPr>
            </w:pPr>
            <w:r w:rsidRPr="0009188C">
              <w:rPr>
                <w:rFonts w:ascii="Arial" w:hAnsi="Arial" w:cs="Arial"/>
                <w:highlight w:val="yellow"/>
              </w:rPr>
              <w:t>XXX</w:t>
            </w:r>
          </w:p>
        </w:tc>
        <w:tc>
          <w:tcPr>
            <w:tcW w:w="1911" w:type="dxa"/>
            <w:tcBorders>
              <w:top w:val="single" w:sz="4" w:space="0" w:color="000000"/>
              <w:left w:val="single" w:sz="4" w:space="0" w:color="000000"/>
              <w:bottom w:val="single" w:sz="4" w:space="0" w:color="000000"/>
              <w:right w:val="single" w:sz="4" w:space="0" w:color="000000"/>
            </w:tcBorders>
            <w:vAlign w:val="center"/>
          </w:tcPr>
          <w:p w14:paraId="5CB40129" w14:textId="77777777" w:rsidR="002F1DF1" w:rsidRPr="0009188C" w:rsidRDefault="0009188C" w:rsidP="0009188C">
            <w:pPr>
              <w:snapToGrid w:val="0"/>
              <w:spacing w:after="120" w:line="324" w:lineRule="auto"/>
              <w:jc w:val="center"/>
              <w:rPr>
                <w:rFonts w:ascii="Arial" w:hAnsi="Arial" w:cs="Arial"/>
                <w:highlight w:val="yellow"/>
              </w:rPr>
            </w:pPr>
            <w:r w:rsidRPr="0009188C">
              <w:rPr>
                <w:rFonts w:ascii="Arial" w:hAnsi="Arial" w:cs="Arial"/>
                <w:highlight w:val="yellow"/>
              </w:rPr>
              <w:t>XXX</w:t>
            </w:r>
          </w:p>
        </w:tc>
      </w:tr>
      <w:tr w:rsidR="0009188C" w:rsidRPr="002F1DF1" w14:paraId="174B52A9" w14:textId="77777777" w:rsidTr="00007E6F">
        <w:trPr>
          <w:trHeight w:val="624"/>
        </w:trPr>
        <w:tc>
          <w:tcPr>
            <w:tcW w:w="3624" w:type="dxa"/>
            <w:tcBorders>
              <w:top w:val="single" w:sz="4" w:space="0" w:color="000000"/>
              <w:left w:val="single" w:sz="4" w:space="0" w:color="000000"/>
              <w:bottom w:val="single" w:sz="4" w:space="0" w:color="000000"/>
              <w:right w:val="nil"/>
            </w:tcBorders>
            <w:vAlign w:val="center"/>
            <w:hideMark/>
          </w:tcPr>
          <w:p w14:paraId="3230B1D0" w14:textId="77777777" w:rsidR="0009188C" w:rsidRPr="002F1DF1" w:rsidRDefault="0009188C" w:rsidP="0009188C">
            <w:pPr>
              <w:numPr>
                <w:ilvl w:val="0"/>
                <w:numId w:val="37"/>
              </w:numPr>
              <w:spacing w:after="120" w:line="324" w:lineRule="auto"/>
              <w:rPr>
                <w:rFonts w:ascii="Arial" w:hAnsi="Arial" w:cs="Arial"/>
              </w:rPr>
            </w:pPr>
            <w:r w:rsidRPr="002F1DF1">
              <w:rPr>
                <w:rFonts w:ascii="Arial" w:hAnsi="Arial" w:cs="Arial"/>
              </w:rPr>
              <w:lastRenderedPageBreak/>
              <w:t>Činnosti ve fázi realizační (v době provádění díla) – čl. III. odst. 6.2 Smlouvy</w:t>
            </w:r>
            <w:r>
              <w:rPr>
                <w:rFonts w:ascii="Arial" w:hAnsi="Arial" w:cs="Arial"/>
              </w:rPr>
              <w:t xml:space="preserve"> </w:t>
            </w:r>
          </w:p>
        </w:tc>
        <w:tc>
          <w:tcPr>
            <w:tcW w:w="1890" w:type="dxa"/>
            <w:tcBorders>
              <w:top w:val="single" w:sz="4" w:space="0" w:color="000000"/>
              <w:left w:val="single" w:sz="4" w:space="0" w:color="000000"/>
              <w:bottom w:val="single" w:sz="4" w:space="0" w:color="000000"/>
              <w:right w:val="nil"/>
            </w:tcBorders>
            <w:vAlign w:val="center"/>
          </w:tcPr>
          <w:p w14:paraId="11223C87" w14:textId="77777777" w:rsidR="0009188C" w:rsidRPr="002F1DF1" w:rsidRDefault="0009188C" w:rsidP="0009188C">
            <w:pPr>
              <w:snapToGrid w:val="0"/>
              <w:spacing w:after="120" w:line="324" w:lineRule="auto"/>
              <w:rPr>
                <w:rFonts w:ascii="Arial" w:hAnsi="Arial" w:cs="Arial"/>
              </w:rPr>
            </w:pPr>
            <w:r w:rsidRPr="0009188C">
              <w:rPr>
                <w:rFonts w:ascii="Arial" w:hAnsi="Arial" w:cs="Arial"/>
                <w:highlight w:val="yellow"/>
              </w:rPr>
              <w:t>XXX</w:t>
            </w:r>
          </w:p>
        </w:tc>
        <w:tc>
          <w:tcPr>
            <w:tcW w:w="1883" w:type="dxa"/>
            <w:tcBorders>
              <w:top w:val="single" w:sz="4" w:space="0" w:color="000000"/>
              <w:left w:val="single" w:sz="4" w:space="0" w:color="000000"/>
              <w:bottom w:val="single" w:sz="4" w:space="0" w:color="000000"/>
              <w:right w:val="nil"/>
            </w:tcBorders>
            <w:vAlign w:val="center"/>
          </w:tcPr>
          <w:p w14:paraId="6978BC5A" w14:textId="77777777" w:rsidR="0009188C" w:rsidRPr="002F1DF1" w:rsidRDefault="0009188C" w:rsidP="0009188C">
            <w:pPr>
              <w:snapToGrid w:val="0"/>
              <w:spacing w:after="120" w:line="324" w:lineRule="auto"/>
              <w:rPr>
                <w:rFonts w:ascii="Arial" w:hAnsi="Arial" w:cs="Arial"/>
              </w:rPr>
            </w:pPr>
            <w:r w:rsidRPr="0009188C">
              <w:rPr>
                <w:rFonts w:ascii="Arial" w:hAnsi="Arial" w:cs="Arial"/>
                <w:highlight w:val="yellow"/>
              </w:rPr>
              <w:t>XXX</w:t>
            </w:r>
          </w:p>
        </w:tc>
        <w:tc>
          <w:tcPr>
            <w:tcW w:w="1911" w:type="dxa"/>
            <w:tcBorders>
              <w:top w:val="single" w:sz="4" w:space="0" w:color="000000"/>
              <w:left w:val="single" w:sz="4" w:space="0" w:color="000000"/>
              <w:bottom w:val="single" w:sz="4" w:space="0" w:color="000000"/>
              <w:right w:val="single" w:sz="4" w:space="0" w:color="000000"/>
            </w:tcBorders>
            <w:vAlign w:val="center"/>
          </w:tcPr>
          <w:p w14:paraId="57DEBED2" w14:textId="77777777" w:rsidR="0009188C" w:rsidRPr="002F1DF1" w:rsidRDefault="0009188C" w:rsidP="0009188C">
            <w:pPr>
              <w:snapToGrid w:val="0"/>
              <w:spacing w:after="120" w:line="324" w:lineRule="auto"/>
              <w:rPr>
                <w:rFonts w:ascii="Arial" w:hAnsi="Arial" w:cs="Arial"/>
              </w:rPr>
            </w:pPr>
            <w:r w:rsidRPr="0009188C">
              <w:rPr>
                <w:rFonts w:ascii="Arial" w:hAnsi="Arial" w:cs="Arial"/>
                <w:highlight w:val="yellow"/>
              </w:rPr>
              <w:t>XXX</w:t>
            </w:r>
          </w:p>
        </w:tc>
      </w:tr>
      <w:tr w:rsidR="0009188C" w:rsidRPr="002F1DF1" w14:paraId="6519B362" w14:textId="77777777" w:rsidTr="00007E6F">
        <w:trPr>
          <w:trHeight w:val="624"/>
        </w:trPr>
        <w:tc>
          <w:tcPr>
            <w:tcW w:w="3624" w:type="dxa"/>
            <w:tcBorders>
              <w:top w:val="single" w:sz="4" w:space="0" w:color="000000"/>
              <w:left w:val="single" w:sz="4" w:space="0" w:color="000000"/>
              <w:bottom w:val="single" w:sz="4" w:space="0" w:color="000000"/>
              <w:right w:val="nil"/>
            </w:tcBorders>
            <w:vAlign w:val="center"/>
          </w:tcPr>
          <w:p w14:paraId="3FAEE51A" w14:textId="77777777" w:rsidR="0009188C" w:rsidRPr="002F1DF1" w:rsidRDefault="0009188C" w:rsidP="0009188C">
            <w:pPr>
              <w:numPr>
                <w:ilvl w:val="0"/>
                <w:numId w:val="37"/>
              </w:numPr>
              <w:spacing w:after="120" w:line="324" w:lineRule="auto"/>
              <w:rPr>
                <w:rFonts w:ascii="Arial" w:hAnsi="Arial" w:cs="Arial"/>
              </w:rPr>
            </w:pPr>
            <w:r w:rsidRPr="002F1DF1">
              <w:rPr>
                <w:rFonts w:ascii="Arial" w:hAnsi="Arial" w:cs="Arial"/>
              </w:rPr>
              <w:t>Činnosti ve fázi realizační (v době provádění díla) – čl. III. odst. 6.</w:t>
            </w:r>
            <w:r>
              <w:rPr>
                <w:rFonts w:ascii="Arial" w:hAnsi="Arial" w:cs="Arial"/>
              </w:rPr>
              <w:t>3</w:t>
            </w:r>
            <w:r w:rsidRPr="002F1DF1">
              <w:rPr>
                <w:rFonts w:ascii="Arial" w:hAnsi="Arial" w:cs="Arial"/>
              </w:rPr>
              <w:t xml:space="preserve"> Smlouvy</w:t>
            </w:r>
            <w:r>
              <w:rPr>
                <w:rFonts w:ascii="Arial" w:hAnsi="Arial" w:cs="Arial"/>
              </w:rPr>
              <w:t xml:space="preserve"> (předání stavby a uvedení do užívání)</w:t>
            </w:r>
          </w:p>
        </w:tc>
        <w:tc>
          <w:tcPr>
            <w:tcW w:w="1890" w:type="dxa"/>
            <w:tcBorders>
              <w:top w:val="single" w:sz="4" w:space="0" w:color="000000"/>
              <w:left w:val="single" w:sz="4" w:space="0" w:color="000000"/>
              <w:bottom w:val="single" w:sz="4" w:space="0" w:color="000000"/>
              <w:right w:val="nil"/>
            </w:tcBorders>
            <w:vAlign w:val="center"/>
          </w:tcPr>
          <w:p w14:paraId="3397E9C4" w14:textId="77777777" w:rsidR="0009188C" w:rsidRPr="002F1DF1" w:rsidRDefault="0009188C" w:rsidP="0009188C">
            <w:pPr>
              <w:snapToGrid w:val="0"/>
              <w:spacing w:after="120" w:line="324" w:lineRule="auto"/>
              <w:rPr>
                <w:rFonts w:ascii="Arial" w:hAnsi="Arial" w:cs="Arial"/>
              </w:rPr>
            </w:pPr>
            <w:r w:rsidRPr="0009188C">
              <w:rPr>
                <w:rFonts w:ascii="Arial" w:hAnsi="Arial" w:cs="Arial"/>
                <w:highlight w:val="yellow"/>
              </w:rPr>
              <w:t>XXX</w:t>
            </w:r>
          </w:p>
        </w:tc>
        <w:tc>
          <w:tcPr>
            <w:tcW w:w="1883" w:type="dxa"/>
            <w:tcBorders>
              <w:top w:val="single" w:sz="4" w:space="0" w:color="000000"/>
              <w:left w:val="single" w:sz="4" w:space="0" w:color="000000"/>
              <w:bottom w:val="single" w:sz="4" w:space="0" w:color="000000"/>
              <w:right w:val="nil"/>
            </w:tcBorders>
            <w:vAlign w:val="center"/>
          </w:tcPr>
          <w:p w14:paraId="65EFDD71" w14:textId="77777777" w:rsidR="0009188C" w:rsidRPr="002F1DF1" w:rsidRDefault="0009188C" w:rsidP="0009188C">
            <w:pPr>
              <w:snapToGrid w:val="0"/>
              <w:spacing w:after="120" w:line="324" w:lineRule="auto"/>
              <w:rPr>
                <w:rFonts w:ascii="Arial" w:hAnsi="Arial" w:cs="Arial"/>
              </w:rPr>
            </w:pPr>
            <w:r w:rsidRPr="0009188C">
              <w:rPr>
                <w:rFonts w:ascii="Arial" w:hAnsi="Arial" w:cs="Arial"/>
                <w:highlight w:val="yellow"/>
              </w:rPr>
              <w:t>XXX</w:t>
            </w:r>
          </w:p>
        </w:tc>
        <w:tc>
          <w:tcPr>
            <w:tcW w:w="1911" w:type="dxa"/>
            <w:tcBorders>
              <w:top w:val="single" w:sz="4" w:space="0" w:color="000000"/>
              <w:left w:val="single" w:sz="4" w:space="0" w:color="000000"/>
              <w:bottom w:val="single" w:sz="4" w:space="0" w:color="000000"/>
              <w:right w:val="single" w:sz="4" w:space="0" w:color="000000"/>
            </w:tcBorders>
            <w:vAlign w:val="center"/>
          </w:tcPr>
          <w:p w14:paraId="3E0F1EB4" w14:textId="77777777" w:rsidR="0009188C" w:rsidRPr="002F1DF1" w:rsidRDefault="0009188C" w:rsidP="0009188C">
            <w:pPr>
              <w:snapToGrid w:val="0"/>
              <w:spacing w:after="120" w:line="324" w:lineRule="auto"/>
              <w:rPr>
                <w:rFonts w:ascii="Arial" w:hAnsi="Arial" w:cs="Arial"/>
              </w:rPr>
            </w:pPr>
            <w:r w:rsidRPr="0009188C">
              <w:rPr>
                <w:rFonts w:ascii="Arial" w:hAnsi="Arial" w:cs="Arial"/>
                <w:highlight w:val="yellow"/>
              </w:rPr>
              <w:t>XXX</w:t>
            </w:r>
          </w:p>
        </w:tc>
      </w:tr>
      <w:tr w:rsidR="0009188C" w:rsidRPr="002F1DF1" w14:paraId="2C2B21AB" w14:textId="77777777" w:rsidTr="00007E6F">
        <w:trPr>
          <w:trHeight w:val="624"/>
        </w:trPr>
        <w:tc>
          <w:tcPr>
            <w:tcW w:w="3624" w:type="dxa"/>
            <w:tcBorders>
              <w:top w:val="single" w:sz="4" w:space="0" w:color="000000"/>
              <w:left w:val="single" w:sz="4" w:space="0" w:color="000000"/>
              <w:bottom w:val="single" w:sz="4" w:space="0" w:color="000000"/>
              <w:right w:val="nil"/>
            </w:tcBorders>
            <w:vAlign w:val="center"/>
            <w:hideMark/>
          </w:tcPr>
          <w:p w14:paraId="2603A832" w14:textId="77777777" w:rsidR="0009188C" w:rsidRPr="002F1DF1" w:rsidRDefault="0009188C" w:rsidP="0009188C">
            <w:pPr>
              <w:numPr>
                <w:ilvl w:val="0"/>
                <w:numId w:val="37"/>
              </w:numPr>
              <w:spacing w:after="120" w:line="324" w:lineRule="auto"/>
              <w:rPr>
                <w:rFonts w:ascii="Arial" w:hAnsi="Arial" w:cs="Arial"/>
              </w:rPr>
            </w:pPr>
            <w:r w:rsidRPr="002F1DF1">
              <w:rPr>
                <w:rFonts w:ascii="Arial" w:hAnsi="Arial" w:cs="Arial"/>
              </w:rPr>
              <w:t>Činnosti po dokončení díla – čl. III. odst. 6.4 Smlouvy</w:t>
            </w:r>
            <w:r>
              <w:rPr>
                <w:rFonts w:ascii="Arial" w:hAnsi="Arial" w:cs="Arial"/>
              </w:rPr>
              <w:t xml:space="preserve"> (kolaudace stavby)</w:t>
            </w:r>
          </w:p>
        </w:tc>
        <w:tc>
          <w:tcPr>
            <w:tcW w:w="1890" w:type="dxa"/>
            <w:tcBorders>
              <w:top w:val="single" w:sz="4" w:space="0" w:color="000000"/>
              <w:left w:val="single" w:sz="4" w:space="0" w:color="000000"/>
              <w:bottom w:val="single" w:sz="4" w:space="0" w:color="000000"/>
              <w:right w:val="nil"/>
            </w:tcBorders>
            <w:vAlign w:val="center"/>
          </w:tcPr>
          <w:p w14:paraId="755847B9" w14:textId="77777777" w:rsidR="0009188C" w:rsidRPr="002F1DF1" w:rsidRDefault="0009188C" w:rsidP="0009188C">
            <w:pPr>
              <w:snapToGrid w:val="0"/>
              <w:spacing w:after="120" w:line="324" w:lineRule="auto"/>
              <w:rPr>
                <w:rFonts w:ascii="Arial" w:hAnsi="Arial" w:cs="Arial"/>
              </w:rPr>
            </w:pPr>
            <w:r w:rsidRPr="0009188C">
              <w:rPr>
                <w:rFonts w:ascii="Arial" w:hAnsi="Arial" w:cs="Arial"/>
                <w:highlight w:val="yellow"/>
              </w:rPr>
              <w:t>XXX</w:t>
            </w:r>
          </w:p>
        </w:tc>
        <w:tc>
          <w:tcPr>
            <w:tcW w:w="1883" w:type="dxa"/>
            <w:tcBorders>
              <w:top w:val="single" w:sz="4" w:space="0" w:color="000000"/>
              <w:left w:val="single" w:sz="4" w:space="0" w:color="000000"/>
              <w:bottom w:val="single" w:sz="4" w:space="0" w:color="000000"/>
              <w:right w:val="nil"/>
            </w:tcBorders>
            <w:vAlign w:val="center"/>
          </w:tcPr>
          <w:p w14:paraId="56C481F0" w14:textId="77777777" w:rsidR="0009188C" w:rsidRPr="002F1DF1" w:rsidRDefault="0009188C" w:rsidP="0009188C">
            <w:pPr>
              <w:snapToGrid w:val="0"/>
              <w:spacing w:after="120" w:line="324" w:lineRule="auto"/>
              <w:rPr>
                <w:rFonts w:ascii="Arial" w:hAnsi="Arial" w:cs="Arial"/>
              </w:rPr>
            </w:pPr>
            <w:r w:rsidRPr="0009188C">
              <w:rPr>
                <w:rFonts w:ascii="Arial" w:hAnsi="Arial" w:cs="Arial"/>
                <w:highlight w:val="yellow"/>
              </w:rPr>
              <w:t>XXX</w:t>
            </w:r>
          </w:p>
        </w:tc>
        <w:tc>
          <w:tcPr>
            <w:tcW w:w="1911" w:type="dxa"/>
            <w:tcBorders>
              <w:top w:val="single" w:sz="4" w:space="0" w:color="000000"/>
              <w:left w:val="single" w:sz="4" w:space="0" w:color="000000"/>
              <w:bottom w:val="single" w:sz="4" w:space="0" w:color="000000"/>
              <w:right w:val="single" w:sz="4" w:space="0" w:color="000000"/>
            </w:tcBorders>
            <w:vAlign w:val="center"/>
          </w:tcPr>
          <w:p w14:paraId="4BB9A63C" w14:textId="77777777" w:rsidR="0009188C" w:rsidRPr="002F1DF1" w:rsidRDefault="0009188C" w:rsidP="0009188C">
            <w:pPr>
              <w:snapToGrid w:val="0"/>
              <w:spacing w:after="120" w:line="324" w:lineRule="auto"/>
              <w:rPr>
                <w:rFonts w:ascii="Arial" w:hAnsi="Arial" w:cs="Arial"/>
              </w:rPr>
            </w:pPr>
            <w:r w:rsidRPr="0009188C">
              <w:rPr>
                <w:rFonts w:ascii="Arial" w:hAnsi="Arial" w:cs="Arial"/>
                <w:highlight w:val="yellow"/>
              </w:rPr>
              <w:t>XXX</w:t>
            </w:r>
          </w:p>
        </w:tc>
      </w:tr>
      <w:tr w:rsidR="0009188C" w:rsidRPr="002F1DF1" w14:paraId="6B8FA6DD" w14:textId="77777777" w:rsidTr="00007E6F">
        <w:trPr>
          <w:trHeight w:val="624"/>
        </w:trPr>
        <w:tc>
          <w:tcPr>
            <w:tcW w:w="3624" w:type="dxa"/>
            <w:tcBorders>
              <w:top w:val="single" w:sz="4" w:space="0" w:color="000000"/>
              <w:left w:val="single" w:sz="4" w:space="0" w:color="000000"/>
              <w:bottom w:val="single" w:sz="4" w:space="0" w:color="000000"/>
              <w:right w:val="nil"/>
            </w:tcBorders>
            <w:shd w:val="clear" w:color="auto" w:fill="F2F2F2"/>
            <w:vAlign w:val="center"/>
            <w:hideMark/>
          </w:tcPr>
          <w:p w14:paraId="0DB756BF" w14:textId="77777777" w:rsidR="0009188C" w:rsidRPr="002F1DF1" w:rsidRDefault="0009188C" w:rsidP="0009188C">
            <w:pPr>
              <w:spacing w:after="120" w:line="324" w:lineRule="auto"/>
              <w:rPr>
                <w:rFonts w:ascii="Arial" w:hAnsi="Arial" w:cs="Arial"/>
              </w:rPr>
            </w:pPr>
            <w:r w:rsidRPr="002F1DF1">
              <w:rPr>
                <w:rFonts w:ascii="Arial" w:hAnsi="Arial" w:cs="Arial"/>
                <w:b/>
              </w:rPr>
              <w:t xml:space="preserve">Celková odměna </w:t>
            </w:r>
          </w:p>
        </w:tc>
        <w:tc>
          <w:tcPr>
            <w:tcW w:w="1890" w:type="dxa"/>
            <w:tcBorders>
              <w:top w:val="single" w:sz="4" w:space="0" w:color="000000"/>
              <w:left w:val="single" w:sz="4" w:space="0" w:color="000000"/>
              <w:bottom w:val="single" w:sz="4" w:space="0" w:color="000000"/>
              <w:right w:val="nil"/>
            </w:tcBorders>
            <w:shd w:val="clear" w:color="auto" w:fill="F2F2F2"/>
            <w:vAlign w:val="center"/>
          </w:tcPr>
          <w:p w14:paraId="4D8784A6" w14:textId="77777777" w:rsidR="0009188C" w:rsidRPr="002F1DF1" w:rsidRDefault="0009188C" w:rsidP="0009188C">
            <w:pPr>
              <w:snapToGrid w:val="0"/>
              <w:spacing w:after="120" w:line="324" w:lineRule="auto"/>
              <w:rPr>
                <w:rFonts w:ascii="Arial" w:hAnsi="Arial" w:cs="Arial"/>
              </w:rPr>
            </w:pPr>
            <w:r w:rsidRPr="0009188C">
              <w:rPr>
                <w:rFonts w:ascii="Arial" w:hAnsi="Arial" w:cs="Arial"/>
                <w:highlight w:val="yellow"/>
              </w:rPr>
              <w:t>XXX</w:t>
            </w:r>
          </w:p>
        </w:tc>
        <w:tc>
          <w:tcPr>
            <w:tcW w:w="1883" w:type="dxa"/>
            <w:tcBorders>
              <w:top w:val="single" w:sz="4" w:space="0" w:color="000000"/>
              <w:left w:val="single" w:sz="4" w:space="0" w:color="000000"/>
              <w:bottom w:val="single" w:sz="4" w:space="0" w:color="000000"/>
              <w:right w:val="nil"/>
            </w:tcBorders>
            <w:shd w:val="clear" w:color="auto" w:fill="F2F2F2"/>
            <w:vAlign w:val="center"/>
          </w:tcPr>
          <w:p w14:paraId="62F8B509" w14:textId="77777777" w:rsidR="0009188C" w:rsidRPr="002F1DF1" w:rsidRDefault="0009188C" w:rsidP="0009188C">
            <w:pPr>
              <w:snapToGrid w:val="0"/>
              <w:spacing w:after="120" w:line="324" w:lineRule="auto"/>
              <w:rPr>
                <w:rFonts w:ascii="Arial" w:hAnsi="Arial" w:cs="Arial"/>
              </w:rPr>
            </w:pPr>
            <w:r w:rsidRPr="0009188C">
              <w:rPr>
                <w:rFonts w:ascii="Arial" w:hAnsi="Arial" w:cs="Arial"/>
                <w:highlight w:val="yellow"/>
              </w:rPr>
              <w:t>XXX</w:t>
            </w:r>
          </w:p>
        </w:tc>
        <w:tc>
          <w:tcPr>
            <w:tcW w:w="191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A460736" w14:textId="77777777" w:rsidR="0009188C" w:rsidRPr="002F1DF1" w:rsidRDefault="0009188C" w:rsidP="0009188C">
            <w:pPr>
              <w:snapToGrid w:val="0"/>
              <w:spacing w:after="120" w:line="324" w:lineRule="auto"/>
              <w:rPr>
                <w:rFonts w:ascii="Arial" w:hAnsi="Arial" w:cs="Arial"/>
              </w:rPr>
            </w:pPr>
            <w:r w:rsidRPr="0009188C">
              <w:rPr>
                <w:rFonts w:ascii="Arial" w:hAnsi="Arial" w:cs="Arial"/>
                <w:highlight w:val="yellow"/>
              </w:rPr>
              <w:t>XXX</w:t>
            </w:r>
          </w:p>
        </w:tc>
      </w:tr>
    </w:tbl>
    <w:p w14:paraId="01015D0E" w14:textId="77777777" w:rsidR="009873C4" w:rsidRDefault="009873C4" w:rsidP="0005778B">
      <w:pPr>
        <w:spacing w:after="120" w:line="336" w:lineRule="auto"/>
        <w:ind w:left="360"/>
        <w:jc w:val="both"/>
        <w:rPr>
          <w:rFonts w:ascii="Arial" w:hAnsi="Arial" w:cs="Arial"/>
          <w:szCs w:val="22"/>
        </w:rPr>
      </w:pPr>
    </w:p>
    <w:p w14:paraId="2C5BA3CD" w14:textId="77777777" w:rsidR="009873C4" w:rsidRDefault="009873C4" w:rsidP="0005778B">
      <w:pPr>
        <w:tabs>
          <w:tab w:val="left" w:pos="426"/>
        </w:tabs>
        <w:spacing w:after="120" w:line="336" w:lineRule="auto"/>
        <w:ind w:left="360"/>
        <w:jc w:val="both"/>
        <w:rPr>
          <w:rFonts w:ascii="Arial" w:hAnsi="Arial" w:cs="Arial"/>
          <w:szCs w:val="22"/>
        </w:rPr>
      </w:pPr>
      <w:r>
        <w:rPr>
          <w:rFonts w:ascii="Arial" w:hAnsi="Arial" w:cs="Arial"/>
          <w:szCs w:val="22"/>
        </w:rPr>
        <w:t>K fakturovaným částkám bude připočteno DPH v souladu s platnými předpisy.</w:t>
      </w:r>
    </w:p>
    <w:p w14:paraId="52A7AE6A" w14:textId="77777777" w:rsidR="009873C4" w:rsidRDefault="009873C4" w:rsidP="0005778B">
      <w:pPr>
        <w:numPr>
          <w:ilvl w:val="6"/>
          <w:numId w:val="3"/>
        </w:numPr>
        <w:tabs>
          <w:tab w:val="left" w:pos="426"/>
        </w:tabs>
        <w:spacing w:after="120" w:line="336" w:lineRule="auto"/>
        <w:jc w:val="both"/>
        <w:rPr>
          <w:rFonts w:ascii="Arial" w:hAnsi="Arial" w:cs="Arial"/>
          <w:szCs w:val="22"/>
        </w:rPr>
      </w:pPr>
      <w:r>
        <w:rPr>
          <w:rFonts w:ascii="Arial" w:hAnsi="Arial" w:cs="Arial"/>
          <w:szCs w:val="22"/>
        </w:rPr>
        <w:t xml:space="preserve">V úplatě jsou zahrnuty veškeré náklady Příkazníka nutně nebo účelně vynaložené </w:t>
      </w:r>
      <w:r>
        <w:rPr>
          <w:rFonts w:ascii="Arial" w:hAnsi="Arial" w:cs="Arial"/>
          <w:szCs w:val="22"/>
        </w:rPr>
        <w:br/>
        <w:t>při plnění jeho závazku z této smlouvy včetně správních poplatků.</w:t>
      </w:r>
      <w:r>
        <w:rPr>
          <w:rFonts w:ascii="Arial" w:hAnsi="Arial" w:cs="Arial"/>
        </w:rPr>
        <w:t xml:space="preserve"> </w:t>
      </w:r>
      <w:r>
        <w:rPr>
          <w:rFonts w:ascii="Arial" w:hAnsi="Arial" w:cs="Arial"/>
          <w:szCs w:val="22"/>
        </w:rPr>
        <w:t>Součástí sjednané odměny je rovněž závazek Příkazníka k případné Příkazcem vyžádané spolupráci při řešení reklamací a záručních oprav dotýkajících se činnosti technického dozoru investora po celou dobu trvání záruční doby stavby.</w:t>
      </w:r>
    </w:p>
    <w:p w14:paraId="05DAEDAB" w14:textId="77777777" w:rsidR="009873C4" w:rsidRDefault="009873C4" w:rsidP="0005778B">
      <w:pPr>
        <w:numPr>
          <w:ilvl w:val="6"/>
          <w:numId w:val="3"/>
        </w:numPr>
        <w:tabs>
          <w:tab w:val="left" w:pos="426"/>
        </w:tabs>
        <w:spacing w:after="120" w:line="336" w:lineRule="auto"/>
        <w:ind w:left="426" w:hanging="426"/>
        <w:jc w:val="both"/>
        <w:rPr>
          <w:rFonts w:ascii="Arial" w:hAnsi="Arial" w:cs="Arial"/>
          <w:szCs w:val="22"/>
        </w:rPr>
      </w:pPr>
      <w:r>
        <w:rPr>
          <w:rFonts w:ascii="Arial" w:hAnsi="Arial" w:cs="Arial"/>
          <w:szCs w:val="22"/>
        </w:rPr>
        <w:t>Úplata je dohodnuta jako nejvýše přípustná a platí po celou dobu platnosti smlouvy.</w:t>
      </w:r>
    </w:p>
    <w:p w14:paraId="3ADC6A20" w14:textId="77777777" w:rsidR="00A33CE6" w:rsidRPr="006E0531" w:rsidRDefault="009873C4" w:rsidP="00422B32">
      <w:pPr>
        <w:numPr>
          <w:ilvl w:val="6"/>
          <w:numId w:val="3"/>
        </w:numPr>
        <w:tabs>
          <w:tab w:val="left" w:pos="426"/>
        </w:tabs>
        <w:spacing w:after="120" w:line="336" w:lineRule="auto"/>
        <w:ind w:left="426" w:hanging="426"/>
        <w:jc w:val="both"/>
        <w:rPr>
          <w:rFonts w:ascii="Arial" w:hAnsi="Arial" w:cs="Arial"/>
          <w:b/>
          <w:bCs/>
          <w:szCs w:val="22"/>
        </w:rPr>
      </w:pPr>
      <w:r>
        <w:rPr>
          <w:rFonts w:ascii="Arial" w:hAnsi="Arial" w:cs="Arial"/>
          <w:szCs w:val="22"/>
        </w:rPr>
        <w:t>Smluvní strany se dohodly, že dojde-li v průběhu plnění předmětu této smlouvy ke změně zákonné sazby DPH stanovené pro příslušné plnění vyplývající z této smlouvy, je Příkazník od okamžiku nabytí účinnosti změněné zákonné sazby DPH povinen účtovat platnou sazbu DPH. O této skutečnosti není nutné uzavírat dodatek k této smlouvě. Příkazník odpovídá za to, že sazba daně z přidané hodnoty je stanovena v souladu s platnými právními předpisy.</w:t>
      </w:r>
    </w:p>
    <w:p w14:paraId="34E01F86" w14:textId="77777777" w:rsidR="006E0531" w:rsidRPr="006E0531" w:rsidRDefault="006E0531" w:rsidP="006E0531">
      <w:pPr>
        <w:numPr>
          <w:ilvl w:val="6"/>
          <w:numId w:val="3"/>
        </w:numPr>
        <w:spacing w:line="360" w:lineRule="auto"/>
        <w:ind w:left="357" w:hanging="357"/>
        <w:jc w:val="both"/>
        <w:rPr>
          <w:rFonts w:ascii="Arial" w:hAnsi="Arial" w:cs="Arial"/>
          <w:szCs w:val="22"/>
        </w:rPr>
      </w:pPr>
      <w:r w:rsidRPr="006E0531">
        <w:rPr>
          <w:rFonts w:ascii="Arial" w:hAnsi="Arial" w:cs="Arial"/>
          <w:szCs w:val="22"/>
        </w:rPr>
        <w:t xml:space="preserve">Za předpokladu, že budou dány důvody pro aplikování režimu přenesené daňové povinností dle § 92a zákona č. 235/2004 Sb., o dani z přidané hodnoty, ve znění pozdějších předpisů se </w:t>
      </w:r>
      <w:r>
        <w:rPr>
          <w:rFonts w:ascii="Arial" w:hAnsi="Arial" w:cs="Arial"/>
          <w:szCs w:val="22"/>
        </w:rPr>
        <w:t xml:space="preserve">Příkazník </w:t>
      </w:r>
      <w:r w:rsidRPr="006E0531">
        <w:rPr>
          <w:rFonts w:ascii="Arial" w:hAnsi="Arial" w:cs="Arial"/>
          <w:szCs w:val="22"/>
        </w:rPr>
        <w:t xml:space="preserve">zavazuje oznámit tuto skutečnost </w:t>
      </w:r>
      <w:r>
        <w:rPr>
          <w:rFonts w:ascii="Arial" w:hAnsi="Arial" w:cs="Arial"/>
          <w:szCs w:val="22"/>
        </w:rPr>
        <w:t>Příkazci</w:t>
      </w:r>
      <w:r w:rsidRPr="006E0531">
        <w:rPr>
          <w:rFonts w:ascii="Arial" w:hAnsi="Arial" w:cs="Arial"/>
          <w:szCs w:val="22"/>
        </w:rPr>
        <w:t xml:space="preserve">. Pokud bude stranami odsouhlaseno uplatnění režimu přenesené daňové povinnosti tak Daň odvede </w:t>
      </w:r>
      <w:r>
        <w:rPr>
          <w:rFonts w:ascii="Arial" w:hAnsi="Arial" w:cs="Arial"/>
          <w:szCs w:val="22"/>
        </w:rPr>
        <w:t>Příkazce</w:t>
      </w:r>
      <w:r w:rsidRPr="006E0531">
        <w:rPr>
          <w:rFonts w:ascii="Arial" w:hAnsi="Arial" w:cs="Arial"/>
          <w:szCs w:val="22"/>
        </w:rPr>
        <w:t xml:space="preserve"> a za správné stanovení sazby odpovídá </w:t>
      </w:r>
      <w:r>
        <w:rPr>
          <w:rFonts w:ascii="Arial" w:hAnsi="Arial" w:cs="Arial"/>
          <w:szCs w:val="22"/>
        </w:rPr>
        <w:t>Příkazce.</w:t>
      </w:r>
      <w:r w:rsidRPr="006E0531">
        <w:rPr>
          <w:rFonts w:ascii="Arial" w:hAnsi="Arial" w:cs="Arial"/>
          <w:szCs w:val="22"/>
        </w:rPr>
        <w:t xml:space="preserve"> V souladu s tím vystaví </w:t>
      </w:r>
      <w:r>
        <w:rPr>
          <w:rFonts w:ascii="Arial" w:hAnsi="Arial" w:cs="Arial"/>
          <w:szCs w:val="22"/>
        </w:rPr>
        <w:t>Příkazník</w:t>
      </w:r>
      <w:r w:rsidRPr="006E0531">
        <w:rPr>
          <w:rFonts w:ascii="Arial" w:hAnsi="Arial" w:cs="Arial"/>
          <w:szCs w:val="22"/>
        </w:rPr>
        <w:t xml:space="preserve"> daňový doklad se všemi náležitostmi (zejm. bude daňový doklad </w:t>
      </w:r>
      <w:r>
        <w:rPr>
          <w:rFonts w:ascii="Arial" w:hAnsi="Arial" w:cs="Arial"/>
          <w:szCs w:val="22"/>
        </w:rPr>
        <w:t>Příkazníkem</w:t>
      </w:r>
      <w:r w:rsidRPr="006E0531">
        <w:rPr>
          <w:rFonts w:ascii="Arial" w:hAnsi="Arial" w:cs="Arial"/>
          <w:szCs w:val="22"/>
        </w:rPr>
        <w:t xml:space="preserve"> vystaven podle § 29 zákona o DPH s uvedením textu „daň odvede zákazník“). V případě dohody smluvních stran o aplikaci přenesené daňové povinnosti má ustanovení čl. </w:t>
      </w:r>
      <w:r>
        <w:rPr>
          <w:rFonts w:ascii="Arial" w:hAnsi="Arial" w:cs="Arial"/>
          <w:szCs w:val="22"/>
        </w:rPr>
        <w:t>V</w:t>
      </w:r>
      <w:r w:rsidRPr="006E0531">
        <w:rPr>
          <w:rFonts w:ascii="Arial" w:hAnsi="Arial" w:cs="Arial"/>
          <w:szCs w:val="22"/>
        </w:rPr>
        <w:t>.</w:t>
      </w:r>
      <w:r w:rsidRPr="00233AF7">
        <w:rPr>
          <w:rFonts w:ascii="Arial" w:hAnsi="Arial" w:cs="Arial"/>
          <w:szCs w:val="22"/>
          <w:highlight w:val="magenta"/>
        </w:rPr>
        <w:t>5</w:t>
      </w:r>
      <w:r w:rsidRPr="006E0531">
        <w:rPr>
          <w:rFonts w:ascii="Arial" w:hAnsi="Arial" w:cs="Arial"/>
          <w:szCs w:val="22"/>
        </w:rPr>
        <w:t>. smlouvy přednost přede všemi smluvními ujednáními, které jsou s tímto ustanovením v rozporu.</w:t>
      </w:r>
    </w:p>
    <w:p w14:paraId="15261F9D" w14:textId="77777777" w:rsidR="002F1DF1" w:rsidRDefault="002F1DF1" w:rsidP="0005778B">
      <w:pPr>
        <w:tabs>
          <w:tab w:val="left" w:pos="426"/>
        </w:tabs>
        <w:spacing w:after="120" w:line="336" w:lineRule="auto"/>
        <w:ind w:left="426"/>
        <w:jc w:val="both"/>
        <w:rPr>
          <w:rFonts w:ascii="Arial" w:hAnsi="Arial" w:cs="Arial"/>
          <w:b/>
          <w:bCs/>
          <w:szCs w:val="22"/>
        </w:rPr>
      </w:pPr>
    </w:p>
    <w:p w14:paraId="72978BE5" w14:textId="77777777" w:rsidR="009873C4" w:rsidRDefault="009873C4" w:rsidP="0005778B">
      <w:pPr>
        <w:spacing w:line="336" w:lineRule="auto"/>
        <w:jc w:val="center"/>
        <w:rPr>
          <w:rFonts w:ascii="Arial" w:hAnsi="Arial" w:cs="Arial"/>
          <w:b/>
          <w:bCs/>
          <w:szCs w:val="22"/>
        </w:rPr>
      </w:pPr>
      <w:r>
        <w:rPr>
          <w:rFonts w:ascii="Arial" w:hAnsi="Arial" w:cs="Arial"/>
          <w:b/>
          <w:bCs/>
          <w:szCs w:val="22"/>
        </w:rPr>
        <w:t>VI.</w:t>
      </w:r>
    </w:p>
    <w:p w14:paraId="3ADEC36F" w14:textId="77777777" w:rsidR="009873C4" w:rsidRDefault="009873C4" w:rsidP="00422B32">
      <w:pPr>
        <w:spacing w:after="120" w:line="336" w:lineRule="auto"/>
        <w:jc w:val="center"/>
        <w:rPr>
          <w:rFonts w:ascii="Arial" w:eastAsia="Arial" w:hAnsi="Arial" w:cs="Arial"/>
          <w:szCs w:val="22"/>
        </w:rPr>
      </w:pPr>
      <w:r>
        <w:rPr>
          <w:rFonts w:ascii="Arial" w:hAnsi="Arial" w:cs="Arial"/>
          <w:b/>
          <w:bCs/>
          <w:szCs w:val="22"/>
        </w:rPr>
        <w:t>Platební podmínky</w:t>
      </w:r>
    </w:p>
    <w:p w14:paraId="0EFC3AE4" w14:textId="77777777" w:rsidR="009873C4" w:rsidRDefault="009873C4" w:rsidP="0005778B">
      <w:pPr>
        <w:widowControl w:val="0"/>
        <w:numPr>
          <w:ilvl w:val="3"/>
          <w:numId w:val="13"/>
        </w:numPr>
        <w:tabs>
          <w:tab w:val="left" w:pos="426"/>
        </w:tabs>
        <w:spacing w:after="120" w:line="336" w:lineRule="auto"/>
        <w:ind w:left="425" w:hanging="425"/>
        <w:jc w:val="both"/>
        <w:rPr>
          <w:rFonts w:ascii="Arial" w:hAnsi="Arial" w:cs="Arial"/>
          <w:szCs w:val="22"/>
        </w:rPr>
      </w:pPr>
      <w:r>
        <w:rPr>
          <w:rFonts w:ascii="Arial" w:eastAsia="Arial" w:hAnsi="Arial" w:cs="Arial"/>
          <w:szCs w:val="22"/>
        </w:rPr>
        <w:t xml:space="preserve"> </w:t>
      </w:r>
      <w:r>
        <w:rPr>
          <w:rFonts w:ascii="Arial" w:hAnsi="Arial" w:cs="Arial"/>
          <w:szCs w:val="22"/>
        </w:rPr>
        <w:t xml:space="preserve">Smluvní strany se dohodly, že zálohy nebudou poskytovány a Příkazník není oprávněn </w:t>
      </w:r>
      <w:r>
        <w:rPr>
          <w:rFonts w:ascii="Arial" w:hAnsi="Arial" w:cs="Arial"/>
          <w:szCs w:val="22"/>
        </w:rPr>
        <w:lastRenderedPageBreak/>
        <w:t xml:space="preserve">požadovat jejich vyplacení. </w:t>
      </w:r>
    </w:p>
    <w:p w14:paraId="7D6BEDD4" w14:textId="77777777" w:rsidR="009873C4" w:rsidRDefault="009873C4" w:rsidP="0005778B">
      <w:pPr>
        <w:numPr>
          <w:ilvl w:val="3"/>
          <w:numId w:val="13"/>
        </w:numPr>
        <w:tabs>
          <w:tab w:val="left" w:pos="426"/>
        </w:tabs>
        <w:spacing w:after="120" w:line="336" w:lineRule="auto"/>
        <w:jc w:val="both"/>
        <w:rPr>
          <w:rFonts w:ascii="Arial" w:hAnsi="Arial" w:cs="Arial"/>
        </w:rPr>
      </w:pPr>
      <w:r>
        <w:rPr>
          <w:rFonts w:ascii="Arial" w:hAnsi="Arial" w:cs="Arial"/>
          <w:szCs w:val="22"/>
        </w:rPr>
        <w:t>V so</w:t>
      </w:r>
      <w:r w:rsidR="0012690C">
        <w:rPr>
          <w:rFonts w:ascii="Arial" w:hAnsi="Arial" w:cs="Arial"/>
          <w:szCs w:val="22"/>
        </w:rPr>
        <w:t>uladu s ustanovením § 21 odst. 7</w:t>
      </w:r>
      <w:r>
        <w:rPr>
          <w:rFonts w:ascii="Arial" w:hAnsi="Arial" w:cs="Arial"/>
          <w:szCs w:val="22"/>
        </w:rPr>
        <w:t xml:space="preserve"> zákona č. 235/2004 Sb. o dani za přidané hodnoty, v platném znění, sjednávají smluvní strany dílčí plnění. </w:t>
      </w:r>
    </w:p>
    <w:p w14:paraId="308FD647" w14:textId="77777777" w:rsidR="009873C4" w:rsidRPr="007135F6" w:rsidRDefault="00BE5C2C" w:rsidP="0012690C">
      <w:pPr>
        <w:numPr>
          <w:ilvl w:val="2"/>
          <w:numId w:val="13"/>
        </w:numPr>
        <w:spacing w:after="120" w:line="336" w:lineRule="auto"/>
        <w:jc w:val="both"/>
        <w:rPr>
          <w:rFonts w:ascii="Arial" w:hAnsi="Arial" w:cs="Arial"/>
        </w:rPr>
      </w:pPr>
      <w:r>
        <w:rPr>
          <w:rFonts w:ascii="Arial" w:hAnsi="Arial" w:cs="Arial"/>
        </w:rPr>
        <w:t xml:space="preserve">     </w:t>
      </w:r>
      <w:r w:rsidR="000B20AE">
        <w:rPr>
          <w:rFonts w:ascii="Arial" w:hAnsi="Arial" w:cs="Arial"/>
        </w:rPr>
        <w:t>Odměna ve výši dle čl. V. odst. 1 písm. a) smlouvy za č</w:t>
      </w:r>
      <w:r w:rsidR="000B20AE" w:rsidRPr="002F1DF1">
        <w:rPr>
          <w:rFonts w:ascii="Arial" w:hAnsi="Arial" w:cs="Arial"/>
        </w:rPr>
        <w:t>innosti v přípravné fázi projektu – čl. III. odst. 6.1 Smlouvy</w:t>
      </w:r>
      <w:r w:rsidR="000B20AE">
        <w:rPr>
          <w:rFonts w:ascii="Arial" w:hAnsi="Arial" w:cs="Arial"/>
        </w:rPr>
        <w:t xml:space="preserve"> bude f</w:t>
      </w:r>
      <w:r w:rsidR="009873C4" w:rsidRPr="007135F6">
        <w:rPr>
          <w:rFonts w:ascii="Arial" w:hAnsi="Arial" w:cs="Arial"/>
        </w:rPr>
        <w:t>aktur</w:t>
      </w:r>
      <w:r w:rsidR="000B20AE">
        <w:rPr>
          <w:rFonts w:ascii="Arial" w:hAnsi="Arial" w:cs="Arial"/>
        </w:rPr>
        <w:t>ována</w:t>
      </w:r>
      <w:r w:rsidR="009873C4" w:rsidRPr="007135F6">
        <w:rPr>
          <w:rFonts w:ascii="Arial" w:hAnsi="Arial" w:cs="Arial"/>
        </w:rPr>
        <w:t xml:space="preserve"> </w:t>
      </w:r>
      <w:r w:rsidR="000B20AE">
        <w:rPr>
          <w:rFonts w:ascii="Arial" w:hAnsi="Arial" w:cs="Arial"/>
        </w:rPr>
        <w:t>po zahájení stavby, tj. po předání staveniště zhotoviteli</w:t>
      </w:r>
      <w:r w:rsidR="00A355FF" w:rsidRPr="007135F6">
        <w:rPr>
          <w:rFonts w:ascii="Arial" w:hAnsi="Arial" w:cs="Arial"/>
        </w:rPr>
        <w:t>.</w:t>
      </w:r>
    </w:p>
    <w:p w14:paraId="191C29CD" w14:textId="77777777" w:rsidR="009873C4" w:rsidRDefault="00BE5C2C" w:rsidP="000B20AE">
      <w:pPr>
        <w:numPr>
          <w:ilvl w:val="2"/>
          <w:numId w:val="13"/>
        </w:numPr>
        <w:spacing w:after="120" w:line="336" w:lineRule="auto"/>
        <w:jc w:val="both"/>
        <w:rPr>
          <w:rFonts w:ascii="Arial" w:hAnsi="Arial" w:cs="Arial"/>
          <w:szCs w:val="22"/>
        </w:rPr>
      </w:pPr>
      <w:r>
        <w:rPr>
          <w:rFonts w:ascii="Arial" w:hAnsi="Arial" w:cs="Arial"/>
        </w:rPr>
        <w:t xml:space="preserve">     </w:t>
      </w:r>
      <w:r w:rsidR="000B20AE">
        <w:rPr>
          <w:rFonts w:ascii="Arial" w:hAnsi="Arial" w:cs="Arial"/>
        </w:rPr>
        <w:t>Odměna ve výši dle čl. V. odst. 1 písm. b) smlouvy za č</w:t>
      </w:r>
      <w:r w:rsidR="000B20AE" w:rsidRPr="002F1DF1">
        <w:rPr>
          <w:rFonts w:ascii="Arial" w:hAnsi="Arial" w:cs="Arial"/>
        </w:rPr>
        <w:t>innosti v </w:t>
      </w:r>
      <w:r w:rsidR="000B20AE">
        <w:rPr>
          <w:rFonts w:ascii="Arial" w:hAnsi="Arial" w:cs="Arial"/>
        </w:rPr>
        <w:t>realizační</w:t>
      </w:r>
      <w:r w:rsidR="000B20AE" w:rsidRPr="002F1DF1">
        <w:rPr>
          <w:rFonts w:ascii="Arial" w:hAnsi="Arial" w:cs="Arial"/>
        </w:rPr>
        <w:t xml:space="preserve"> fázi projektu – čl. III. odst. 6.</w:t>
      </w:r>
      <w:r w:rsidR="000B20AE">
        <w:rPr>
          <w:rFonts w:ascii="Arial" w:hAnsi="Arial" w:cs="Arial"/>
        </w:rPr>
        <w:t>2</w:t>
      </w:r>
      <w:r w:rsidR="000B20AE" w:rsidRPr="002F1DF1">
        <w:rPr>
          <w:rFonts w:ascii="Arial" w:hAnsi="Arial" w:cs="Arial"/>
        </w:rPr>
        <w:t xml:space="preserve"> Smlouvy</w:t>
      </w:r>
      <w:r w:rsidR="000B20AE">
        <w:rPr>
          <w:rFonts w:ascii="Arial" w:hAnsi="Arial" w:cs="Arial"/>
        </w:rPr>
        <w:t xml:space="preserve"> bude f</w:t>
      </w:r>
      <w:r w:rsidR="000B20AE" w:rsidRPr="007135F6">
        <w:rPr>
          <w:rFonts w:ascii="Arial" w:hAnsi="Arial" w:cs="Arial"/>
        </w:rPr>
        <w:t>aktur</w:t>
      </w:r>
      <w:r w:rsidR="000B20AE">
        <w:rPr>
          <w:rFonts w:ascii="Arial" w:hAnsi="Arial" w:cs="Arial"/>
        </w:rPr>
        <w:t>ována</w:t>
      </w:r>
      <w:r w:rsidR="000B20AE" w:rsidRPr="007135F6">
        <w:rPr>
          <w:rFonts w:ascii="Arial" w:hAnsi="Arial" w:cs="Arial"/>
        </w:rPr>
        <w:t xml:space="preserve"> </w:t>
      </w:r>
      <w:r w:rsidR="000B20AE">
        <w:rPr>
          <w:rFonts w:ascii="Arial" w:hAnsi="Arial" w:cs="Arial"/>
        </w:rPr>
        <w:t>průběžné na základě</w:t>
      </w:r>
      <w:r w:rsidR="009873C4">
        <w:rPr>
          <w:rFonts w:ascii="Arial" w:hAnsi="Arial" w:cs="Arial"/>
          <w:szCs w:val="22"/>
        </w:rPr>
        <w:t xml:space="preserve"> měsíční fakturace po dobu realizace díla.</w:t>
      </w:r>
    </w:p>
    <w:p w14:paraId="687C664D" w14:textId="77777777" w:rsidR="000B20AE" w:rsidRDefault="00BE5C2C" w:rsidP="0005778B">
      <w:pPr>
        <w:numPr>
          <w:ilvl w:val="2"/>
          <w:numId w:val="13"/>
        </w:numPr>
        <w:spacing w:after="120" w:line="336" w:lineRule="auto"/>
        <w:jc w:val="both"/>
        <w:rPr>
          <w:rFonts w:ascii="Arial" w:hAnsi="Arial" w:cs="Arial"/>
          <w:szCs w:val="22"/>
        </w:rPr>
      </w:pPr>
      <w:r>
        <w:rPr>
          <w:rFonts w:ascii="Arial" w:hAnsi="Arial" w:cs="Arial"/>
          <w:szCs w:val="22"/>
        </w:rPr>
        <w:t xml:space="preserve">      </w:t>
      </w:r>
      <w:r w:rsidR="000B20AE">
        <w:rPr>
          <w:rFonts w:ascii="Arial" w:hAnsi="Arial" w:cs="Arial"/>
        </w:rPr>
        <w:t>Odměna ve výši dle čl. V. odst. 1 písm. c) smlouvy za č</w:t>
      </w:r>
      <w:r w:rsidR="000B20AE" w:rsidRPr="002F1DF1">
        <w:rPr>
          <w:rFonts w:ascii="Arial" w:hAnsi="Arial" w:cs="Arial"/>
        </w:rPr>
        <w:t>innosti v </w:t>
      </w:r>
      <w:r w:rsidR="000B20AE">
        <w:rPr>
          <w:rFonts w:ascii="Arial" w:hAnsi="Arial" w:cs="Arial"/>
        </w:rPr>
        <w:t>realizační</w:t>
      </w:r>
      <w:r w:rsidR="000B20AE" w:rsidRPr="002F1DF1">
        <w:rPr>
          <w:rFonts w:ascii="Arial" w:hAnsi="Arial" w:cs="Arial"/>
        </w:rPr>
        <w:t xml:space="preserve"> fázi projektu – čl. III. odst. 6.</w:t>
      </w:r>
      <w:r w:rsidR="000B20AE">
        <w:rPr>
          <w:rFonts w:ascii="Arial" w:hAnsi="Arial" w:cs="Arial"/>
        </w:rPr>
        <w:t>3</w:t>
      </w:r>
      <w:r w:rsidR="000B20AE" w:rsidRPr="002F1DF1">
        <w:rPr>
          <w:rFonts w:ascii="Arial" w:hAnsi="Arial" w:cs="Arial"/>
        </w:rPr>
        <w:t xml:space="preserve"> Smlouvy</w:t>
      </w:r>
      <w:r w:rsidR="000B20AE">
        <w:rPr>
          <w:rFonts w:ascii="Arial" w:hAnsi="Arial" w:cs="Arial"/>
        </w:rPr>
        <w:t xml:space="preserve"> bude f</w:t>
      </w:r>
      <w:r w:rsidR="000B20AE" w:rsidRPr="007135F6">
        <w:rPr>
          <w:rFonts w:ascii="Arial" w:hAnsi="Arial" w:cs="Arial"/>
        </w:rPr>
        <w:t>aktur</w:t>
      </w:r>
      <w:r w:rsidR="000B20AE">
        <w:rPr>
          <w:rFonts w:ascii="Arial" w:hAnsi="Arial" w:cs="Arial"/>
        </w:rPr>
        <w:t>ována</w:t>
      </w:r>
      <w:r w:rsidR="000B20AE" w:rsidRPr="007135F6">
        <w:rPr>
          <w:rFonts w:ascii="Arial" w:hAnsi="Arial" w:cs="Arial"/>
        </w:rPr>
        <w:t xml:space="preserve"> </w:t>
      </w:r>
      <w:r w:rsidR="000B20AE">
        <w:rPr>
          <w:rFonts w:ascii="Arial" w:hAnsi="Arial" w:cs="Arial"/>
        </w:rPr>
        <w:t xml:space="preserve">po dokončení stavebních prací stavby, tj. po odstranění všech vad z přejímacího řízení. </w:t>
      </w:r>
    </w:p>
    <w:p w14:paraId="076D8718" w14:textId="77777777" w:rsidR="009873C4" w:rsidRDefault="000B20AE" w:rsidP="000B20AE">
      <w:pPr>
        <w:numPr>
          <w:ilvl w:val="2"/>
          <w:numId w:val="13"/>
        </w:numPr>
        <w:spacing w:after="120" w:line="336" w:lineRule="auto"/>
        <w:jc w:val="both"/>
        <w:rPr>
          <w:rFonts w:ascii="Arial" w:hAnsi="Arial" w:cs="Arial"/>
          <w:szCs w:val="22"/>
        </w:rPr>
      </w:pPr>
      <w:r>
        <w:rPr>
          <w:rFonts w:ascii="Arial" w:hAnsi="Arial" w:cs="Arial"/>
        </w:rPr>
        <w:t xml:space="preserve">     </w:t>
      </w:r>
      <w:r w:rsidRPr="000B20AE">
        <w:rPr>
          <w:rFonts w:ascii="Arial" w:hAnsi="Arial" w:cs="Arial"/>
          <w:szCs w:val="22"/>
        </w:rPr>
        <w:t>Odměna</w:t>
      </w:r>
      <w:r>
        <w:rPr>
          <w:rFonts w:ascii="Arial" w:hAnsi="Arial" w:cs="Arial"/>
        </w:rPr>
        <w:t xml:space="preserve"> ve výši dle čl. V. odst. 1 písm. d) smlouvy za č</w:t>
      </w:r>
      <w:r w:rsidRPr="002F1DF1">
        <w:rPr>
          <w:rFonts w:ascii="Arial" w:hAnsi="Arial" w:cs="Arial"/>
        </w:rPr>
        <w:t xml:space="preserve">innosti </w:t>
      </w:r>
      <w:r>
        <w:rPr>
          <w:rFonts w:ascii="Arial" w:hAnsi="Arial" w:cs="Arial"/>
        </w:rPr>
        <w:t>po dokončení díla</w:t>
      </w:r>
      <w:r w:rsidRPr="002F1DF1">
        <w:rPr>
          <w:rFonts w:ascii="Arial" w:hAnsi="Arial" w:cs="Arial"/>
        </w:rPr>
        <w:t xml:space="preserve"> – čl. III. odst. 6.</w:t>
      </w:r>
      <w:r>
        <w:rPr>
          <w:rFonts w:ascii="Arial" w:hAnsi="Arial" w:cs="Arial"/>
        </w:rPr>
        <w:t>4</w:t>
      </w:r>
      <w:r w:rsidRPr="002F1DF1">
        <w:rPr>
          <w:rFonts w:ascii="Arial" w:hAnsi="Arial" w:cs="Arial"/>
        </w:rPr>
        <w:t xml:space="preserve"> Smlouvy</w:t>
      </w:r>
      <w:r>
        <w:rPr>
          <w:rFonts w:ascii="Arial" w:hAnsi="Arial" w:cs="Arial"/>
        </w:rPr>
        <w:t xml:space="preserve"> bude f</w:t>
      </w:r>
      <w:r w:rsidRPr="007135F6">
        <w:rPr>
          <w:rFonts w:ascii="Arial" w:hAnsi="Arial" w:cs="Arial"/>
        </w:rPr>
        <w:t>aktur</w:t>
      </w:r>
      <w:r>
        <w:rPr>
          <w:rFonts w:ascii="Arial" w:hAnsi="Arial" w:cs="Arial"/>
        </w:rPr>
        <w:t xml:space="preserve">ována po </w:t>
      </w:r>
      <w:r w:rsidR="009873C4">
        <w:rPr>
          <w:rFonts w:ascii="Arial" w:hAnsi="Arial" w:cs="Arial"/>
          <w:szCs w:val="22"/>
        </w:rPr>
        <w:t>vydání kolaudačního souhlasu.</w:t>
      </w:r>
    </w:p>
    <w:p w14:paraId="0FE46582" w14:textId="77777777" w:rsidR="009873C4" w:rsidRDefault="000C7051" w:rsidP="0005778B">
      <w:pPr>
        <w:numPr>
          <w:ilvl w:val="3"/>
          <w:numId w:val="5"/>
        </w:numPr>
        <w:tabs>
          <w:tab w:val="left" w:pos="426"/>
        </w:tabs>
        <w:spacing w:after="120" w:line="336" w:lineRule="auto"/>
        <w:jc w:val="both"/>
        <w:rPr>
          <w:rFonts w:ascii="Arial" w:hAnsi="Arial" w:cs="Arial"/>
          <w:szCs w:val="22"/>
        </w:rPr>
      </w:pPr>
      <w:r>
        <w:rPr>
          <w:rFonts w:ascii="Arial" w:hAnsi="Arial" w:cs="Arial"/>
          <w:szCs w:val="22"/>
        </w:rPr>
        <w:t xml:space="preserve">Cena za práce a činnosti ujednané v předmětu této smlouvy je dána jako cena pevná (konečná). Případné prodloužení či zkrácení lhůty realizace nemá na výši této ceny vliv, pokud dojde k prodloužení lhůty realizace o více než </w:t>
      </w:r>
      <w:r w:rsidR="000B20AE">
        <w:rPr>
          <w:rFonts w:ascii="Arial" w:hAnsi="Arial" w:cs="Arial"/>
          <w:szCs w:val="22"/>
        </w:rPr>
        <w:t>30</w:t>
      </w:r>
      <w:r>
        <w:rPr>
          <w:rFonts w:ascii="Arial" w:hAnsi="Arial" w:cs="Arial"/>
          <w:szCs w:val="22"/>
        </w:rPr>
        <w:t xml:space="preserve"> dnů, má Příkazník právo fakturovat činnosti prováděné v době prodloužení realizace</w:t>
      </w:r>
      <w:r w:rsidR="006E0531">
        <w:rPr>
          <w:rFonts w:ascii="Arial" w:hAnsi="Arial" w:cs="Arial"/>
          <w:szCs w:val="22"/>
        </w:rPr>
        <w:t>,</w:t>
      </w:r>
      <w:r>
        <w:rPr>
          <w:rFonts w:ascii="Arial" w:hAnsi="Arial" w:cs="Arial"/>
          <w:szCs w:val="22"/>
        </w:rPr>
        <w:t xml:space="preserve"> a to poměrně k již fakturovaným </w:t>
      </w:r>
      <w:r w:rsidR="002F1DF1">
        <w:rPr>
          <w:rFonts w:ascii="Arial" w:hAnsi="Arial" w:cs="Arial"/>
          <w:szCs w:val="22"/>
        </w:rPr>
        <w:t>pracím</w:t>
      </w:r>
      <w:r w:rsidR="00626A26">
        <w:rPr>
          <w:rFonts w:ascii="Arial" w:hAnsi="Arial" w:cs="Arial"/>
          <w:szCs w:val="22"/>
        </w:rPr>
        <w:t xml:space="preserve"> (v rámci hodinové sazby)</w:t>
      </w:r>
      <w:r>
        <w:rPr>
          <w:rFonts w:ascii="Arial" w:hAnsi="Arial" w:cs="Arial"/>
          <w:szCs w:val="22"/>
        </w:rPr>
        <w:t>, vždy však po odsouhlasení Příkazce</w:t>
      </w:r>
      <w:r w:rsidR="007D1784">
        <w:rPr>
          <w:rFonts w:ascii="Arial" w:hAnsi="Arial" w:cs="Arial"/>
          <w:szCs w:val="22"/>
        </w:rPr>
        <w:t>m</w:t>
      </w:r>
      <w:r>
        <w:rPr>
          <w:rFonts w:ascii="Arial" w:hAnsi="Arial" w:cs="Arial"/>
          <w:szCs w:val="22"/>
        </w:rPr>
        <w:t>. Fakturovaná cena je splatná do 30 dnů ode dne doručení fakturačního dokladu Příkazci. Termínem úhrady se rozumí den odepsání peněžních prostředků z účtu Příkazce. Stejný termín splatnosti bude platit pro smluvní strany i při placení jiných plateb (např. úroků z prodlení, smluvních pokut, náhrady škody aj.).</w:t>
      </w:r>
    </w:p>
    <w:p w14:paraId="4816F222" w14:textId="77777777" w:rsidR="009873C4" w:rsidRDefault="009873C4" w:rsidP="0005778B">
      <w:pPr>
        <w:numPr>
          <w:ilvl w:val="3"/>
          <w:numId w:val="5"/>
        </w:numPr>
        <w:tabs>
          <w:tab w:val="left" w:pos="426"/>
        </w:tabs>
        <w:spacing w:after="120" w:line="336" w:lineRule="auto"/>
        <w:ind w:left="425" w:hanging="425"/>
        <w:jc w:val="both"/>
        <w:rPr>
          <w:rFonts w:ascii="Arial" w:hAnsi="Arial" w:cs="Arial"/>
          <w:szCs w:val="22"/>
        </w:rPr>
      </w:pPr>
      <w:r>
        <w:rPr>
          <w:rFonts w:ascii="Arial" w:hAnsi="Arial" w:cs="Arial"/>
          <w:szCs w:val="22"/>
        </w:rPr>
        <w:t>Podkladem pro úhradu úplaty budou faktury, které budou mít náležitosti da</w:t>
      </w:r>
      <w:r w:rsidR="0012690C">
        <w:rPr>
          <w:rFonts w:ascii="Arial" w:hAnsi="Arial" w:cs="Arial"/>
          <w:szCs w:val="22"/>
        </w:rPr>
        <w:t>ňového dokladu dle § 29</w:t>
      </w:r>
      <w:r>
        <w:rPr>
          <w:rFonts w:ascii="Arial" w:hAnsi="Arial" w:cs="Arial"/>
          <w:szCs w:val="22"/>
        </w:rPr>
        <w:t xml:space="preserve"> zákona č. 235/2004 Sb., o dani z přidané hodnoty, ve znění pozdějších předpisů. Faktura musí kromě zákonem stanovených náležitostí pro daňový doklad obsahovat také:</w:t>
      </w:r>
    </w:p>
    <w:p w14:paraId="3353EE40" w14:textId="77777777" w:rsidR="009873C4" w:rsidRDefault="009873C4" w:rsidP="0005778B">
      <w:pPr>
        <w:numPr>
          <w:ilvl w:val="0"/>
          <w:numId w:val="21"/>
        </w:numPr>
        <w:tabs>
          <w:tab w:val="left" w:pos="284"/>
          <w:tab w:val="left" w:pos="1260"/>
          <w:tab w:val="left" w:pos="1980"/>
          <w:tab w:val="left" w:pos="3960"/>
        </w:tabs>
        <w:spacing w:line="336" w:lineRule="auto"/>
        <w:jc w:val="both"/>
        <w:rPr>
          <w:rFonts w:ascii="Arial" w:hAnsi="Arial" w:cs="Arial"/>
          <w:szCs w:val="22"/>
        </w:rPr>
      </w:pPr>
      <w:r>
        <w:rPr>
          <w:rFonts w:ascii="Arial" w:hAnsi="Arial" w:cs="Arial"/>
          <w:szCs w:val="22"/>
        </w:rPr>
        <w:t xml:space="preserve">číslo smlouvy Příkazce, </w:t>
      </w:r>
    </w:p>
    <w:p w14:paraId="35E7D64E" w14:textId="77777777" w:rsidR="009873C4" w:rsidRDefault="009873C4" w:rsidP="0005778B">
      <w:pPr>
        <w:numPr>
          <w:ilvl w:val="0"/>
          <w:numId w:val="21"/>
        </w:numPr>
        <w:tabs>
          <w:tab w:val="left" w:pos="284"/>
          <w:tab w:val="left" w:pos="1260"/>
          <w:tab w:val="left" w:pos="1980"/>
          <w:tab w:val="left" w:pos="3960"/>
        </w:tabs>
        <w:spacing w:line="336" w:lineRule="auto"/>
        <w:jc w:val="both"/>
        <w:rPr>
          <w:rFonts w:ascii="Arial" w:hAnsi="Arial" w:cs="Arial"/>
          <w:szCs w:val="22"/>
        </w:rPr>
      </w:pPr>
      <w:r>
        <w:rPr>
          <w:rFonts w:ascii="Arial" w:hAnsi="Arial" w:cs="Arial"/>
          <w:szCs w:val="22"/>
        </w:rPr>
        <w:t xml:space="preserve">název, sídlo, IČ, </w:t>
      </w:r>
      <w:r w:rsidR="00D7582E">
        <w:rPr>
          <w:rFonts w:ascii="Arial" w:hAnsi="Arial" w:cs="Arial"/>
          <w:szCs w:val="22"/>
        </w:rPr>
        <w:t>(</w:t>
      </w:r>
      <w:r>
        <w:rPr>
          <w:rFonts w:ascii="Arial" w:hAnsi="Arial" w:cs="Arial"/>
          <w:szCs w:val="22"/>
        </w:rPr>
        <w:t>DIČ</w:t>
      </w:r>
      <w:r w:rsidR="00D7582E">
        <w:rPr>
          <w:rFonts w:ascii="Arial" w:hAnsi="Arial" w:cs="Arial"/>
          <w:szCs w:val="22"/>
        </w:rPr>
        <w:t>)</w:t>
      </w:r>
      <w:r>
        <w:rPr>
          <w:rFonts w:ascii="Arial" w:hAnsi="Arial" w:cs="Arial"/>
          <w:szCs w:val="22"/>
        </w:rPr>
        <w:t xml:space="preserve"> Příkazce a Příkazníka, </w:t>
      </w:r>
    </w:p>
    <w:p w14:paraId="1A154C00" w14:textId="77777777" w:rsidR="009873C4" w:rsidRDefault="009873C4" w:rsidP="00AE3AC4">
      <w:pPr>
        <w:numPr>
          <w:ilvl w:val="0"/>
          <w:numId w:val="21"/>
        </w:numPr>
        <w:tabs>
          <w:tab w:val="left" w:pos="284"/>
          <w:tab w:val="left" w:pos="1260"/>
          <w:tab w:val="left" w:pos="1980"/>
          <w:tab w:val="left" w:pos="3960"/>
        </w:tabs>
        <w:spacing w:line="336" w:lineRule="auto"/>
        <w:jc w:val="both"/>
        <w:rPr>
          <w:rFonts w:ascii="Arial" w:hAnsi="Arial" w:cs="Arial"/>
          <w:szCs w:val="22"/>
        </w:rPr>
      </w:pPr>
      <w:r>
        <w:rPr>
          <w:rFonts w:ascii="Arial" w:hAnsi="Arial" w:cs="Arial"/>
          <w:szCs w:val="22"/>
        </w:rPr>
        <w:t>předmět smlouvy, tj. text „výkon technického dozoru investora pro stavbu</w:t>
      </w:r>
      <w:r w:rsidR="00DD7208">
        <w:rPr>
          <w:rFonts w:ascii="Arial" w:hAnsi="Arial" w:cs="Arial"/>
          <w:szCs w:val="22"/>
        </w:rPr>
        <w:t xml:space="preserve"> </w:t>
      </w:r>
      <w:r w:rsidR="006E0531" w:rsidRPr="006E0531">
        <w:rPr>
          <w:rFonts w:ascii="Arial" w:hAnsi="Arial" w:cs="Arial"/>
          <w:szCs w:val="22"/>
        </w:rPr>
        <w:t>{{NAZEV_STAVBY}}</w:t>
      </w:r>
      <w:r>
        <w:rPr>
          <w:rFonts w:ascii="Arial" w:hAnsi="Arial" w:cs="Arial"/>
          <w:szCs w:val="22"/>
        </w:rPr>
        <w:t>“</w:t>
      </w:r>
    </w:p>
    <w:p w14:paraId="3E11516D" w14:textId="77777777" w:rsidR="009873C4" w:rsidRDefault="009873C4" w:rsidP="0005778B">
      <w:pPr>
        <w:numPr>
          <w:ilvl w:val="0"/>
          <w:numId w:val="21"/>
        </w:numPr>
        <w:tabs>
          <w:tab w:val="left" w:pos="284"/>
          <w:tab w:val="left" w:pos="1260"/>
          <w:tab w:val="left" w:pos="1980"/>
          <w:tab w:val="left" w:pos="3960"/>
        </w:tabs>
        <w:spacing w:line="336" w:lineRule="auto"/>
        <w:jc w:val="both"/>
        <w:rPr>
          <w:rFonts w:ascii="Arial" w:eastAsia="Arial" w:hAnsi="Arial" w:cs="Arial"/>
          <w:szCs w:val="22"/>
        </w:rPr>
      </w:pPr>
      <w:r>
        <w:rPr>
          <w:rFonts w:ascii="Arial" w:hAnsi="Arial" w:cs="Arial"/>
          <w:szCs w:val="22"/>
        </w:rPr>
        <w:t xml:space="preserve">označení banky a čísla účtu, na který má být zaplaceno (pokud je číslo účtu odlišné </w:t>
      </w:r>
      <w:r>
        <w:rPr>
          <w:rFonts w:ascii="Arial" w:hAnsi="Arial" w:cs="Arial"/>
          <w:szCs w:val="22"/>
        </w:rPr>
        <w:br/>
        <w:t>od čísla uvedeného v čl. I, je Příkazník povinen o této skutečnosti informovat Příkazce),</w:t>
      </w:r>
    </w:p>
    <w:p w14:paraId="396D89A1" w14:textId="77777777" w:rsidR="009873C4" w:rsidRDefault="009873C4" w:rsidP="0005778B">
      <w:pPr>
        <w:numPr>
          <w:ilvl w:val="0"/>
          <w:numId w:val="21"/>
        </w:numPr>
        <w:tabs>
          <w:tab w:val="left" w:pos="284"/>
          <w:tab w:val="left" w:pos="1260"/>
          <w:tab w:val="left" w:pos="1980"/>
          <w:tab w:val="left" w:pos="3960"/>
        </w:tabs>
        <w:spacing w:line="336" w:lineRule="auto"/>
        <w:jc w:val="both"/>
        <w:rPr>
          <w:rFonts w:ascii="Arial" w:hAnsi="Arial" w:cs="Arial"/>
          <w:szCs w:val="22"/>
        </w:rPr>
      </w:pPr>
      <w:r>
        <w:rPr>
          <w:rFonts w:ascii="Arial" w:eastAsia="Arial" w:hAnsi="Arial" w:cs="Arial"/>
          <w:szCs w:val="22"/>
        </w:rPr>
        <w:t xml:space="preserve"> </w:t>
      </w:r>
      <w:r>
        <w:rPr>
          <w:rFonts w:ascii="Arial" w:hAnsi="Arial" w:cs="Arial"/>
          <w:szCs w:val="22"/>
        </w:rPr>
        <w:t>lhůtu splatnosti faktury,</w:t>
      </w:r>
    </w:p>
    <w:p w14:paraId="395964CD" w14:textId="77777777" w:rsidR="00804F12" w:rsidRDefault="009873C4" w:rsidP="00804F12">
      <w:pPr>
        <w:numPr>
          <w:ilvl w:val="0"/>
          <w:numId w:val="21"/>
        </w:numPr>
        <w:tabs>
          <w:tab w:val="left" w:pos="284"/>
          <w:tab w:val="left" w:pos="1260"/>
          <w:tab w:val="left" w:pos="1980"/>
          <w:tab w:val="left" w:pos="3960"/>
        </w:tabs>
        <w:spacing w:line="336" w:lineRule="auto"/>
        <w:jc w:val="both"/>
        <w:rPr>
          <w:rFonts w:ascii="Arial" w:hAnsi="Arial" w:cs="Arial"/>
          <w:szCs w:val="22"/>
        </w:rPr>
      </w:pPr>
      <w:r>
        <w:rPr>
          <w:rFonts w:ascii="Arial" w:hAnsi="Arial" w:cs="Arial"/>
          <w:szCs w:val="22"/>
        </w:rPr>
        <w:t>jméno a vlastnoruční podpis osoby, která fakturu vystavila, včetně kontaktního telefonu</w:t>
      </w:r>
      <w:r w:rsidR="00883B2C">
        <w:rPr>
          <w:rFonts w:ascii="Arial" w:hAnsi="Arial" w:cs="Arial"/>
          <w:szCs w:val="22"/>
        </w:rPr>
        <w:t>,</w:t>
      </w:r>
    </w:p>
    <w:p w14:paraId="21E93E42" w14:textId="64FC2D0E" w:rsidR="009873C4" w:rsidRDefault="00883B2C" w:rsidP="00804F12">
      <w:pPr>
        <w:numPr>
          <w:ilvl w:val="0"/>
          <w:numId w:val="21"/>
        </w:numPr>
        <w:tabs>
          <w:tab w:val="left" w:pos="284"/>
          <w:tab w:val="left" w:pos="1260"/>
          <w:tab w:val="left" w:pos="1980"/>
          <w:tab w:val="left" w:pos="3960"/>
        </w:tabs>
        <w:spacing w:line="336" w:lineRule="auto"/>
        <w:jc w:val="both"/>
        <w:rPr>
          <w:rFonts w:ascii="Arial" w:hAnsi="Arial" w:cs="Arial"/>
          <w:szCs w:val="22"/>
        </w:rPr>
      </w:pPr>
      <w:r w:rsidRPr="00804F12">
        <w:rPr>
          <w:rFonts w:ascii="Arial" w:hAnsi="Arial" w:cs="Arial"/>
          <w:szCs w:val="22"/>
          <w:highlight w:val="magenta"/>
        </w:rPr>
        <w:t xml:space="preserve">název projektu: </w:t>
      </w:r>
      <w:r w:rsidR="00804F12" w:rsidRPr="00804F12">
        <w:rPr>
          <w:rFonts w:ascii="Arial" w:hAnsi="Arial" w:cs="Arial"/>
          <w:szCs w:val="22"/>
          <w:highlight w:val="magenta"/>
        </w:rPr>
        <w:t>{{NAZEV_DOT_PROJEKTU}}</w:t>
      </w:r>
      <w:r w:rsidR="00804F12" w:rsidRPr="00804F12">
        <w:rPr>
          <w:rFonts w:ascii="Arial" w:hAnsi="Arial" w:cs="Arial"/>
          <w:szCs w:val="22"/>
          <w:highlight w:val="magenta"/>
        </w:rPr>
        <w:t xml:space="preserve"> </w:t>
      </w:r>
      <w:r w:rsidRPr="00804F12">
        <w:rPr>
          <w:rFonts w:ascii="Arial" w:hAnsi="Arial" w:cs="Arial"/>
          <w:szCs w:val="22"/>
          <w:highlight w:val="magenta"/>
        </w:rPr>
        <w:t>a číslo projektu/žádosti: {{REG_C_PROJEKTU}}</w:t>
      </w:r>
      <w:r w:rsidR="009873C4" w:rsidRPr="00804F12">
        <w:rPr>
          <w:rFonts w:ascii="Arial" w:hAnsi="Arial" w:cs="Arial"/>
          <w:szCs w:val="22"/>
          <w:highlight w:val="magenta"/>
        </w:rPr>
        <w:t>.</w:t>
      </w:r>
    </w:p>
    <w:p w14:paraId="12681FB7" w14:textId="77777777" w:rsidR="00804F12" w:rsidRPr="00804F12" w:rsidRDefault="00804F12" w:rsidP="00804F12">
      <w:pPr>
        <w:tabs>
          <w:tab w:val="left" w:pos="284"/>
          <w:tab w:val="left" w:pos="1260"/>
          <w:tab w:val="left" w:pos="1980"/>
          <w:tab w:val="left" w:pos="3960"/>
        </w:tabs>
        <w:spacing w:line="336" w:lineRule="auto"/>
        <w:ind w:left="357"/>
        <w:jc w:val="both"/>
        <w:rPr>
          <w:rFonts w:ascii="Arial" w:hAnsi="Arial" w:cs="Arial"/>
          <w:szCs w:val="22"/>
        </w:rPr>
      </w:pPr>
    </w:p>
    <w:p w14:paraId="630EEC84" w14:textId="77777777" w:rsidR="009873C4" w:rsidRDefault="009873C4" w:rsidP="0005778B">
      <w:pPr>
        <w:numPr>
          <w:ilvl w:val="3"/>
          <w:numId w:val="5"/>
        </w:numPr>
        <w:spacing w:after="120" w:line="336" w:lineRule="auto"/>
        <w:ind w:left="357" w:hanging="357"/>
        <w:jc w:val="both"/>
        <w:rPr>
          <w:rFonts w:ascii="Arial" w:hAnsi="Arial" w:cs="Arial"/>
          <w:szCs w:val="22"/>
        </w:rPr>
      </w:pPr>
      <w:r>
        <w:rPr>
          <w:rFonts w:ascii="Arial" w:hAnsi="Arial" w:cs="Arial"/>
          <w:szCs w:val="22"/>
        </w:rPr>
        <w:t xml:space="preserve">Nebude-li faktura obsahovat některou povinnou nebo dohodnutou náležitost, bude-li chybně vyúčtována úplata nebo DPH, je Příkazce oprávněn fakturu před uplynutím lhůty splatnosti vrátit Příkazníkovi k provedení opravy. Ve vrácené faktuře Příkazce vyznačí důvod vrácení. Příkazník </w:t>
      </w:r>
      <w:r>
        <w:rPr>
          <w:rFonts w:ascii="Arial" w:hAnsi="Arial" w:cs="Arial"/>
          <w:szCs w:val="22"/>
        </w:rPr>
        <w:lastRenderedPageBreak/>
        <w:t>provede opravu vystavením nové faktury. Odesláním vadné faktury zpět Příkazníkovi přestává běžet původní lhůta splatnosti. Celá lhůta splatnosti běží opět ode dne doručení nově vyhotovené faktury Příkazci.</w:t>
      </w:r>
    </w:p>
    <w:p w14:paraId="4E946F2D" w14:textId="77777777" w:rsidR="009873C4" w:rsidRDefault="009873C4" w:rsidP="0005778B">
      <w:pPr>
        <w:numPr>
          <w:ilvl w:val="3"/>
          <w:numId w:val="5"/>
        </w:numPr>
        <w:spacing w:after="120" w:line="336" w:lineRule="auto"/>
        <w:ind w:left="357" w:hanging="357"/>
        <w:jc w:val="both"/>
        <w:rPr>
          <w:rFonts w:ascii="Arial" w:hAnsi="Arial" w:cs="Arial"/>
          <w:szCs w:val="22"/>
        </w:rPr>
      </w:pPr>
      <w:r>
        <w:rPr>
          <w:rFonts w:ascii="Arial" w:hAnsi="Arial" w:cs="Arial"/>
          <w:szCs w:val="22"/>
        </w:rPr>
        <w:t>Příkazce je oprávněn provést kontrolu vyfakturovaných prací a činností. Příkazník je povinen oprávněným zástupcům Příkazce provedení kontroly umožnit.</w:t>
      </w:r>
    </w:p>
    <w:p w14:paraId="2F79E86A" w14:textId="77777777" w:rsidR="00624646" w:rsidRPr="00753EA5" w:rsidRDefault="009873C4" w:rsidP="00C83697">
      <w:pPr>
        <w:numPr>
          <w:ilvl w:val="3"/>
          <w:numId w:val="5"/>
        </w:numPr>
        <w:spacing w:after="360" w:line="336" w:lineRule="auto"/>
        <w:ind w:left="357" w:hanging="357"/>
        <w:jc w:val="both"/>
        <w:rPr>
          <w:rFonts w:ascii="Arial" w:hAnsi="Arial" w:cs="Arial"/>
          <w:b/>
          <w:bCs/>
          <w:szCs w:val="22"/>
        </w:rPr>
      </w:pPr>
      <w:r>
        <w:rPr>
          <w:rFonts w:ascii="Arial" w:hAnsi="Arial" w:cs="Arial"/>
          <w:szCs w:val="22"/>
        </w:rPr>
        <w:t>Bude-li Příkazce v prodlení s úhradou fakturačních dokladů vystavených Příkazníkem, je Příkazník oprávněn domáhat se zaplacení úroku z prodlení ve výši 0,05 % z dlužné částky za každý den tohoto prodlení.</w:t>
      </w:r>
    </w:p>
    <w:p w14:paraId="72D606E4" w14:textId="77777777" w:rsidR="009873C4" w:rsidRDefault="009873C4" w:rsidP="0005778B">
      <w:pPr>
        <w:spacing w:line="336" w:lineRule="auto"/>
        <w:jc w:val="center"/>
        <w:rPr>
          <w:rFonts w:ascii="Arial" w:hAnsi="Arial" w:cs="Arial"/>
          <w:b/>
          <w:szCs w:val="22"/>
        </w:rPr>
      </w:pPr>
      <w:r>
        <w:rPr>
          <w:rFonts w:ascii="Arial" w:hAnsi="Arial" w:cs="Arial"/>
          <w:b/>
          <w:bCs/>
          <w:szCs w:val="22"/>
        </w:rPr>
        <w:t>VII.</w:t>
      </w:r>
    </w:p>
    <w:p w14:paraId="17D3579C" w14:textId="77777777" w:rsidR="009873C4" w:rsidRDefault="009873C4" w:rsidP="00AE3AC4">
      <w:pPr>
        <w:spacing w:after="120" w:line="336" w:lineRule="auto"/>
        <w:jc w:val="center"/>
        <w:rPr>
          <w:rFonts w:ascii="Arial" w:hAnsi="Arial" w:cs="Arial"/>
          <w:szCs w:val="22"/>
        </w:rPr>
      </w:pPr>
      <w:r>
        <w:rPr>
          <w:rFonts w:ascii="Arial" w:hAnsi="Arial" w:cs="Arial"/>
          <w:b/>
          <w:szCs w:val="22"/>
        </w:rPr>
        <w:t>Práva a povinnosti Příkazce</w:t>
      </w:r>
    </w:p>
    <w:p w14:paraId="21D4BC0A" w14:textId="77777777" w:rsidR="009873C4" w:rsidRDefault="009873C4" w:rsidP="0005778B">
      <w:pPr>
        <w:numPr>
          <w:ilvl w:val="6"/>
          <w:numId w:val="5"/>
        </w:numPr>
        <w:spacing w:after="120" w:line="336" w:lineRule="auto"/>
        <w:ind w:left="426" w:hanging="426"/>
        <w:jc w:val="both"/>
        <w:rPr>
          <w:rFonts w:ascii="Arial" w:hAnsi="Arial" w:cs="Arial"/>
          <w:szCs w:val="22"/>
        </w:rPr>
      </w:pPr>
      <w:r>
        <w:rPr>
          <w:rFonts w:ascii="Arial" w:hAnsi="Arial" w:cs="Arial"/>
          <w:szCs w:val="22"/>
        </w:rPr>
        <w:t>Příkazce je povinen přizvat Příkazníka ke všem rozhodujícím jednáním týkajícím se stavby a její realizace, resp. předat mu neprodleně zápis nebo informace o jednáních, kterých se Příkazník nezúčastnil.</w:t>
      </w:r>
    </w:p>
    <w:p w14:paraId="793E803B" w14:textId="77777777" w:rsidR="009873C4" w:rsidRDefault="009873C4" w:rsidP="0005778B">
      <w:pPr>
        <w:numPr>
          <w:ilvl w:val="6"/>
          <w:numId w:val="5"/>
        </w:numPr>
        <w:spacing w:after="120" w:line="336" w:lineRule="auto"/>
        <w:ind w:left="426" w:hanging="426"/>
        <w:jc w:val="both"/>
        <w:rPr>
          <w:rFonts w:ascii="Arial" w:hAnsi="Arial" w:cs="Arial"/>
          <w:szCs w:val="22"/>
        </w:rPr>
      </w:pPr>
      <w:r>
        <w:rPr>
          <w:rFonts w:ascii="Arial" w:hAnsi="Arial" w:cs="Arial"/>
          <w:szCs w:val="22"/>
        </w:rPr>
        <w:t>Příkazce se zúčastní předání staveniště zhotoviteli stavby, přejímacího řízení stavby od zhotovitele a závěrečné kontrolní prohlídky stavby konané stavebním úřadem ve smyslu stavebního zákona s právem rozhodovacím.</w:t>
      </w:r>
    </w:p>
    <w:p w14:paraId="6DCA44E7" w14:textId="77777777" w:rsidR="009873C4" w:rsidRDefault="009873C4" w:rsidP="0005778B">
      <w:pPr>
        <w:numPr>
          <w:ilvl w:val="6"/>
          <w:numId w:val="5"/>
        </w:numPr>
        <w:spacing w:after="120" w:line="336" w:lineRule="auto"/>
        <w:ind w:left="426" w:hanging="426"/>
        <w:jc w:val="both"/>
        <w:rPr>
          <w:rFonts w:ascii="Arial" w:hAnsi="Arial" w:cs="Arial"/>
          <w:szCs w:val="22"/>
        </w:rPr>
      </w:pPr>
      <w:r>
        <w:rPr>
          <w:rFonts w:ascii="Arial" w:hAnsi="Arial" w:cs="Arial"/>
          <w:szCs w:val="22"/>
        </w:rPr>
        <w:t>Příkazce se zavazuje, že v rozsahu nevyhnutelně potřebném</w:t>
      </w:r>
      <w:r w:rsidR="00C83697">
        <w:rPr>
          <w:rFonts w:ascii="Arial" w:hAnsi="Arial" w:cs="Arial"/>
          <w:szCs w:val="22"/>
        </w:rPr>
        <w:t>,</w:t>
      </w:r>
      <w:r>
        <w:rPr>
          <w:rFonts w:ascii="Arial" w:hAnsi="Arial" w:cs="Arial"/>
          <w:szCs w:val="22"/>
        </w:rPr>
        <w:t xml:space="preserve"> poskytne Příkazníkovi pomoc při zajištění podkladů, doplňujících údajů, upřesnění vyjádření a stanovisek, jejichž potřeba vznikne v průběhu plnění této smlouvy. Tuto pomoc poskytne Příkazníkovi ve lhůtě a rozsahu dojednaném oběma smluvními stranami.</w:t>
      </w:r>
    </w:p>
    <w:p w14:paraId="03C23A4C" w14:textId="77777777" w:rsidR="009873C4" w:rsidRDefault="009873C4" w:rsidP="0005778B">
      <w:pPr>
        <w:numPr>
          <w:ilvl w:val="6"/>
          <w:numId w:val="5"/>
        </w:numPr>
        <w:spacing w:after="120" w:line="336" w:lineRule="auto"/>
        <w:ind w:left="426" w:hanging="426"/>
        <w:jc w:val="both"/>
        <w:rPr>
          <w:rFonts w:ascii="Arial" w:hAnsi="Arial" w:cs="Arial"/>
          <w:szCs w:val="22"/>
        </w:rPr>
      </w:pPr>
      <w:r>
        <w:rPr>
          <w:rFonts w:ascii="Arial" w:hAnsi="Arial" w:cs="Arial"/>
          <w:szCs w:val="22"/>
        </w:rPr>
        <w:t xml:space="preserve">Příkazce se zavazuje předat Příkazníkovi bez zbytečného odkladu pravomocná stavební povolení týkající se realizace stavby. </w:t>
      </w:r>
    </w:p>
    <w:p w14:paraId="4D432A22" w14:textId="77777777" w:rsidR="009873C4" w:rsidRPr="00A33CE6" w:rsidRDefault="009873C4" w:rsidP="0005778B">
      <w:pPr>
        <w:numPr>
          <w:ilvl w:val="6"/>
          <w:numId w:val="5"/>
        </w:numPr>
        <w:spacing w:after="120" w:line="336" w:lineRule="auto"/>
        <w:ind w:left="426" w:hanging="426"/>
        <w:jc w:val="both"/>
        <w:rPr>
          <w:rFonts w:ascii="Arial" w:hAnsi="Arial" w:cs="Arial"/>
          <w:b/>
          <w:bCs/>
          <w:szCs w:val="22"/>
        </w:rPr>
      </w:pPr>
      <w:r>
        <w:rPr>
          <w:rFonts w:ascii="Arial" w:hAnsi="Arial" w:cs="Arial"/>
          <w:szCs w:val="22"/>
        </w:rPr>
        <w:t xml:space="preserve">Příkazce je povinen vystavit včas Příkazníkovi pro vyřízení záležitostí, které vyžadují uskutečnění právních úkonů jménem Příkazce, písemně plnou moc. </w:t>
      </w:r>
    </w:p>
    <w:p w14:paraId="24B440DB" w14:textId="77777777" w:rsidR="00A33CE6" w:rsidRDefault="00A33CE6" w:rsidP="0005778B">
      <w:pPr>
        <w:spacing w:line="336" w:lineRule="auto"/>
        <w:ind w:left="426"/>
        <w:jc w:val="both"/>
        <w:rPr>
          <w:rFonts w:ascii="Arial" w:hAnsi="Arial" w:cs="Arial"/>
          <w:b/>
          <w:bCs/>
          <w:szCs w:val="22"/>
        </w:rPr>
      </w:pPr>
    </w:p>
    <w:p w14:paraId="3228D79E" w14:textId="77777777" w:rsidR="009873C4" w:rsidRDefault="009873C4" w:rsidP="0005778B">
      <w:pPr>
        <w:spacing w:line="336" w:lineRule="auto"/>
        <w:jc w:val="center"/>
        <w:rPr>
          <w:rFonts w:ascii="Arial" w:hAnsi="Arial" w:cs="Arial"/>
          <w:b/>
          <w:szCs w:val="22"/>
        </w:rPr>
      </w:pPr>
      <w:r>
        <w:rPr>
          <w:rFonts w:ascii="Arial" w:hAnsi="Arial" w:cs="Arial"/>
          <w:b/>
          <w:bCs/>
          <w:szCs w:val="22"/>
        </w:rPr>
        <w:t>VIII.</w:t>
      </w:r>
    </w:p>
    <w:p w14:paraId="63E49BDE" w14:textId="77777777" w:rsidR="009873C4" w:rsidRDefault="00945AAD" w:rsidP="00AE3AC4">
      <w:pPr>
        <w:spacing w:after="120" w:line="336" w:lineRule="auto"/>
        <w:jc w:val="center"/>
        <w:rPr>
          <w:rFonts w:ascii="Arial" w:hAnsi="Arial" w:cs="Arial"/>
          <w:szCs w:val="22"/>
        </w:rPr>
      </w:pPr>
      <w:r>
        <w:rPr>
          <w:rFonts w:ascii="Arial" w:hAnsi="Arial" w:cs="Arial"/>
          <w:b/>
          <w:szCs w:val="22"/>
        </w:rPr>
        <w:t>Práva a povinnosti P</w:t>
      </w:r>
      <w:r w:rsidR="009873C4">
        <w:rPr>
          <w:rFonts w:ascii="Arial" w:hAnsi="Arial" w:cs="Arial"/>
          <w:b/>
          <w:szCs w:val="22"/>
        </w:rPr>
        <w:t>říkazníka</w:t>
      </w:r>
    </w:p>
    <w:p w14:paraId="543C7AD3" w14:textId="77777777" w:rsidR="009873C4" w:rsidRDefault="009873C4" w:rsidP="0005778B">
      <w:pPr>
        <w:numPr>
          <w:ilvl w:val="6"/>
          <w:numId w:val="7"/>
        </w:numPr>
        <w:tabs>
          <w:tab w:val="left" w:pos="426"/>
        </w:tabs>
        <w:spacing w:after="120" w:line="336" w:lineRule="auto"/>
        <w:ind w:left="425" w:hanging="425"/>
        <w:jc w:val="both"/>
        <w:rPr>
          <w:rFonts w:ascii="Arial" w:hAnsi="Arial" w:cs="Arial"/>
          <w:szCs w:val="22"/>
        </w:rPr>
      </w:pPr>
      <w:r>
        <w:rPr>
          <w:rFonts w:ascii="Arial" w:hAnsi="Arial" w:cs="Arial"/>
          <w:szCs w:val="22"/>
        </w:rPr>
        <w:t>Příkazník je povinen:</w:t>
      </w:r>
    </w:p>
    <w:p w14:paraId="2F40CF10" w14:textId="77777777" w:rsidR="009873C4" w:rsidRDefault="009873C4" w:rsidP="0005778B">
      <w:pPr>
        <w:numPr>
          <w:ilvl w:val="0"/>
          <w:numId w:val="9"/>
        </w:numPr>
        <w:spacing w:line="336" w:lineRule="auto"/>
        <w:jc w:val="both"/>
        <w:rPr>
          <w:rFonts w:ascii="Arial" w:hAnsi="Arial" w:cs="Arial"/>
          <w:szCs w:val="22"/>
        </w:rPr>
      </w:pPr>
      <w:r>
        <w:rPr>
          <w:rFonts w:ascii="Arial" w:hAnsi="Arial" w:cs="Arial"/>
          <w:szCs w:val="22"/>
        </w:rPr>
        <w:t xml:space="preserve">Předkládat Příkazci k odsouhlasení rozhodující písemnosti týkající se realizace stavby. </w:t>
      </w:r>
    </w:p>
    <w:p w14:paraId="64546D8E" w14:textId="77777777" w:rsidR="009873C4" w:rsidRDefault="009873C4" w:rsidP="0005778B">
      <w:pPr>
        <w:numPr>
          <w:ilvl w:val="0"/>
          <w:numId w:val="9"/>
        </w:numPr>
        <w:spacing w:line="336" w:lineRule="auto"/>
        <w:jc w:val="both"/>
        <w:rPr>
          <w:rFonts w:ascii="Arial" w:hAnsi="Arial" w:cs="Arial"/>
          <w:szCs w:val="22"/>
        </w:rPr>
      </w:pPr>
      <w:r>
        <w:rPr>
          <w:rFonts w:ascii="Arial" w:hAnsi="Arial" w:cs="Arial"/>
          <w:szCs w:val="22"/>
        </w:rPr>
        <w:t>Uplatňovat práva Příkazce ze smlouvy o dílo v rozsahu vykonávané inženýrské činnosti.</w:t>
      </w:r>
    </w:p>
    <w:p w14:paraId="15FBCB23" w14:textId="77777777" w:rsidR="009873C4" w:rsidRDefault="009873C4" w:rsidP="0005778B">
      <w:pPr>
        <w:numPr>
          <w:ilvl w:val="0"/>
          <w:numId w:val="9"/>
        </w:numPr>
        <w:spacing w:line="336" w:lineRule="auto"/>
        <w:jc w:val="both"/>
        <w:rPr>
          <w:rFonts w:ascii="Arial" w:hAnsi="Arial" w:cs="Arial"/>
          <w:szCs w:val="22"/>
        </w:rPr>
      </w:pPr>
      <w:r>
        <w:rPr>
          <w:rFonts w:ascii="Arial" w:hAnsi="Arial" w:cs="Arial"/>
          <w:szCs w:val="22"/>
        </w:rPr>
        <w:t>Při výkonu inženýrské činnosti upozornit Příkazce na zřejmou nevhodnost jeho pokynů, které by mohly mít za následek vznik škody, a to ihned, když se takovou skutečnost dozvěděl. V případě, že příkazce i přes upozornění Příkazníka na splnění pokynů trvá, Příkazník neodpovídá za škodu takto vzniklou.</w:t>
      </w:r>
    </w:p>
    <w:p w14:paraId="77ACBC6D" w14:textId="77777777" w:rsidR="009873C4" w:rsidRDefault="009873C4" w:rsidP="0005778B">
      <w:pPr>
        <w:numPr>
          <w:ilvl w:val="0"/>
          <w:numId w:val="9"/>
        </w:numPr>
        <w:spacing w:line="336" w:lineRule="auto"/>
        <w:jc w:val="both"/>
        <w:rPr>
          <w:rFonts w:ascii="Arial" w:hAnsi="Arial" w:cs="Arial"/>
          <w:szCs w:val="22"/>
        </w:rPr>
      </w:pPr>
      <w:r>
        <w:rPr>
          <w:rFonts w:ascii="Arial" w:hAnsi="Arial" w:cs="Arial"/>
          <w:szCs w:val="22"/>
        </w:rPr>
        <w:t>Bez zbytečného odkladu předat Příkazci jakékoliv věci získané pro něho při své činnosti.</w:t>
      </w:r>
    </w:p>
    <w:p w14:paraId="38C5A313" w14:textId="77777777" w:rsidR="009873C4" w:rsidRDefault="009873C4" w:rsidP="0005778B">
      <w:pPr>
        <w:numPr>
          <w:ilvl w:val="0"/>
          <w:numId w:val="9"/>
        </w:numPr>
        <w:spacing w:line="336" w:lineRule="auto"/>
        <w:jc w:val="both"/>
        <w:rPr>
          <w:rFonts w:ascii="Arial" w:hAnsi="Arial" w:cs="Arial"/>
          <w:szCs w:val="22"/>
        </w:rPr>
      </w:pPr>
      <w:r>
        <w:rPr>
          <w:rFonts w:ascii="Arial" w:hAnsi="Arial" w:cs="Arial"/>
          <w:szCs w:val="22"/>
        </w:rPr>
        <w:t>Postupovat při výkonu inženýrské činnosti osobně a s odbornou péčí.</w:t>
      </w:r>
    </w:p>
    <w:p w14:paraId="110DE4F3" w14:textId="77777777" w:rsidR="009873C4" w:rsidRDefault="009873C4" w:rsidP="0005778B">
      <w:pPr>
        <w:numPr>
          <w:ilvl w:val="0"/>
          <w:numId w:val="9"/>
        </w:numPr>
        <w:spacing w:line="336" w:lineRule="auto"/>
        <w:jc w:val="both"/>
        <w:rPr>
          <w:rFonts w:ascii="Arial" w:hAnsi="Arial" w:cs="Arial"/>
          <w:szCs w:val="22"/>
        </w:rPr>
      </w:pPr>
      <w:r>
        <w:rPr>
          <w:rFonts w:ascii="Arial" w:hAnsi="Arial" w:cs="Arial"/>
          <w:szCs w:val="22"/>
        </w:rPr>
        <w:t>Řídit se při výkonu inženýrské činnosti pokyny Příkazce a jednat v jeho zájmu.</w:t>
      </w:r>
    </w:p>
    <w:p w14:paraId="5D14F7F8" w14:textId="77777777" w:rsidR="009873C4" w:rsidRDefault="009873C4" w:rsidP="0005778B">
      <w:pPr>
        <w:numPr>
          <w:ilvl w:val="0"/>
          <w:numId w:val="9"/>
        </w:numPr>
        <w:spacing w:line="336" w:lineRule="auto"/>
        <w:jc w:val="both"/>
        <w:rPr>
          <w:rFonts w:ascii="Arial" w:hAnsi="Arial" w:cs="Arial"/>
          <w:szCs w:val="22"/>
        </w:rPr>
      </w:pPr>
      <w:r>
        <w:rPr>
          <w:rFonts w:ascii="Arial" w:hAnsi="Arial" w:cs="Arial"/>
          <w:szCs w:val="22"/>
        </w:rPr>
        <w:lastRenderedPageBreak/>
        <w:t>Bez odkladů oznámit Příkazci veškeré skutečnosti, které by mohly vést ke změně pokynů Příkazce.</w:t>
      </w:r>
    </w:p>
    <w:p w14:paraId="0879E00E" w14:textId="77777777" w:rsidR="009873C4" w:rsidRDefault="009873C4" w:rsidP="0005778B">
      <w:pPr>
        <w:numPr>
          <w:ilvl w:val="0"/>
          <w:numId w:val="9"/>
        </w:numPr>
        <w:spacing w:line="336" w:lineRule="auto"/>
        <w:jc w:val="both"/>
        <w:rPr>
          <w:rFonts w:ascii="Arial" w:hAnsi="Arial" w:cs="Arial"/>
          <w:szCs w:val="22"/>
        </w:rPr>
      </w:pPr>
      <w:r>
        <w:rPr>
          <w:rFonts w:ascii="Arial" w:hAnsi="Arial" w:cs="Arial"/>
          <w:szCs w:val="22"/>
        </w:rPr>
        <w:t>Veškeré faktury zhotovitele předkládat Příkazci do 5 pracovních dnů od jejich doručení s ověřením jejich věcné správnosti k likvidaci.</w:t>
      </w:r>
    </w:p>
    <w:p w14:paraId="46952F55" w14:textId="77777777" w:rsidR="009873C4" w:rsidRDefault="009873C4" w:rsidP="0005778B">
      <w:pPr>
        <w:numPr>
          <w:ilvl w:val="0"/>
          <w:numId w:val="9"/>
        </w:numPr>
        <w:spacing w:line="336" w:lineRule="auto"/>
        <w:jc w:val="both"/>
        <w:rPr>
          <w:rFonts w:ascii="Arial" w:hAnsi="Arial" w:cs="Arial"/>
          <w:szCs w:val="22"/>
        </w:rPr>
      </w:pPr>
      <w:r>
        <w:rPr>
          <w:rFonts w:ascii="Arial" w:hAnsi="Arial" w:cs="Arial"/>
          <w:szCs w:val="22"/>
        </w:rPr>
        <w:t>Poskytovat Příkazci veškeré informace, doklady apod., písemnou formou.</w:t>
      </w:r>
    </w:p>
    <w:p w14:paraId="6445BD33" w14:textId="77777777" w:rsidR="009873C4" w:rsidRDefault="009873C4" w:rsidP="0005778B">
      <w:pPr>
        <w:numPr>
          <w:ilvl w:val="0"/>
          <w:numId w:val="9"/>
        </w:numPr>
        <w:spacing w:line="336" w:lineRule="auto"/>
        <w:jc w:val="both"/>
        <w:rPr>
          <w:rFonts w:ascii="Arial" w:hAnsi="Arial" w:cs="Arial"/>
          <w:szCs w:val="22"/>
        </w:rPr>
      </w:pPr>
      <w:r>
        <w:rPr>
          <w:rFonts w:ascii="Arial" w:hAnsi="Arial" w:cs="Arial"/>
          <w:szCs w:val="22"/>
        </w:rPr>
        <w:t xml:space="preserve">Dodržovat při výkonu inženýrské činnosti závazné právní předpisy, technické normy </w:t>
      </w:r>
      <w:r>
        <w:rPr>
          <w:rFonts w:ascii="Arial" w:hAnsi="Arial" w:cs="Arial"/>
          <w:szCs w:val="22"/>
        </w:rPr>
        <w:br/>
        <w:t>a příslušná vyjádření veřejnoprávních orgánů a organizací.</w:t>
      </w:r>
    </w:p>
    <w:p w14:paraId="627827E4" w14:textId="77777777" w:rsidR="00D7582E" w:rsidRDefault="00D7582E" w:rsidP="00D7582E">
      <w:pPr>
        <w:spacing w:line="336" w:lineRule="auto"/>
        <w:ind w:left="851"/>
        <w:jc w:val="both"/>
        <w:rPr>
          <w:rFonts w:ascii="Arial" w:hAnsi="Arial" w:cs="Arial"/>
          <w:szCs w:val="22"/>
        </w:rPr>
      </w:pPr>
    </w:p>
    <w:p w14:paraId="369F31EA" w14:textId="77777777" w:rsidR="009873C4" w:rsidRDefault="009873C4" w:rsidP="0005778B">
      <w:pPr>
        <w:numPr>
          <w:ilvl w:val="6"/>
          <w:numId w:val="7"/>
        </w:numPr>
        <w:tabs>
          <w:tab w:val="left" w:pos="426"/>
        </w:tabs>
        <w:spacing w:after="120" w:line="336" w:lineRule="auto"/>
        <w:ind w:left="425" w:hanging="425"/>
        <w:jc w:val="both"/>
        <w:rPr>
          <w:rFonts w:ascii="Arial" w:hAnsi="Arial" w:cs="Arial"/>
          <w:szCs w:val="22"/>
        </w:rPr>
      </w:pPr>
      <w:r>
        <w:rPr>
          <w:rFonts w:ascii="Arial" w:hAnsi="Arial" w:cs="Arial"/>
          <w:szCs w:val="22"/>
        </w:rPr>
        <w:t>Příkazník se zavazuje, že jakékoliv informace, které se dověděl v souvislosti s plněním předmětu smlouvy nebo které jsou obsahem předmětu smlouvy, neposkytne třetím osobám.</w:t>
      </w:r>
    </w:p>
    <w:p w14:paraId="144AC0EB" w14:textId="77777777" w:rsidR="009873C4" w:rsidRDefault="009873C4" w:rsidP="0005778B">
      <w:pPr>
        <w:numPr>
          <w:ilvl w:val="6"/>
          <w:numId w:val="7"/>
        </w:numPr>
        <w:tabs>
          <w:tab w:val="left" w:pos="426"/>
        </w:tabs>
        <w:spacing w:after="120" w:line="336" w:lineRule="auto"/>
        <w:ind w:left="425" w:hanging="425"/>
        <w:jc w:val="both"/>
        <w:rPr>
          <w:rFonts w:ascii="Arial" w:hAnsi="Arial" w:cs="Arial"/>
          <w:szCs w:val="22"/>
        </w:rPr>
      </w:pPr>
      <w:r>
        <w:rPr>
          <w:rFonts w:ascii="Arial" w:hAnsi="Arial" w:cs="Arial"/>
          <w:szCs w:val="22"/>
        </w:rPr>
        <w:t>Příkazník nesmí bez souhlasu Příkazce postoupit svá práva a povinnosti plynoucí z</w:t>
      </w:r>
      <w:r w:rsidR="00D7582E">
        <w:rPr>
          <w:rFonts w:ascii="Arial" w:hAnsi="Arial" w:cs="Arial"/>
          <w:szCs w:val="22"/>
        </w:rPr>
        <w:t> </w:t>
      </w:r>
      <w:r>
        <w:rPr>
          <w:rFonts w:ascii="Arial" w:hAnsi="Arial" w:cs="Arial"/>
          <w:szCs w:val="22"/>
        </w:rPr>
        <w:t>této smlouvy třetí osobě.</w:t>
      </w:r>
    </w:p>
    <w:p w14:paraId="12D7A1DC" w14:textId="77777777" w:rsidR="009873C4" w:rsidRDefault="009873C4" w:rsidP="0005778B">
      <w:pPr>
        <w:widowControl w:val="0"/>
        <w:numPr>
          <w:ilvl w:val="6"/>
          <w:numId w:val="7"/>
        </w:numPr>
        <w:tabs>
          <w:tab w:val="left" w:pos="426"/>
        </w:tabs>
        <w:spacing w:after="120" w:line="336" w:lineRule="auto"/>
        <w:ind w:left="425" w:hanging="425"/>
        <w:jc w:val="both"/>
        <w:rPr>
          <w:rFonts w:ascii="Arial" w:hAnsi="Arial" w:cs="Arial"/>
          <w:szCs w:val="22"/>
        </w:rPr>
      </w:pPr>
      <w:r>
        <w:rPr>
          <w:rFonts w:ascii="Arial" w:hAnsi="Arial" w:cs="Arial"/>
          <w:szCs w:val="22"/>
        </w:rPr>
        <w:t>Příkazník se může odchýlit od pokynů Příkazce jen</w:t>
      </w:r>
      <w:r w:rsidR="00883B2C">
        <w:rPr>
          <w:rFonts w:ascii="Arial" w:hAnsi="Arial" w:cs="Arial"/>
          <w:szCs w:val="22"/>
        </w:rPr>
        <w:t>,</w:t>
      </w:r>
      <w:r>
        <w:rPr>
          <w:rFonts w:ascii="Arial" w:hAnsi="Arial" w:cs="Arial"/>
          <w:szCs w:val="22"/>
        </w:rPr>
        <w:t xml:space="preserve"> je</w:t>
      </w:r>
      <w:r w:rsidR="00883B2C">
        <w:rPr>
          <w:rFonts w:ascii="Arial" w:hAnsi="Arial" w:cs="Arial"/>
          <w:szCs w:val="22"/>
        </w:rPr>
        <w:t>-</w:t>
      </w:r>
      <w:r>
        <w:rPr>
          <w:rFonts w:ascii="Arial" w:hAnsi="Arial" w:cs="Arial"/>
          <w:szCs w:val="22"/>
        </w:rPr>
        <w:t>li to naléhavě nezbytné v zájmu Příkazce, a pokud nemůže včas obdržet jeho souhlas. V žádném případě se však Příkazník nesmí od pokynů Příkazce odchýlit, jestliže je to zakázáno smlouvou nebo Příkazcem.</w:t>
      </w:r>
    </w:p>
    <w:p w14:paraId="75692805" w14:textId="77777777" w:rsidR="009873C4" w:rsidRDefault="009873C4" w:rsidP="0005778B">
      <w:pPr>
        <w:numPr>
          <w:ilvl w:val="6"/>
          <w:numId w:val="7"/>
        </w:numPr>
        <w:tabs>
          <w:tab w:val="left" w:pos="426"/>
        </w:tabs>
        <w:spacing w:after="120" w:line="336" w:lineRule="auto"/>
        <w:ind w:left="426" w:hanging="426"/>
        <w:jc w:val="both"/>
        <w:rPr>
          <w:rFonts w:ascii="Arial" w:hAnsi="Arial" w:cs="Arial"/>
          <w:szCs w:val="22"/>
        </w:rPr>
      </w:pPr>
      <w:r>
        <w:rPr>
          <w:rFonts w:ascii="Arial" w:hAnsi="Arial" w:cs="Arial"/>
          <w:szCs w:val="22"/>
        </w:rPr>
        <w:t>V případě, že Příkazník zjistí závažné porušení bezpečnosti a ochrany zdraví při práci na staveništi, které bezprostředně ohrožuje životy a zdraví osob, je Příkazník oprávněn zastavit práce do doby odstranění zjištěných nedostatků.</w:t>
      </w:r>
    </w:p>
    <w:p w14:paraId="5E31435F" w14:textId="77777777" w:rsidR="00BE5C2C" w:rsidRPr="00E25FBC" w:rsidRDefault="009873C4" w:rsidP="00E25FBC">
      <w:pPr>
        <w:numPr>
          <w:ilvl w:val="6"/>
          <w:numId w:val="7"/>
        </w:numPr>
        <w:tabs>
          <w:tab w:val="left" w:pos="426"/>
        </w:tabs>
        <w:spacing w:after="120" w:line="336" w:lineRule="auto"/>
        <w:ind w:left="426" w:hanging="426"/>
        <w:jc w:val="both"/>
        <w:rPr>
          <w:rFonts w:ascii="Arial" w:hAnsi="Arial" w:cs="Arial"/>
          <w:b/>
          <w:bCs/>
          <w:szCs w:val="22"/>
        </w:rPr>
      </w:pPr>
      <w:r>
        <w:rPr>
          <w:rFonts w:ascii="Arial" w:hAnsi="Arial" w:cs="Arial"/>
          <w:szCs w:val="22"/>
        </w:rPr>
        <w:t>Podle zákona číslo 320/2001 Sb., o finanční kontrole ve veřejné správě, ve znění pozdějších předpisů, je Příkazník povinen spolupůsobit při kontrol</w:t>
      </w:r>
      <w:r w:rsidR="00945AAD">
        <w:rPr>
          <w:rFonts w:ascii="Arial" w:hAnsi="Arial" w:cs="Arial"/>
          <w:szCs w:val="22"/>
        </w:rPr>
        <w:t>ách hospodaření, prováděných u P</w:t>
      </w:r>
      <w:r>
        <w:rPr>
          <w:rFonts w:ascii="Arial" w:hAnsi="Arial" w:cs="Arial"/>
          <w:szCs w:val="22"/>
        </w:rPr>
        <w:t>říkazce orgánem finanční kontroly</w:t>
      </w:r>
      <w:r>
        <w:rPr>
          <w:rFonts w:ascii="Arial" w:hAnsi="Arial" w:cs="Arial"/>
          <w:color w:val="FF0000"/>
          <w:szCs w:val="22"/>
        </w:rPr>
        <w:t>.</w:t>
      </w:r>
    </w:p>
    <w:p w14:paraId="22F28195" w14:textId="77777777" w:rsidR="00A33CE6" w:rsidRDefault="00A33CE6" w:rsidP="0005778B">
      <w:pPr>
        <w:tabs>
          <w:tab w:val="left" w:pos="426"/>
        </w:tabs>
        <w:spacing w:after="120" w:line="336" w:lineRule="auto"/>
        <w:ind w:left="426"/>
        <w:jc w:val="both"/>
        <w:rPr>
          <w:rFonts w:ascii="Arial" w:hAnsi="Arial" w:cs="Arial"/>
          <w:b/>
          <w:bCs/>
          <w:szCs w:val="22"/>
        </w:rPr>
      </w:pPr>
    </w:p>
    <w:p w14:paraId="4C620473" w14:textId="77777777" w:rsidR="009873C4" w:rsidRDefault="009873C4" w:rsidP="0005778B">
      <w:pPr>
        <w:spacing w:line="336" w:lineRule="auto"/>
        <w:jc w:val="center"/>
        <w:rPr>
          <w:rFonts w:ascii="Arial" w:hAnsi="Arial" w:cs="Arial"/>
          <w:b/>
          <w:szCs w:val="22"/>
        </w:rPr>
      </w:pPr>
      <w:r>
        <w:rPr>
          <w:rFonts w:ascii="Arial" w:hAnsi="Arial" w:cs="Arial"/>
          <w:b/>
          <w:bCs/>
          <w:szCs w:val="22"/>
        </w:rPr>
        <w:t>IX.</w:t>
      </w:r>
    </w:p>
    <w:p w14:paraId="67518904" w14:textId="77777777" w:rsidR="009873C4" w:rsidRDefault="009873C4" w:rsidP="00AE3AC4">
      <w:pPr>
        <w:spacing w:after="120" w:line="336" w:lineRule="auto"/>
        <w:jc w:val="center"/>
        <w:rPr>
          <w:rFonts w:ascii="Arial" w:hAnsi="Arial" w:cs="Arial"/>
          <w:szCs w:val="22"/>
        </w:rPr>
      </w:pPr>
      <w:r>
        <w:rPr>
          <w:rFonts w:ascii="Arial" w:hAnsi="Arial" w:cs="Arial"/>
          <w:b/>
          <w:szCs w:val="22"/>
        </w:rPr>
        <w:t>Odpovědnost za škodu</w:t>
      </w:r>
    </w:p>
    <w:p w14:paraId="3E02451B" w14:textId="77777777" w:rsidR="009873C4" w:rsidRDefault="009873C4" w:rsidP="0005778B">
      <w:pPr>
        <w:numPr>
          <w:ilvl w:val="0"/>
          <w:numId w:val="17"/>
        </w:numPr>
        <w:spacing w:after="120" w:line="336" w:lineRule="auto"/>
        <w:jc w:val="both"/>
        <w:rPr>
          <w:rFonts w:ascii="Arial" w:hAnsi="Arial" w:cs="Arial"/>
          <w:szCs w:val="22"/>
        </w:rPr>
      </w:pPr>
      <w:r>
        <w:rPr>
          <w:rFonts w:ascii="Arial" w:hAnsi="Arial" w:cs="Arial"/>
          <w:szCs w:val="22"/>
        </w:rPr>
        <w:t>Odpovědnost za škodu se řídí příslušnými ustanoveními občanského zákoníku, nestanoví-li tato smlouva jinak.</w:t>
      </w:r>
      <w:r>
        <w:rPr>
          <w:rFonts w:ascii="Arial" w:hAnsi="Arial" w:cs="Arial"/>
        </w:rPr>
        <w:t xml:space="preserve"> </w:t>
      </w:r>
      <w:r>
        <w:rPr>
          <w:rFonts w:ascii="Arial" w:hAnsi="Arial" w:cs="Arial"/>
          <w:szCs w:val="22"/>
        </w:rPr>
        <w:t>Příkazník vykoná všechny sjednané činnosti v souladu se zákony, předpisy a normami, které se vážou k sjednané činnosti.</w:t>
      </w:r>
    </w:p>
    <w:p w14:paraId="7821F0CD" w14:textId="77777777" w:rsidR="009873C4" w:rsidRDefault="009873C4" w:rsidP="0005778B">
      <w:pPr>
        <w:numPr>
          <w:ilvl w:val="0"/>
          <w:numId w:val="17"/>
        </w:numPr>
        <w:spacing w:after="120" w:line="336" w:lineRule="auto"/>
        <w:jc w:val="both"/>
        <w:rPr>
          <w:rFonts w:ascii="Arial" w:hAnsi="Arial" w:cs="Arial"/>
          <w:szCs w:val="22"/>
        </w:rPr>
      </w:pPr>
      <w:r>
        <w:rPr>
          <w:rFonts w:ascii="Arial" w:hAnsi="Arial" w:cs="Arial"/>
          <w:szCs w:val="22"/>
        </w:rPr>
        <w:t>Příkazník poskytuje touto smlouvou záruku za jakost předmětu smlouvy v rozsahu 24 měsíců ode dne ukončení realizace zakázky.</w:t>
      </w:r>
    </w:p>
    <w:p w14:paraId="491FDA10" w14:textId="77777777" w:rsidR="009873C4" w:rsidRDefault="009873C4" w:rsidP="0005778B">
      <w:pPr>
        <w:numPr>
          <w:ilvl w:val="0"/>
          <w:numId w:val="17"/>
        </w:numPr>
        <w:spacing w:after="120" w:line="336" w:lineRule="auto"/>
        <w:jc w:val="both"/>
        <w:rPr>
          <w:rFonts w:ascii="Arial" w:hAnsi="Arial" w:cs="Arial"/>
          <w:szCs w:val="22"/>
        </w:rPr>
      </w:pPr>
      <w:r>
        <w:rPr>
          <w:rFonts w:ascii="Arial" w:hAnsi="Arial" w:cs="Arial"/>
          <w:szCs w:val="22"/>
        </w:rPr>
        <w:t>Příkazník odpovídá za škodu, která Příkazci vznikne v důsledku vadného plnění, a to v plném rozsahu. Za škodu se považuje i újma, která Příkazci vznikla tím, že musel vynaložit náklady v důsledku porušení povinností Příkazníka.</w:t>
      </w:r>
    </w:p>
    <w:p w14:paraId="65FD7FBC" w14:textId="77777777" w:rsidR="002F1DF1" w:rsidRPr="00753EA5" w:rsidRDefault="009873C4" w:rsidP="00624646">
      <w:pPr>
        <w:numPr>
          <w:ilvl w:val="0"/>
          <w:numId w:val="17"/>
        </w:numPr>
        <w:spacing w:after="120" w:line="336" w:lineRule="auto"/>
        <w:jc w:val="both"/>
        <w:rPr>
          <w:rFonts w:ascii="Arial" w:hAnsi="Arial" w:cs="Arial"/>
          <w:b/>
          <w:bCs/>
          <w:szCs w:val="22"/>
        </w:rPr>
      </w:pPr>
      <w:r>
        <w:rPr>
          <w:rFonts w:ascii="Arial" w:hAnsi="Arial" w:cs="Arial"/>
          <w:szCs w:val="22"/>
        </w:rPr>
        <w:t xml:space="preserve">Příkazník se zavazuje, že po celou dobu plnění svého závazku z této smlouvy bude mít na vlastní náklady sjednáno profesní pojištění odpovědnosti za škodu způsobenou třetím osobám vyplývající z dodávaného předmětu </w:t>
      </w:r>
      <w:r w:rsidRPr="009745AA">
        <w:rPr>
          <w:rFonts w:ascii="Arial" w:hAnsi="Arial" w:cs="Arial"/>
          <w:szCs w:val="22"/>
        </w:rPr>
        <w:t xml:space="preserve">smlouvy pro osoby vykonávající činnost technického dozoru </w:t>
      </w:r>
      <w:proofErr w:type="gramStart"/>
      <w:r w:rsidRPr="009745AA">
        <w:rPr>
          <w:rFonts w:ascii="Arial" w:hAnsi="Arial" w:cs="Arial"/>
          <w:szCs w:val="22"/>
        </w:rPr>
        <w:t>investora</w:t>
      </w:r>
      <w:proofErr w:type="gramEnd"/>
      <w:r w:rsidRPr="009745AA">
        <w:rPr>
          <w:rFonts w:ascii="Arial" w:hAnsi="Arial" w:cs="Arial"/>
          <w:szCs w:val="22"/>
        </w:rPr>
        <w:t xml:space="preserve"> a to v minimální </w:t>
      </w:r>
      <w:r w:rsidRPr="00D703F6">
        <w:rPr>
          <w:rFonts w:ascii="Arial" w:hAnsi="Arial" w:cs="Arial"/>
          <w:szCs w:val="22"/>
        </w:rPr>
        <w:t xml:space="preserve">výši </w:t>
      </w:r>
      <w:r w:rsidR="00883B2C" w:rsidRPr="00883B2C">
        <w:rPr>
          <w:rFonts w:ascii="Arial" w:hAnsi="Arial" w:cs="Arial"/>
          <w:szCs w:val="22"/>
        </w:rPr>
        <w:t>{{VYSE_POJISTKY}}</w:t>
      </w:r>
      <w:r w:rsidR="00883B2C">
        <w:rPr>
          <w:rFonts w:ascii="Arial" w:hAnsi="Arial" w:cs="Arial"/>
          <w:szCs w:val="22"/>
        </w:rPr>
        <w:t xml:space="preserve"> </w:t>
      </w:r>
      <w:r w:rsidR="00945AAD" w:rsidRPr="00D703F6">
        <w:rPr>
          <w:rFonts w:ascii="Arial" w:hAnsi="Arial" w:cs="Arial"/>
          <w:szCs w:val="22"/>
        </w:rPr>
        <w:t>Kč</w:t>
      </w:r>
      <w:r w:rsidR="00945AAD" w:rsidRPr="00EB5AE2">
        <w:rPr>
          <w:rFonts w:ascii="Arial" w:hAnsi="Arial" w:cs="Arial"/>
          <w:szCs w:val="22"/>
        </w:rPr>
        <w:t>.</w:t>
      </w:r>
      <w:r w:rsidR="00945AAD">
        <w:rPr>
          <w:rFonts w:ascii="Arial" w:hAnsi="Arial" w:cs="Arial"/>
          <w:szCs w:val="22"/>
        </w:rPr>
        <w:t xml:space="preserve"> Pojistnou smlouvu předloží Příkazník P</w:t>
      </w:r>
      <w:r w:rsidRPr="007934AF">
        <w:rPr>
          <w:rFonts w:ascii="Arial" w:hAnsi="Arial" w:cs="Arial"/>
          <w:szCs w:val="22"/>
        </w:rPr>
        <w:t>říkazci při podpisu této smlouvy.</w:t>
      </w:r>
    </w:p>
    <w:p w14:paraId="491A4D07" w14:textId="77777777" w:rsidR="00753EA5" w:rsidRPr="00624646" w:rsidRDefault="00753EA5" w:rsidP="00753EA5">
      <w:pPr>
        <w:spacing w:after="120" w:line="336" w:lineRule="auto"/>
        <w:ind w:left="360"/>
        <w:jc w:val="both"/>
        <w:rPr>
          <w:rFonts w:ascii="Arial" w:hAnsi="Arial" w:cs="Arial"/>
          <w:b/>
          <w:bCs/>
          <w:szCs w:val="22"/>
        </w:rPr>
      </w:pPr>
    </w:p>
    <w:p w14:paraId="1109D771" w14:textId="77777777" w:rsidR="009873C4" w:rsidRPr="007934AF" w:rsidRDefault="009873C4" w:rsidP="0005778B">
      <w:pPr>
        <w:spacing w:line="336" w:lineRule="auto"/>
        <w:jc w:val="center"/>
        <w:rPr>
          <w:rFonts w:ascii="Arial" w:hAnsi="Arial" w:cs="Arial"/>
          <w:b/>
          <w:szCs w:val="22"/>
        </w:rPr>
      </w:pPr>
      <w:r w:rsidRPr="007934AF">
        <w:rPr>
          <w:rFonts w:ascii="Arial" w:hAnsi="Arial" w:cs="Arial"/>
          <w:b/>
          <w:bCs/>
          <w:szCs w:val="22"/>
        </w:rPr>
        <w:lastRenderedPageBreak/>
        <w:t>X.</w:t>
      </w:r>
    </w:p>
    <w:p w14:paraId="419AD1FB" w14:textId="77777777" w:rsidR="009873C4" w:rsidRPr="007934AF" w:rsidRDefault="009873C4" w:rsidP="00AE3AC4">
      <w:pPr>
        <w:spacing w:after="120" w:line="336" w:lineRule="auto"/>
        <w:jc w:val="center"/>
        <w:rPr>
          <w:rFonts w:ascii="Arial" w:hAnsi="Arial" w:cs="Arial"/>
          <w:szCs w:val="22"/>
        </w:rPr>
      </w:pPr>
      <w:r w:rsidRPr="007934AF">
        <w:rPr>
          <w:rFonts w:ascii="Arial" w:hAnsi="Arial" w:cs="Arial"/>
          <w:b/>
          <w:szCs w:val="22"/>
        </w:rPr>
        <w:t>Sankční ujednání</w:t>
      </w:r>
    </w:p>
    <w:p w14:paraId="6B767268" w14:textId="77777777" w:rsidR="009873C4" w:rsidRPr="007934AF" w:rsidRDefault="009873C4" w:rsidP="0005778B">
      <w:pPr>
        <w:numPr>
          <w:ilvl w:val="0"/>
          <w:numId w:val="12"/>
        </w:numPr>
        <w:spacing w:after="120" w:line="336" w:lineRule="auto"/>
        <w:jc w:val="both"/>
        <w:rPr>
          <w:rFonts w:ascii="Arial" w:hAnsi="Arial" w:cs="Arial"/>
          <w:szCs w:val="22"/>
        </w:rPr>
      </w:pPr>
      <w:r w:rsidRPr="007934AF">
        <w:rPr>
          <w:rFonts w:ascii="Arial" w:hAnsi="Arial" w:cs="Arial"/>
          <w:szCs w:val="22"/>
        </w:rPr>
        <w:t xml:space="preserve">Nebude-li Příkazník plnit své povinnosti vyplývající z této smlouvy, zavazuje se uhradit Příkazci smluvní pokutu ve výši </w:t>
      </w:r>
      <w:proofErr w:type="gramStart"/>
      <w:r w:rsidRPr="007934AF">
        <w:rPr>
          <w:rFonts w:ascii="Arial" w:hAnsi="Arial" w:cs="Arial"/>
          <w:szCs w:val="22"/>
        </w:rPr>
        <w:t>3.000,</w:t>
      </w:r>
      <w:r w:rsidR="00AE3AC4">
        <w:rPr>
          <w:rFonts w:ascii="Arial" w:hAnsi="Arial" w:cs="Arial"/>
          <w:szCs w:val="22"/>
        </w:rPr>
        <w:t>-</w:t>
      </w:r>
      <w:proofErr w:type="gramEnd"/>
      <w:r w:rsidRPr="007934AF">
        <w:rPr>
          <w:rFonts w:ascii="Arial" w:hAnsi="Arial" w:cs="Arial"/>
          <w:szCs w:val="22"/>
        </w:rPr>
        <w:t xml:space="preserve"> Kč za každé porušení povinností Příkazníka dle této smlouvy. </w:t>
      </w:r>
    </w:p>
    <w:p w14:paraId="3A0FF306" w14:textId="77777777" w:rsidR="009873C4" w:rsidRPr="00BA6E43" w:rsidRDefault="009873C4" w:rsidP="0005778B">
      <w:pPr>
        <w:numPr>
          <w:ilvl w:val="0"/>
          <w:numId w:val="12"/>
        </w:numPr>
        <w:tabs>
          <w:tab w:val="left" w:pos="426"/>
        </w:tabs>
        <w:spacing w:after="120" w:line="336" w:lineRule="auto"/>
        <w:jc w:val="both"/>
        <w:rPr>
          <w:rFonts w:ascii="Arial" w:hAnsi="Arial" w:cs="Arial"/>
          <w:szCs w:val="22"/>
        </w:rPr>
      </w:pPr>
      <w:r w:rsidRPr="007934AF">
        <w:rPr>
          <w:rFonts w:ascii="Arial" w:hAnsi="Arial" w:cs="Arial"/>
          <w:szCs w:val="22"/>
        </w:rPr>
        <w:t>V případě, že Příkazník nesplněním povinnosti vyplývající z této smlouvy způsobí prodloužení smluvně stanovené doby plnění (lhůty výstavby), zaplatí Příkazci smluvní pokutu ve výši 0,05 %</w:t>
      </w:r>
      <w:r>
        <w:rPr>
          <w:rFonts w:ascii="Arial" w:hAnsi="Arial" w:cs="Arial"/>
          <w:szCs w:val="22"/>
        </w:rPr>
        <w:t xml:space="preserve"> z celkové úplaty uvedené v čl. V. odst. 1 této smlouvy, a to za každý i započatý den prodloužení lhůty výstavby.</w:t>
      </w:r>
    </w:p>
    <w:p w14:paraId="10EAEEBF" w14:textId="77777777" w:rsidR="009873C4" w:rsidRDefault="009873C4" w:rsidP="0005778B">
      <w:pPr>
        <w:numPr>
          <w:ilvl w:val="0"/>
          <w:numId w:val="12"/>
        </w:numPr>
        <w:tabs>
          <w:tab w:val="left" w:pos="426"/>
        </w:tabs>
        <w:spacing w:after="120" w:line="336" w:lineRule="auto"/>
        <w:jc w:val="both"/>
        <w:rPr>
          <w:rFonts w:ascii="Arial" w:hAnsi="Arial" w:cs="Arial"/>
          <w:szCs w:val="22"/>
        </w:rPr>
      </w:pPr>
      <w:r>
        <w:rPr>
          <w:rFonts w:ascii="Arial" w:hAnsi="Arial" w:cs="Arial"/>
          <w:szCs w:val="22"/>
        </w:rPr>
        <w:t>Nebude-li Příkazník vykonávat inženýrskou činnost v souladu s ustanoveními této smlouvy a Příkazci v důsledku toho vznikne škoda (např. uhrazením sankcí uložených příslušnými správními úřady), bude Příkazník povinen Příkazci tuto škodu v plném rozsahu uhradit.</w:t>
      </w:r>
    </w:p>
    <w:p w14:paraId="1FD5C664" w14:textId="77777777" w:rsidR="009873C4" w:rsidRDefault="009873C4" w:rsidP="0005778B">
      <w:pPr>
        <w:numPr>
          <w:ilvl w:val="0"/>
          <w:numId w:val="12"/>
        </w:numPr>
        <w:spacing w:after="120" w:line="336" w:lineRule="auto"/>
        <w:jc w:val="both"/>
        <w:rPr>
          <w:rFonts w:ascii="Arial" w:hAnsi="Arial" w:cs="Arial"/>
          <w:szCs w:val="22"/>
        </w:rPr>
      </w:pPr>
      <w:r>
        <w:rPr>
          <w:rFonts w:ascii="Arial" w:hAnsi="Arial" w:cs="Arial"/>
          <w:szCs w:val="22"/>
        </w:rPr>
        <w:t>Pro případ prodlení se zaplacením úplaty sjednávají smluvní strany úrok z prodlení ve výši stanovené občanskoprávními předpisy.</w:t>
      </w:r>
    </w:p>
    <w:p w14:paraId="6728BC39" w14:textId="77777777" w:rsidR="009873C4" w:rsidRDefault="009873C4" w:rsidP="0005778B">
      <w:pPr>
        <w:numPr>
          <w:ilvl w:val="0"/>
          <w:numId w:val="12"/>
        </w:numPr>
        <w:tabs>
          <w:tab w:val="left" w:pos="426"/>
        </w:tabs>
        <w:spacing w:after="120" w:line="336" w:lineRule="auto"/>
        <w:jc w:val="both"/>
        <w:rPr>
          <w:rFonts w:ascii="Arial" w:hAnsi="Arial" w:cs="Arial"/>
          <w:szCs w:val="22"/>
        </w:rPr>
      </w:pPr>
      <w:r>
        <w:rPr>
          <w:rFonts w:ascii="Arial" w:hAnsi="Arial" w:cs="Arial"/>
          <w:szCs w:val="22"/>
        </w:rPr>
        <w:t xml:space="preserve">Sjednané smluvní pokuty zaplatí povinná strana nezávisle na zavinění a na tom, zda a v jaké výši vznikne druhé straně škoda. Náhradu škody lze vymáhat samostatně v plné výši vedle smluvní pokuty. </w:t>
      </w:r>
    </w:p>
    <w:p w14:paraId="20C9C501" w14:textId="77777777" w:rsidR="009873C4" w:rsidRDefault="009873C4" w:rsidP="0005778B">
      <w:pPr>
        <w:numPr>
          <w:ilvl w:val="0"/>
          <w:numId w:val="12"/>
        </w:numPr>
        <w:tabs>
          <w:tab w:val="left" w:pos="426"/>
        </w:tabs>
        <w:spacing w:after="120" w:line="336" w:lineRule="auto"/>
        <w:jc w:val="both"/>
        <w:rPr>
          <w:rFonts w:ascii="Arial" w:hAnsi="Arial" w:cs="Arial"/>
          <w:szCs w:val="22"/>
        </w:rPr>
      </w:pPr>
      <w:r>
        <w:rPr>
          <w:rFonts w:ascii="Arial" w:hAnsi="Arial" w:cs="Arial"/>
          <w:szCs w:val="22"/>
        </w:rPr>
        <w:t>Pokud závazek některé ze smluvních stran vyplývající z této smlouvy zanikne před jeho řádným ukončením, nezaniká nárok na smluvní pokutu, pokud vznikl dřívějším porušením povinnosti.</w:t>
      </w:r>
    </w:p>
    <w:p w14:paraId="77977939" w14:textId="77777777" w:rsidR="009873C4" w:rsidRPr="00F7761E" w:rsidRDefault="009873C4" w:rsidP="0005778B">
      <w:pPr>
        <w:numPr>
          <w:ilvl w:val="0"/>
          <w:numId w:val="12"/>
        </w:numPr>
        <w:tabs>
          <w:tab w:val="left" w:pos="426"/>
        </w:tabs>
        <w:spacing w:after="120" w:line="336" w:lineRule="auto"/>
        <w:jc w:val="both"/>
        <w:rPr>
          <w:rFonts w:ascii="Arial" w:hAnsi="Arial" w:cs="Arial"/>
          <w:b/>
          <w:bCs/>
          <w:szCs w:val="22"/>
        </w:rPr>
      </w:pPr>
      <w:r>
        <w:rPr>
          <w:rFonts w:ascii="Arial" w:hAnsi="Arial" w:cs="Arial"/>
          <w:szCs w:val="22"/>
        </w:rPr>
        <w:t>Zánik závazku vyplývajícího z této smlouvy jeho pozdním splněním neznamená zánik nároku na smluvní pokutu za prodlení s plněním.</w:t>
      </w:r>
    </w:p>
    <w:p w14:paraId="091272F3" w14:textId="77777777" w:rsidR="00F7761E" w:rsidRDefault="00F7761E" w:rsidP="00F7761E">
      <w:pPr>
        <w:tabs>
          <w:tab w:val="left" w:pos="426"/>
        </w:tabs>
        <w:spacing w:after="120" w:line="336" w:lineRule="auto"/>
        <w:jc w:val="both"/>
        <w:rPr>
          <w:rFonts w:ascii="Arial" w:hAnsi="Arial" w:cs="Arial"/>
          <w:szCs w:val="22"/>
        </w:rPr>
      </w:pPr>
    </w:p>
    <w:p w14:paraId="23D095D7" w14:textId="77777777" w:rsidR="00F7761E" w:rsidRPr="00222954" w:rsidRDefault="00F7761E" w:rsidP="00F7761E">
      <w:pPr>
        <w:pStyle w:val="NormlnIMP2"/>
        <w:jc w:val="center"/>
        <w:rPr>
          <w:rFonts w:ascii="Arial" w:hAnsi="Arial" w:cs="Arial"/>
          <w:b/>
          <w:sz w:val="20"/>
          <w:szCs w:val="24"/>
        </w:rPr>
      </w:pPr>
      <w:r>
        <w:rPr>
          <w:rFonts w:ascii="Arial" w:hAnsi="Arial" w:cs="Arial"/>
          <w:b/>
          <w:sz w:val="20"/>
          <w:szCs w:val="24"/>
        </w:rPr>
        <w:t>Článek XI</w:t>
      </w:r>
      <w:r w:rsidRPr="00222954">
        <w:rPr>
          <w:rFonts w:ascii="Arial" w:hAnsi="Arial" w:cs="Arial"/>
          <w:b/>
          <w:sz w:val="20"/>
          <w:szCs w:val="24"/>
        </w:rPr>
        <w:t>.</w:t>
      </w:r>
    </w:p>
    <w:p w14:paraId="1411307A" w14:textId="77777777" w:rsidR="00F7761E" w:rsidRPr="003C1378" w:rsidRDefault="00F7761E" w:rsidP="00F7761E">
      <w:pPr>
        <w:pStyle w:val="NormlnIMP2"/>
        <w:jc w:val="center"/>
        <w:rPr>
          <w:rFonts w:ascii="Arial" w:hAnsi="Arial" w:cs="Arial"/>
          <w:b/>
          <w:sz w:val="20"/>
        </w:rPr>
      </w:pPr>
      <w:r w:rsidRPr="003C1378">
        <w:rPr>
          <w:rFonts w:ascii="Arial" w:hAnsi="Arial" w:cs="Arial"/>
          <w:b/>
          <w:sz w:val="20"/>
        </w:rPr>
        <w:t>Sociální odpovědnost</w:t>
      </w:r>
    </w:p>
    <w:p w14:paraId="727D63DA" w14:textId="77777777" w:rsidR="00F7761E" w:rsidRPr="00001936" w:rsidRDefault="00F7761E" w:rsidP="00F7761E">
      <w:pPr>
        <w:pStyle w:val="NormlnIMP2"/>
        <w:spacing w:line="360" w:lineRule="auto"/>
        <w:jc w:val="center"/>
        <w:rPr>
          <w:rFonts w:ascii="Arial" w:hAnsi="Arial" w:cs="Arial"/>
          <w:b/>
          <w:bCs/>
          <w:sz w:val="20"/>
          <w:lang w:eastAsia="ar-SA"/>
        </w:rPr>
      </w:pPr>
    </w:p>
    <w:p w14:paraId="4F6C907D" w14:textId="77777777" w:rsidR="00F7761E" w:rsidRPr="00001936" w:rsidRDefault="00F7761E" w:rsidP="00F7761E">
      <w:pPr>
        <w:pStyle w:val="NormlnIMP0"/>
        <w:numPr>
          <w:ilvl w:val="0"/>
          <w:numId w:val="31"/>
        </w:numPr>
        <w:suppressAutoHyphens w:val="0"/>
        <w:adjustRightInd/>
        <w:spacing w:before="120" w:after="240" w:line="360" w:lineRule="auto"/>
        <w:jc w:val="both"/>
        <w:rPr>
          <w:rFonts w:ascii="Arial" w:hAnsi="Arial" w:cs="Arial"/>
          <w:sz w:val="20"/>
          <w:lang w:eastAsia="ar-SA"/>
        </w:rPr>
      </w:pPr>
      <w:r w:rsidRPr="00001936">
        <w:rPr>
          <w:rFonts w:ascii="Arial" w:hAnsi="Arial" w:cs="Arial"/>
          <w:sz w:val="20"/>
          <w:lang w:eastAsia="ar-SA"/>
        </w:rPr>
        <w:t xml:space="preserve">Příkazce požaduje, aby </w:t>
      </w:r>
      <w:r w:rsidR="007D2778">
        <w:rPr>
          <w:rFonts w:ascii="Arial" w:hAnsi="Arial" w:cs="Arial"/>
          <w:sz w:val="20"/>
          <w:lang w:eastAsia="ar-SA"/>
        </w:rPr>
        <w:t>Příkazník</w:t>
      </w:r>
      <w:r w:rsidRPr="00001936">
        <w:rPr>
          <w:rFonts w:ascii="Arial" w:hAnsi="Arial" w:cs="Arial"/>
          <w:sz w:val="20"/>
          <w:lang w:eastAsia="ar-SA"/>
        </w:rPr>
        <w:t xml:space="preserve"> a jeho poddodavatelé prováděli plnění smlouvy v souladu s mezinárodními úmluvami týkajících se organizace práce (ILO) přijatými Českou republikou.</w:t>
      </w:r>
    </w:p>
    <w:p w14:paraId="12EFF3A3" w14:textId="77777777" w:rsidR="00F7761E" w:rsidRPr="00001936" w:rsidRDefault="00F7761E" w:rsidP="00F7761E">
      <w:pPr>
        <w:pStyle w:val="NormlnIMP0"/>
        <w:numPr>
          <w:ilvl w:val="0"/>
          <w:numId w:val="31"/>
        </w:numPr>
        <w:suppressAutoHyphens w:val="0"/>
        <w:adjustRightInd/>
        <w:spacing w:before="240" w:after="240" w:line="360" w:lineRule="auto"/>
        <w:jc w:val="both"/>
        <w:rPr>
          <w:rFonts w:ascii="Arial" w:hAnsi="Arial" w:cs="Arial"/>
          <w:sz w:val="20"/>
          <w:lang w:eastAsia="ar-SA"/>
        </w:rPr>
      </w:pPr>
      <w:r w:rsidRPr="00001936">
        <w:rPr>
          <w:rFonts w:ascii="Arial" w:hAnsi="Arial" w:cs="Arial"/>
          <w:sz w:val="20"/>
        </w:rPr>
        <w:t xml:space="preserve">Příkazník </w:t>
      </w:r>
      <w:r w:rsidRPr="00001936">
        <w:rPr>
          <w:rFonts w:ascii="Arial" w:hAnsi="Arial" w:cs="Arial"/>
          <w:sz w:val="20"/>
          <w:lang w:eastAsia="ar-SA"/>
        </w:rPr>
        <w:t>se zavazuje dodržovat minimálně následující základní pracovní standardy:</w:t>
      </w:r>
    </w:p>
    <w:p w14:paraId="1A628118" w14:textId="77777777" w:rsidR="00F7761E" w:rsidRPr="00001936" w:rsidRDefault="00F7761E" w:rsidP="00F7761E">
      <w:pPr>
        <w:pStyle w:val="Odstavecseseznamem"/>
        <w:widowControl/>
        <w:numPr>
          <w:ilvl w:val="0"/>
          <w:numId w:val="32"/>
        </w:numPr>
        <w:suppressAutoHyphens w:val="0"/>
        <w:autoSpaceDN w:val="0"/>
        <w:spacing w:line="360" w:lineRule="auto"/>
        <w:jc w:val="both"/>
        <w:rPr>
          <w:rFonts w:ascii="Arial" w:hAnsi="Arial" w:cs="Arial"/>
          <w:sz w:val="20"/>
        </w:rPr>
      </w:pPr>
      <w:r w:rsidRPr="00001936">
        <w:rPr>
          <w:rFonts w:ascii="Arial" w:hAnsi="Arial" w:cs="Arial"/>
          <w:sz w:val="20"/>
        </w:rPr>
        <w:t>Úmluva č. 87 o svobodě sdružování a ochraně práva organizovat se</w:t>
      </w:r>
    </w:p>
    <w:p w14:paraId="4FFF3721" w14:textId="77777777" w:rsidR="00F7761E" w:rsidRPr="00001936" w:rsidRDefault="00F7761E" w:rsidP="00F7761E">
      <w:pPr>
        <w:pStyle w:val="Odstavecseseznamem"/>
        <w:widowControl/>
        <w:numPr>
          <w:ilvl w:val="0"/>
          <w:numId w:val="32"/>
        </w:numPr>
        <w:suppressAutoHyphens w:val="0"/>
        <w:autoSpaceDN w:val="0"/>
        <w:spacing w:line="360" w:lineRule="auto"/>
        <w:jc w:val="both"/>
        <w:rPr>
          <w:rFonts w:ascii="Arial" w:hAnsi="Arial" w:cs="Arial"/>
          <w:sz w:val="20"/>
        </w:rPr>
      </w:pPr>
      <w:r w:rsidRPr="00001936">
        <w:rPr>
          <w:rFonts w:ascii="Arial" w:hAnsi="Arial" w:cs="Arial"/>
          <w:sz w:val="20"/>
        </w:rPr>
        <w:t>Úmluva č. 98 o právu organizovat se a kolektivně vyjednávat</w:t>
      </w:r>
    </w:p>
    <w:p w14:paraId="0CF2DCC9" w14:textId="77777777" w:rsidR="00F7761E" w:rsidRPr="00001936" w:rsidRDefault="00F7761E" w:rsidP="00F7761E">
      <w:pPr>
        <w:pStyle w:val="Odstavecseseznamem"/>
        <w:widowControl/>
        <w:numPr>
          <w:ilvl w:val="0"/>
          <w:numId w:val="32"/>
        </w:numPr>
        <w:suppressAutoHyphens w:val="0"/>
        <w:autoSpaceDN w:val="0"/>
        <w:spacing w:line="360" w:lineRule="auto"/>
        <w:jc w:val="both"/>
        <w:rPr>
          <w:rFonts w:ascii="Arial" w:hAnsi="Arial" w:cs="Arial"/>
          <w:sz w:val="20"/>
        </w:rPr>
      </w:pPr>
      <w:r w:rsidRPr="00001936">
        <w:rPr>
          <w:rFonts w:ascii="Arial" w:hAnsi="Arial" w:cs="Arial"/>
          <w:sz w:val="20"/>
        </w:rPr>
        <w:t>Úmluva č. 29 o nucené práci</w:t>
      </w:r>
    </w:p>
    <w:p w14:paraId="5C0CBECB" w14:textId="77777777" w:rsidR="00F7761E" w:rsidRPr="00001936" w:rsidRDefault="00F7761E" w:rsidP="00F7761E">
      <w:pPr>
        <w:pStyle w:val="Odstavecseseznamem"/>
        <w:widowControl/>
        <w:numPr>
          <w:ilvl w:val="0"/>
          <w:numId w:val="32"/>
        </w:numPr>
        <w:suppressAutoHyphens w:val="0"/>
        <w:autoSpaceDN w:val="0"/>
        <w:spacing w:line="360" w:lineRule="auto"/>
        <w:jc w:val="both"/>
        <w:rPr>
          <w:rFonts w:ascii="Arial" w:hAnsi="Arial" w:cs="Arial"/>
          <w:sz w:val="20"/>
        </w:rPr>
      </w:pPr>
      <w:r w:rsidRPr="00001936">
        <w:rPr>
          <w:rFonts w:ascii="Arial" w:hAnsi="Arial" w:cs="Arial"/>
          <w:sz w:val="20"/>
        </w:rPr>
        <w:t>Úmluva č. 105 o odstranění nucené práce</w:t>
      </w:r>
    </w:p>
    <w:p w14:paraId="70005F4A" w14:textId="77777777" w:rsidR="00F7761E" w:rsidRPr="00001936" w:rsidRDefault="00F7761E" w:rsidP="00F7761E">
      <w:pPr>
        <w:pStyle w:val="Odstavecseseznamem"/>
        <w:widowControl/>
        <w:numPr>
          <w:ilvl w:val="0"/>
          <w:numId w:val="32"/>
        </w:numPr>
        <w:suppressAutoHyphens w:val="0"/>
        <w:autoSpaceDN w:val="0"/>
        <w:spacing w:line="360" w:lineRule="auto"/>
        <w:jc w:val="both"/>
        <w:rPr>
          <w:rFonts w:ascii="Arial" w:hAnsi="Arial" w:cs="Arial"/>
          <w:sz w:val="20"/>
        </w:rPr>
      </w:pPr>
      <w:r w:rsidRPr="00001936">
        <w:rPr>
          <w:rFonts w:ascii="Arial" w:hAnsi="Arial" w:cs="Arial"/>
          <w:sz w:val="20"/>
        </w:rPr>
        <w:t>Úmluva č. 138 o minimálním věku</w:t>
      </w:r>
    </w:p>
    <w:p w14:paraId="59548926" w14:textId="77777777" w:rsidR="00F7761E" w:rsidRPr="00001936" w:rsidRDefault="00F7761E" w:rsidP="00F7761E">
      <w:pPr>
        <w:pStyle w:val="Odstavecseseznamem"/>
        <w:widowControl/>
        <w:numPr>
          <w:ilvl w:val="0"/>
          <w:numId w:val="32"/>
        </w:numPr>
        <w:suppressAutoHyphens w:val="0"/>
        <w:autoSpaceDN w:val="0"/>
        <w:spacing w:line="360" w:lineRule="auto"/>
        <w:jc w:val="both"/>
        <w:rPr>
          <w:rFonts w:ascii="Arial" w:hAnsi="Arial" w:cs="Arial"/>
          <w:sz w:val="20"/>
        </w:rPr>
      </w:pPr>
      <w:r w:rsidRPr="00001936">
        <w:rPr>
          <w:rFonts w:ascii="Arial" w:hAnsi="Arial" w:cs="Arial"/>
          <w:sz w:val="20"/>
        </w:rPr>
        <w:t>Úmluva č. 182 o nejhorších formách dětské práce</w:t>
      </w:r>
    </w:p>
    <w:p w14:paraId="1B1E6CF8" w14:textId="77777777" w:rsidR="00F7761E" w:rsidRPr="00001936" w:rsidRDefault="00F7761E" w:rsidP="00F7761E">
      <w:pPr>
        <w:pStyle w:val="Odstavecseseznamem"/>
        <w:widowControl/>
        <w:numPr>
          <w:ilvl w:val="0"/>
          <w:numId w:val="32"/>
        </w:numPr>
        <w:suppressAutoHyphens w:val="0"/>
        <w:autoSpaceDN w:val="0"/>
        <w:spacing w:line="360" w:lineRule="auto"/>
        <w:jc w:val="both"/>
        <w:rPr>
          <w:rFonts w:ascii="Arial" w:hAnsi="Arial" w:cs="Arial"/>
          <w:sz w:val="20"/>
        </w:rPr>
      </w:pPr>
      <w:r w:rsidRPr="00001936">
        <w:rPr>
          <w:rFonts w:ascii="Arial" w:hAnsi="Arial" w:cs="Arial"/>
          <w:sz w:val="20"/>
        </w:rPr>
        <w:t>Úmluva č. 100 o rovnosti v odměňování</w:t>
      </w:r>
    </w:p>
    <w:p w14:paraId="79472ABA" w14:textId="77777777" w:rsidR="00F7761E" w:rsidRPr="00001936" w:rsidRDefault="00F7761E" w:rsidP="00F7761E">
      <w:pPr>
        <w:pStyle w:val="Odstavecseseznamem"/>
        <w:widowControl/>
        <w:numPr>
          <w:ilvl w:val="0"/>
          <w:numId w:val="32"/>
        </w:numPr>
        <w:suppressAutoHyphens w:val="0"/>
        <w:autoSpaceDN w:val="0"/>
        <w:spacing w:line="360" w:lineRule="auto"/>
        <w:jc w:val="both"/>
        <w:rPr>
          <w:rFonts w:ascii="Arial" w:hAnsi="Arial" w:cs="Arial"/>
          <w:sz w:val="20"/>
        </w:rPr>
      </w:pPr>
      <w:r w:rsidRPr="00001936">
        <w:rPr>
          <w:rFonts w:ascii="Arial" w:hAnsi="Arial" w:cs="Arial"/>
          <w:sz w:val="20"/>
        </w:rPr>
        <w:t>Úmluva č. 111 o diskriminaci v zaměstnání a povolání</w:t>
      </w:r>
    </w:p>
    <w:p w14:paraId="3A3F0A19" w14:textId="77777777" w:rsidR="00F7761E" w:rsidRPr="00001936" w:rsidRDefault="00F7761E" w:rsidP="00F7761E">
      <w:pPr>
        <w:pStyle w:val="Odstavecseseznamem"/>
        <w:widowControl/>
        <w:numPr>
          <w:ilvl w:val="0"/>
          <w:numId w:val="32"/>
        </w:numPr>
        <w:suppressAutoHyphens w:val="0"/>
        <w:autoSpaceDN w:val="0"/>
        <w:spacing w:line="360" w:lineRule="auto"/>
        <w:jc w:val="both"/>
        <w:rPr>
          <w:rFonts w:ascii="Arial" w:hAnsi="Arial" w:cs="Arial"/>
          <w:sz w:val="20"/>
        </w:rPr>
      </w:pPr>
      <w:r w:rsidRPr="00001936">
        <w:rPr>
          <w:rFonts w:ascii="Arial" w:hAnsi="Arial" w:cs="Arial"/>
          <w:sz w:val="20"/>
        </w:rPr>
        <w:lastRenderedPageBreak/>
        <w:t>Úmluva č. 155 o bezpečnosti a zdraví pracovníků a pracovním prostředí</w:t>
      </w:r>
    </w:p>
    <w:p w14:paraId="1F73238C" w14:textId="77777777" w:rsidR="00F7761E" w:rsidRPr="00001936" w:rsidRDefault="00F7761E" w:rsidP="00F7761E">
      <w:pPr>
        <w:pStyle w:val="Odstavecseseznamem"/>
        <w:spacing w:line="360" w:lineRule="auto"/>
        <w:jc w:val="both"/>
        <w:rPr>
          <w:rFonts w:ascii="Arial" w:hAnsi="Arial" w:cs="Arial"/>
          <w:sz w:val="20"/>
        </w:rPr>
      </w:pPr>
    </w:p>
    <w:p w14:paraId="1F2769C2" w14:textId="77777777" w:rsidR="00F7761E" w:rsidRPr="00001936" w:rsidRDefault="00F7761E" w:rsidP="00F7761E">
      <w:pPr>
        <w:numPr>
          <w:ilvl w:val="0"/>
          <w:numId w:val="31"/>
        </w:numPr>
        <w:suppressAutoHyphens w:val="0"/>
        <w:spacing w:line="360" w:lineRule="auto"/>
        <w:jc w:val="both"/>
        <w:rPr>
          <w:rFonts w:ascii="Arial" w:hAnsi="Arial" w:cs="Arial"/>
        </w:rPr>
      </w:pPr>
      <w:r w:rsidRPr="00001936">
        <w:rPr>
          <w:rFonts w:ascii="Arial" w:hAnsi="Arial" w:cs="Arial"/>
        </w:rPr>
        <w:t xml:space="preserve">Příkazník a jeho poddodavatelé jsou odpovědní za zajištění toho, aby všichni zaměstnanci, podílející se na realizaci předmětu zakázky, měli zákonné právo pracovat v České republice a že jejich zaměstnání bude v souladu se zákonem 262/2006 Sb., zákoník práce. </w:t>
      </w:r>
    </w:p>
    <w:p w14:paraId="4610FE49" w14:textId="77777777" w:rsidR="00F7761E" w:rsidRPr="00001936" w:rsidRDefault="00F7761E" w:rsidP="00F7761E">
      <w:pPr>
        <w:spacing w:line="360" w:lineRule="auto"/>
        <w:jc w:val="both"/>
        <w:rPr>
          <w:rFonts w:ascii="Arial" w:hAnsi="Arial" w:cs="Arial"/>
        </w:rPr>
      </w:pPr>
    </w:p>
    <w:p w14:paraId="14F802F3" w14:textId="77777777" w:rsidR="00F7761E" w:rsidRPr="00001936" w:rsidRDefault="00F7761E" w:rsidP="00F7761E">
      <w:pPr>
        <w:numPr>
          <w:ilvl w:val="0"/>
          <w:numId w:val="31"/>
        </w:numPr>
        <w:suppressAutoHyphens w:val="0"/>
        <w:spacing w:line="360" w:lineRule="auto"/>
        <w:jc w:val="both"/>
        <w:rPr>
          <w:rFonts w:ascii="Arial" w:hAnsi="Arial" w:cs="Arial"/>
        </w:rPr>
      </w:pPr>
      <w:r w:rsidRPr="00001936">
        <w:rPr>
          <w:rFonts w:ascii="Arial" w:hAnsi="Arial" w:cs="Arial"/>
        </w:rPr>
        <w:t>Příkazník a jeho poddodavatelé musí zajistit rovnost a spravedlivé a důstojné zacházení se všemi jejich zaměstnanci, přičemž budou podporovat rozmanitost, inovace a spravedlivě oceňovat své zaměstnance. Diskriminace zaměstnanců jakéhokoli druhu je přísně zakázána.</w:t>
      </w:r>
    </w:p>
    <w:p w14:paraId="0995E23F" w14:textId="77777777" w:rsidR="00F7761E" w:rsidRPr="00001936" w:rsidRDefault="00F7761E" w:rsidP="00F7761E">
      <w:pPr>
        <w:spacing w:line="360" w:lineRule="auto"/>
        <w:jc w:val="both"/>
        <w:rPr>
          <w:rFonts w:ascii="Arial" w:hAnsi="Arial" w:cs="Arial"/>
        </w:rPr>
      </w:pPr>
    </w:p>
    <w:p w14:paraId="561546AE" w14:textId="77777777" w:rsidR="00F7761E" w:rsidRPr="00001936" w:rsidRDefault="00F7761E" w:rsidP="00F7761E">
      <w:pPr>
        <w:numPr>
          <w:ilvl w:val="0"/>
          <w:numId w:val="31"/>
        </w:numPr>
        <w:suppressAutoHyphens w:val="0"/>
        <w:spacing w:line="360" w:lineRule="auto"/>
        <w:jc w:val="both"/>
        <w:rPr>
          <w:rFonts w:ascii="Arial" w:hAnsi="Arial" w:cs="Arial"/>
        </w:rPr>
      </w:pPr>
      <w:r w:rsidRPr="00001936">
        <w:rPr>
          <w:rFonts w:ascii="Arial" w:hAnsi="Arial" w:cs="Arial"/>
        </w:rPr>
        <w:t>Veškerý nábor zaměstnanců v rámci plnění smlouvy bude příkazník provádět systematicky s cílem respektovat v maximální možné míře preferenci objednatele poskytnout zaměstnání vhodných kvalifikovaných místních uchazečů tam, kde to bude možné. Příkazník se současně zavazuje, že nebude nabízet žádné nabídky zaměstnání stávajícím zaměstnancům příkazce. Dále se předpokládá, že příkazník a jeho poddodavatelé respektují základní lidská práva, včetně plnění Všeobecné deklarace Lidských práv a Evropské úmluvy o lidských právech.</w:t>
      </w:r>
    </w:p>
    <w:p w14:paraId="0945591B" w14:textId="77777777" w:rsidR="00F7761E" w:rsidRPr="004E6795" w:rsidRDefault="00F7761E" w:rsidP="00F7761E">
      <w:pPr>
        <w:spacing w:line="360" w:lineRule="auto"/>
        <w:ind w:left="360"/>
        <w:jc w:val="both"/>
        <w:rPr>
          <w:rFonts w:ascii="Arial" w:hAnsi="Arial" w:cs="Arial"/>
        </w:rPr>
      </w:pPr>
    </w:p>
    <w:p w14:paraId="447816C2" w14:textId="77777777" w:rsidR="00B128C2" w:rsidRDefault="00F7761E" w:rsidP="00B128C2">
      <w:pPr>
        <w:pStyle w:val="NormlnIMP2"/>
        <w:widowControl/>
        <w:numPr>
          <w:ilvl w:val="0"/>
          <w:numId w:val="31"/>
        </w:numPr>
        <w:spacing w:after="120" w:line="360" w:lineRule="auto"/>
        <w:jc w:val="both"/>
        <w:rPr>
          <w:rFonts w:ascii="Arial" w:hAnsi="Arial" w:cs="Arial"/>
          <w:sz w:val="20"/>
          <w:lang w:eastAsia="ar-SA"/>
        </w:rPr>
      </w:pPr>
      <w:r w:rsidRPr="004E6795">
        <w:rPr>
          <w:rFonts w:ascii="Arial" w:hAnsi="Arial" w:cs="Arial"/>
          <w:sz w:val="20"/>
          <w:lang w:eastAsia="ar-SA"/>
        </w:rPr>
        <w:t>Pokud se příkazce dozví, že příkazník nebo jeho poddodavatelé nesplňují výše uvedená nařízení, je příkazník povinen tyto nedostatky napravit a dokončit plnění dle smlouvy v souladu s těmito požadavky. Jakékoli potenciální náklady spojené s touto povinností jsou nákladem příkazníka.</w:t>
      </w:r>
    </w:p>
    <w:p w14:paraId="4E0DE1EC" w14:textId="77777777" w:rsidR="00B128C2" w:rsidRDefault="00B128C2" w:rsidP="00B128C2">
      <w:pPr>
        <w:pStyle w:val="Odstavecseseznamem"/>
        <w:rPr>
          <w:rFonts w:ascii="Arial" w:hAnsi="Arial" w:cs="Arial"/>
          <w:lang w:eastAsia="ar-SA"/>
        </w:rPr>
      </w:pPr>
    </w:p>
    <w:p w14:paraId="05A10596" w14:textId="77777777" w:rsidR="00600F05" w:rsidRDefault="00600F05" w:rsidP="00600F05">
      <w:pPr>
        <w:pStyle w:val="NormlnIMP2"/>
        <w:widowControl/>
        <w:numPr>
          <w:ilvl w:val="0"/>
          <w:numId w:val="31"/>
        </w:numPr>
        <w:spacing w:after="120" w:line="360" w:lineRule="auto"/>
        <w:jc w:val="both"/>
        <w:rPr>
          <w:rFonts w:ascii="Arial" w:hAnsi="Arial" w:cs="Arial"/>
          <w:sz w:val="20"/>
          <w:lang w:eastAsia="ar-SA"/>
        </w:rPr>
      </w:pPr>
      <w:r>
        <w:rPr>
          <w:rFonts w:ascii="Arial" w:hAnsi="Arial" w:cs="Arial"/>
          <w:sz w:val="20"/>
        </w:rPr>
        <w:t>Příkazník se zavazuje v maximální možné míře při provádění díla dodržovat principy sociálně odpovědného zadávání, environmentálně odpovědného zadávání a inovaci. Příkazník se v tomto smyslu zavazuje dodržovat veškeré pracovněprávní předpisy, předpisy týkající se bezpečnosti a ochrany zdraví při práci, jakož i předpisy související s ochranou životního prostředí. V případě zjištění porušení této povinnosti je příkazce oprávněn uplatnit smluvní pokutu ve výši 50 000,- Kč (slovy: padesát tisíc korun českých), a to za každý jednotlivý případ takovéhoto porušení.</w:t>
      </w:r>
    </w:p>
    <w:p w14:paraId="0D5FFFB8" w14:textId="77777777" w:rsidR="00AE0E0E" w:rsidRDefault="00AE0E0E" w:rsidP="00E25FBC">
      <w:pPr>
        <w:tabs>
          <w:tab w:val="left" w:pos="426"/>
        </w:tabs>
        <w:spacing w:after="120" w:line="336" w:lineRule="auto"/>
        <w:jc w:val="both"/>
        <w:rPr>
          <w:rFonts w:ascii="Arial" w:hAnsi="Arial" w:cs="Arial"/>
          <w:b/>
          <w:bCs/>
          <w:szCs w:val="22"/>
        </w:rPr>
      </w:pPr>
    </w:p>
    <w:p w14:paraId="36E20079" w14:textId="77777777" w:rsidR="009873C4" w:rsidRDefault="009873C4" w:rsidP="0005778B">
      <w:pPr>
        <w:spacing w:line="336" w:lineRule="auto"/>
        <w:jc w:val="center"/>
        <w:rPr>
          <w:rFonts w:ascii="Arial" w:hAnsi="Arial" w:cs="Arial"/>
          <w:b/>
          <w:szCs w:val="22"/>
        </w:rPr>
      </w:pPr>
      <w:r>
        <w:rPr>
          <w:rFonts w:ascii="Arial" w:hAnsi="Arial" w:cs="Arial"/>
          <w:b/>
          <w:bCs/>
          <w:szCs w:val="22"/>
        </w:rPr>
        <w:t>X</w:t>
      </w:r>
      <w:r w:rsidR="00F7761E">
        <w:rPr>
          <w:rFonts w:ascii="Arial" w:hAnsi="Arial" w:cs="Arial"/>
          <w:b/>
          <w:bCs/>
          <w:szCs w:val="22"/>
        </w:rPr>
        <w:t>I</w:t>
      </w:r>
      <w:r>
        <w:rPr>
          <w:rFonts w:ascii="Arial" w:hAnsi="Arial" w:cs="Arial"/>
          <w:b/>
          <w:bCs/>
          <w:szCs w:val="22"/>
        </w:rPr>
        <w:t>I.</w:t>
      </w:r>
    </w:p>
    <w:p w14:paraId="1738F881" w14:textId="77777777" w:rsidR="009873C4" w:rsidRDefault="009873C4" w:rsidP="00AE3AC4">
      <w:pPr>
        <w:spacing w:after="120" w:line="336" w:lineRule="auto"/>
        <w:jc w:val="center"/>
        <w:rPr>
          <w:rFonts w:ascii="Arial" w:hAnsi="Arial" w:cs="Arial"/>
        </w:rPr>
      </w:pPr>
      <w:r>
        <w:rPr>
          <w:rFonts w:ascii="Arial" w:hAnsi="Arial" w:cs="Arial"/>
          <w:b/>
          <w:szCs w:val="22"/>
        </w:rPr>
        <w:t>Ostatní ujednání</w:t>
      </w:r>
    </w:p>
    <w:p w14:paraId="7FA21878" w14:textId="77777777" w:rsidR="009873C4" w:rsidRDefault="009873C4" w:rsidP="0005778B">
      <w:pPr>
        <w:numPr>
          <w:ilvl w:val="0"/>
          <w:numId w:val="6"/>
        </w:numPr>
        <w:tabs>
          <w:tab w:val="left" w:pos="426"/>
        </w:tabs>
        <w:spacing w:after="120" w:line="336" w:lineRule="auto"/>
        <w:jc w:val="both"/>
        <w:rPr>
          <w:rFonts w:ascii="Arial" w:hAnsi="Arial" w:cs="Arial"/>
        </w:rPr>
      </w:pPr>
      <w:r>
        <w:rPr>
          <w:rFonts w:ascii="Arial" w:hAnsi="Arial" w:cs="Arial"/>
        </w:rPr>
        <w:t>Právo odstoupení od smlouvy kromě taxativně uvedených titulů v Občanském zákoníku je:</w:t>
      </w:r>
    </w:p>
    <w:p w14:paraId="0891A8DC" w14:textId="77777777" w:rsidR="009873C4" w:rsidRDefault="00945AAD" w:rsidP="0005778B">
      <w:pPr>
        <w:spacing w:after="120" w:line="336" w:lineRule="auto"/>
        <w:ind w:firstLine="360"/>
        <w:rPr>
          <w:rFonts w:ascii="Arial" w:hAnsi="Arial" w:cs="Arial"/>
        </w:rPr>
      </w:pPr>
      <w:r>
        <w:rPr>
          <w:rFonts w:ascii="Arial" w:hAnsi="Arial" w:cs="Arial"/>
        </w:rPr>
        <w:t>na straně P</w:t>
      </w:r>
      <w:r w:rsidR="009873C4">
        <w:rPr>
          <w:rFonts w:ascii="Arial" w:hAnsi="Arial" w:cs="Arial"/>
        </w:rPr>
        <w:t>říkazce:</w:t>
      </w:r>
    </w:p>
    <w:p w14:paraId="5707BDBD" w14:textId="77777777" w:rsidR="009873C4" w:rsidRDefault="009873C4" w:rsidP="0005778B">
      <w:pPr>
        <w:numPr>
          <w:ilvl w:val="0"/>
          <w:numId w:val="16"/>
        </w:numPr>
        <w:tabs>
          <w:tab w:val="left" w:pos="720"/>
        </w:tabs>
        <w:spacing w:line="336" w:lineRule="auto"/>
        <w:ind w:left="714" w:hanging="357"/>
        <w:jc w:val="both"/>
        <w:rPr>
          <w:rFonts w:ascii="Arial" w:hAnsi="Arial" w:cs="Arial"/>
        </w:rPr>
      </w:pPr>
      <w:r>
        <w:rPr>
          <w:rFonts w:ascii="Arial" w:hAnsi="Arial" w:cs="Arial"/>
        </w:rPr>
        <w:t xml:space="preserve">při opakovaném závazném porušení plnění povinností Příkazníka uvedených v této smlouvě,  </w:t>
      </w:r>
    </w:p>
    <w:p w14:paraId="5F06CFE1" w14:textId="77777777" w:rsidR="009873C4" w:rsidRDefault="009873C4" w:rsidP="0005778B">
      <w:pPr>
        <w:numPr>
          <w:ilvl w:val="0"/>
          <w:numId w:val="16"/>
        </w:numPr>
        <w:tabs>
          <w:tab w:val="left" w:pos="720"/>
        </w:tabs>
        <w:spacing w:line="336" w:lineRule="auto"/>
        <w:ind w:left="714" w:hanging="357"/>
        <w:rPr>
          <w:rFonts w:ascii="Arial" w:hAnsi="Arial" w:cs="Arial"/>
        </w:rPr>
      </w:pPr>
      <w:r>
        <w:rPr>
          <w:rFonts w:ascii="Arial" w:hAnsi="Arial" w:cs="Arial"/>
        </w:rPr>
        <w:t>při opakovaném neplnění stanovených úkolů,</w:t>
      </w:r>
    </w:p>
    <w:p w14:paraId="2361CAE0" w14:textId="77777777" w:rsidR="00BE5C2C" w:rsidRDefault="00BE5C2C" w:rsidP="0005778B">
      <w:pPr>
        <w:spacing w:after="120" w:line="336" w:lineRule="auto"/>
        <w:ind w:firstLine="360"/>
        <w:jc w:val="both"/>
        <w:rPr>
          <w:rFonts w:ascii="Arial" w:hAnsi="Arial" w:cs="Arial"/>
        </w:rPr>
      </w:pPr>
    </w:p>
    <w:p w14:paraId="79B0A892" w14:textId="77777777" w:rsidR="009873C4" w:rsidRDefault="00BE5C2C" w:rsidP="0005778B">
      <w:pPr>
        <w:spacing w:after="120" w:line="336" w:lineRule="auto"/>
        <w:ind w:firstLine="360"/>
        <w:jc w:val="both"/>
        <w:rPr>
          <w:rFonts w:ascii="Arial" w:hAnsi="Arial" w:cs="Arial"/>
        </w:rPr>
      </w:pPr>
      <w:r>
        <w:rPr>
          <w:rFonts w:ascii="Arial" w:hAnsi="Arial" w:cs="Arial"/>
        </w:rPr>
        <w:lastRenderedPageBreak/>
        <w:t>na straně p</w:t>
      </w:r>
      <w:r w:rsidR="009873C4">
        <w:rPr>
          <w:rFonts w:ascii="Arial" w:hAnsi="Arial" w:cs="Arial"/>
        </w:rPr>
        <w:t>říkazníka:</w:t>
      </w:r>
    </w:p>
    <w:p w14:paraId="093FE7E5" w14:textId="77777777" w:rsidR="009873C4" w:rsidRDefault="009873C4" w:rsidP="0005778B">
      <w:pPr>
        <w:numPr>
          <w:ilvl w:val="0"/>
          <w:numId w:val="16"/>
        </w:numPr>
        <w:tabs>
          <w:tab w:val="left" w:pos="720"/>
        </w:tabs>
        <w:spacing w:line="336" w:lineRule="auto"/>
        <w:ind w:left="714" w:hanging="357"/>
        <w:jc w:val="both"/>
        <w:rPr>
          <w:rFonts w:ascii="Arial" w:hAnsi="Arial" w:cs="Arial"/>
        </w:rPr>
      </w:pPr>
      <w:r>
        <w:rPr>
          <w:rFonts w:ascii="Arial" w:hAnsi="Arial" w:cs="Arial"/>
        </w:rPr>
        <w:t>při nezaplacení Příkazcem oprávněné faktury po lhůtě splatnosti o více než 2 měsíce,</w:t>
      </w:r>
    </w:p>
    <w:p w14:paraId="73B00398" w14:textId="77777777" w:rsidR="00BE5C2C" w:rsidRDefault="00BE5C2C" w:rsidP="00E444E5">
      <w:pPr>
        <w:tabs>
          <w:tab w:val="left" w:pos="720"/>
        </w:tabs>
        <w:spacing w:line="336" w:lineRule="auto"/>
        <w:jc w:val="both"/>
        <w:rPr>
          <w:rFonts w:ascii="Arial" w:hAnsi="Arial" w:cs="Arial"/>
          <w:szCs w:val="22"/>
        </w:rPr>
      </w:pPr>
    </w:p>
    <w:p w14:paraId="4286E264" w14:textId="77777777" w:rsidR="009873C4" w:rsidRDefault="009873C4" w:rsidP="0005778B">
      <w:pPr>
        <w:numPr>
          <w:ilvl w:val="0"/>
          <w:numId w:val="6"/>
        </w:numPr>
        <w:tabs>
          <w:tab w:val="left" w:pos="426"/>
        </w:tabs>
        <w:spacing w:after="120" w:line="336" w:lineRule="auto"/>
        <w:jc w:val="both"/>
        <w:rPr>
          <w:rFonts w:ascii="Arial" w:hAnsi="Arial" w:cs="Arial"/>
          <w:szCs w:val="22"/>
        </w:rPr>
      </w:pPr>
      <w:r>
        <w:rPr>
          <w:rFonts w:ascii="Arial" w:hAnsi="Arial" w:cs="Arial"/>
          <w:szCs w:val="22"/>
        </w:rPr>
        <w:t xml:space="preserve">Příkazce stanoví svého představitele, který bude jednat s Příkazníkem při výkonu činností dle této smlouvy a rovněž bude přejímat plnění Příkazníka dle této smlouvy. </w:t>
      </w:r>
    </w:p>
    <w:p w14:paraId="4BA8000D" w14:textId="77777777" w:rsidR="009873C4" w:rsidRDefault="009873C4" w:rsidP="0005778B">
      <w:pPr>
        <w:numPr>
          <w:ilvl w:val="0"/>
          <w:numId w:val="6"/>
        </w:numPr>
        <w:tabs>
          <w:tab w:val="left" w:pos="426"/>
        </w:tabs>
        <w:spacing w:after="120" w:line="336" w:lineRule="auto"/>
        <w:jc w:val="both"/>
        <w:rPr>
          <w:rFonts w:ascii="Arial" w:hAnsi="Arial" w:cs="Arial"/>
          <w:szCs w:val="22"/>
        </w:rPr>
      </w:pPr>
      <w:r>
        <w:rPr>
          <w:rFonts w:ascii="Arial" w:hAnsi="Arial" w:cs="Arial"/>
          <w:szCs w:val="22"/>
        </w:rPr>
        <w:t>Příkazce je povinen poskytnout Příkazníkovi veškeré informace a dostupnou dokumentaci nezbytnou pro řádné poskytnutí služby a další nezbytné podklady, jež si Příkazník vyžádá. Zároveň je Příkazce povinen vytvořit Příkazníkovi vhodné podmínky umožňující řádné plnění jeho závazků podle této smlouvy, poskytnout Příkazníkovi nezbytnou součinnost a umožnit Příkazníkovi přístup na veškerá pracoviště Příkazce v rozsahu zabezpečujícím řádné poskytování služeb podle této smlouvy.</w:t>
      </w:r>
    </w:p>
    <w:p w14:paraId="0716D7E1" w14:textId="77777777" w:rsidR="009873C4" w:rsidRDefault="009873C4" w:rsidP="0005778B">
      <w:pPr>
        <w:numPr>
          <w:ilvl w:val="0"/>
          <w:numId w:val="6"/>
        </w:numPr>
        <w:tabs>
          <w:tab w:val="left" w:pos="426"/>
        </w:tabs>
        <w:spacing w:after="120" w:line="336" w:lineRule="auto"/>
        <w:jc w:val="both"/>
        <w:rPr>
          <w:rFonts w:ascii="Arial" w:hAnsi="Arial" w:cs="Arial"/>
          <w:szCs w:val="22"/>
        </w:rPr>
      </w:pPr>
      <w:r>
        <w:rPr>
          <w:rFonts w:ascii="Arial" w:hAnsi="Arial" w:cs="Arial"/>
          <w:szCs w:val="22"/>
        </w:rPr>
        <w:t>Veškeré informace, s nimiž smluvní strany přišly do styku v souvislosti s plněním svých závazků podle této smlouvy, jsou považovány za součást obchodního tajemství každé ze smluvních stran. Jejich poskytnutí třetím osobám či jejich využití pro vlastní podnikatelskou činnost je možné pouze s předchozím souhlasem druhé smluvní strany.</w:t>
      </w:r>
    </w:p>
    <w:p w14:paraId="12648E76" w14:textId="77777777" w:rsidR="009873C4" w:rsidRPr="00AE0E0E" w:rsidRDefault="009873C4" w:rsidP="0005778B">
      <w:pPr>
        <w:numPr>
          <w:ilvl w:val="0"/>
          <w:numId w:val="6"/>
        </w:numPr>
        <w:tabs>
          <w:tab w:val="left" w:pos="426"/>
        </w:tabs>
        <w:spacing w:after="120" w:line="336" w:lineRule="auto"/>
        <w:jc w:val="both"/>
        <w:rPr>
          <w:rFonts w:ascii="Arial" w:hAnsi="Arial" w:cs="Arial"/>
          <w:b/>
          <w:bCs/>
          <w:szCs w:val="22"/>
        </w:rPr>
      </w:pPr>
      <w:r>
        <w:rPr>
          <w:rFonts w:ascii="Arial" w:hAnsi="Arial" w:cs="Arial"/>
          <w:szCs w:val="22"/>
        </w:rPr>
        <w:t>V případě, dojde-li na straně Příkazce v důsledku legislativních, organizačních či technologických změn k takové změně technických zařízení či jiných podmínek, které ovlivní rozsah činností Příkazníka v rámci jím poskytovaných služeb podle této smlouvy, zahájí obě smluvní strany jednání za účelem přizpůsobení smluvního vztahu, založeného touto smlouvou takto změněným podmínkám.</w:t>
      </w:r>
    </w:p>
    <w:p w14:paraId="36B9EF6D" w14:textId="77777777" w:rsidR="00AE0E0E" w:rsidRPr="009151A0" w:rsidRDefault="00AE0E0E" w:rsidP="0005778B">
      <w:pPr>
        <w:tabs>
          <w:tab w:val="left" w:pos="426"/>
        </w:tabs>
        <w:spacing w:after="120" w:line="336" w:lineRule="auto"/>
        <w:ind w:left="360"/>
        <w:jc w:val="both"/>
        <w:rPr>
          <w:rFonts w:ascii="Arial" w:hAnsi="Arial" w:cs="Arial"/>
          <w:b/>
          <w:bCs/>
          <w:szCs w:val="22"/>
        </w:rPr>
      </w:pPr>
    </w:p>
    <w:p w14:paraId="16230909" w14:textId="77777777" w:rsidR="009873C4" w:rsidRDefault="009873C4" w:rsidP="0005778B">
      <w:pPr>
        <w:spacing w:line="336" w:lineRule="auto"/>
        <w:jc w:val="center"/>
        <w:rPr>
          <w:rFonts w:ascii="Arial" w:hAnsi="Arial" w:cs="Arial"/>
          <w:b/>
          <w:szCs w:val="22"/>
        </w:rPr>
      </w:pPr>
      <w:r>
        <w:rPr>
          <w:rFonts w:ascii="Arial" w:hAnsi="Arial" w:cs="Arial"/>
          <w:b/>
          <w:bCs/>
          <w:szCs w:val="22"/>
        </w:rPr>
        <w:t>XI</w:t>
      </w:r>
      <w:r w:rsidR="00F7761E">
        <w:rPr>
          <w:rFonts w:ascii="Arial" w:hAnsi="Arial" w:cs="Arial"/>
          <w:b/>
          <w:bCs/>
          <w:szCs w:val="22"/>
        </w:rPr>
        <w:t>I</w:t>
      </w:r>
      <w:r>
        <w:rPr>
          <w:rFonts w:ascii="Arial" w:hAnsi="Arial" w:cs="Arial"/>
          <w:b/>
          <w:bCs/>
          <w:szCs w:val="22"/>
        </w:rPr>
        <w:t>I.</w:t>
      </w:r>
    </w:p>
    <w:p w14:paraId="591E48FA" w14:textId="77777777" w:rsidR="009873C4" w:rsidRDefault="009873C4" w:rsidP="00AE3AC4">
      <w:pPr>
        <w:spacing w:after="120" w:line="336" w:lineRule="auto"/>
        <w:jc w:val="center"/>
        <w:rPr>
          <w:rFonts w:ascii="Arial" w:hAnsi="Arial" w:cs="Arial"/>
          <w:szCs w:val="22"/>
        </w:rPr>
      </w:pPr>
      <w:r>
        <w:rPr>
          <w:rFonts w:ascii="Arial" w:hAnsi="Arial" w:cs="Arial"/>
          <w:b/>
          <w:szCs w:val="22"/>
        </w:rPr>
        <w:t>Závěrečná ujednání</w:t>
      </w:r>
    </w:p>
    <w:p w14:paraId="79E28D30" w14:textId="77777777" w:rsidR="00E76D93" w:rsidRPr="00E76D93" w:rsidRDefault="009873C4" w:rsidP="0005778B">
      <w:pPr>
        <w:numPr>
          <w:ilvl w:val="3"/>
          <w:numId w:val="14"/>
        </w:numPr>
        <w:tabs>
          <w:tab w:val="left" w:pos="426"/>
        </w:tabs>
        <w:spacing w:after="120" w:line="336" w:lineRule="auto"/>
        <w:jc w:val="both"/>
        <w:rPr>
          <w:rFonts w:ascii="Arial" w:hAnsi="Arial" w:cs="Arial"/>
          <w:szCs w:val="24"/>
        </w:rPr>
      </w:pPr>
      <w:r w:rsidRPr="00E76D93">
        <w:rPr>
          <w:rFonts w:ascii="Arial" w:hAnsi="Arial" w:cs="Arial"/>
          <w:szCs w:val="22"/>
        </w:rPr>
        <w:t xml:space="preserve">Vzájemné vztahy smluvních stran, pokud nejsou touto smlouvou upravené, se řídí ustanoveními občanského zákoníku. </w:t>
      </w:r>
    </w:p>
    <w:p w14:paraId="034F59A3" w14:textId="77777777" w:rsidR="00E76D93" w:rsidRPr="00E76D93" w:rsidRDefault="009873C4" w:rsidP="0005778B">
      <w:pPr>
        <w:numPr>
          <w:ilvl w:val="3"/>
          <w:numId w:val="14"/>
        </w:numPr>
        <w:tabs>
          <w:tab w:val="left" w:pos="426"/>
        </w:tabs>
        <w:spacing w:after="120" w:line="336" w:lineRule="auto"/>
        <w:jc w:val="both"/>
        <w:rPr>
          <w:rFonts w:ascii="Arial" w:hAnsi="Arial" w:cs="Arial"/>
          <w:szCs w:val="24"/>
        </w:rPr>
      </w:pPr>
      <w:r w:rsidRPr="00E76D93">
        <w:rPr>
          <w:rFonts w:ascii="Arial" w:hAnsi="Arial" w:cs="Arial"/>
          <w:szCs w:val="22"/>
        </w:rPr>
        <w:t>Příkazník je povinen po dobu 10 let od ukončení plnění zakázky uchovávat doklady související s plněním zakázky.</w:t>
      </w:r>
    </w:p>
    <w:p w14:paraId="162E649C" w14:textId="77777777" w:rsidR="00E76D93" w:rsidRPr="00C45826" w:rsidRDefault="009873C4" w:rsidP="0005778B">
      <w:pPr>
        <w:numPr>
          <w:ilvl w:val="3"/>
          <w:numId w:val="14"/>
        </w:numPr>
        <w:tabs>
          <w:tab w:val="left" w:pos="426"/>
        </w:tabs>
        <w:spacing w:after="120" w:line="336" w:lineRule="auto"/>
        <w:jc w:val="both"/>
        <w:rPr>
          <w:rFonts w:ascii="Arial" w:hAnsi="Arial" w:cs="Arial"/>
          <w:szCs w:val="24"/>
        </w:rPr>
      </w:pPr>
      <w:r w:rsidRPr="00E76D93">
        <w:rPr>
          <w:rFonts w:ascii="Arial" w:hAnsi="Arial" w:cs="Arial"/>
          <w:szCs w:val="22"/>
        </w:rPr>
        <w:t>Příkazník bere na vědomí a potvrzuje, že technický dozor u výše specifikované stavby neprovádí dodavatel stavby</w:t>
      </w:r>
      <w:r w:rsidR="00C83697">
        <w:rPr>
          <w:rFonts w:ascii="Arial" w:hAnsi="Arial" w:cs="Arial"/>
          <w:szCs w:val="22"/>
        </w:rPr>
        <w:t>,</w:t>
      </w:r>
      <w:r w:rsidRPr="00E76D93">
        <w:rPr>
          <w:rFonts w:ascii="Arial" w:hAnsi="Arial" w:cs="Arial"/>
          <w:szCs w:val="22"/>
        </w:rPr>
        <w:t xml:space="preserve"> ani osoba s ním propojená.</w:t>
      </w:r>
    </w:p>
    <w:p w14:paraId="0CD67677" w14:textId="65A36F5C" w:rsidR="00C45826" w:rsidRPr="009D25BF" w:rsidRDefault="00C45826" w:rsidP="00C45826">
      <w:pPr>
        <w:numPr>
          <w:ilvl w:val="3"/>
          <w:numId w:val="14"/>
        </w:numPr>
        <w:tabs>
          <w:tab w:val="left" w:pos="426"/>
        </w:tabs>
        <w:spacing w:after="120" w:line="336" w:lineRule="auto"/>
        <w:jc w:val="both"/>
        <w:rPr>
          <w:rFonts w:ascii="Arial" w:hAnsi="Arial" w:cs="Arial"/>
          <w:szCs w:val="24"/>
          <w:highlight w:val="magenta"/>
        </w:rPr>
      </w:pPr>
      <w:bookmarkStart w:id="2" w:name="_Hlk92114318"/>
      <w:commentRangeStart w:id="3"/>
      <w:r w:rsidRPr="009D25BF">
        <w:rPr>
          <w:rFonts w:ascii="Arial" w:hAnsi="Arial" w:cs="Arial"/>
          <w:szCs w:val="22"/>
          <w:highlight w:val="magenta"/>
        </w:rPr>
        <w:t>Tato</w:t>
      </w:r>
      <w:commentRangeEnd w:id="3"/>
      <w:r w:rsidR="003E4A88">
        <w:rPr>
          <w:rStyle w:val="Odkaznakoment"/>
          <w:lang w:eastAsia="cs-CZ"/>
        </w:rPr>
        <w:commentReference w:id="3"/>
      </w:r>
      <w:r w:rsidRPr="009D25BF">
        <w:rPr>
          <w:rFonts w:ascii="Arial" w:hAnsi="Arial" w:cs="Arial"/>
          <w:szCs w:val="22"/>
          <w:highlight w:val="magenta"/>
        </w:rPr>
        <w:t xml:space="preserve"> </w:t>
      </w:r>
      <w:r w:rsidR="00883B2C" w:rsidRPr="009D25BF">
        <w:rPr>
          <w:rFonts w:ascii="Arial" w:hAnsi="Arial" w:cs="Arial"/>
          <w:szCs w:val="22"/>
          <w:highlight w:val="magenta"/>
        </w:rPr>
        <w:t xml:space="preserve">smlouva nabývá platnosti dnem podpisu smlouvy poslední ze smluvních stran. </w:t>
      </w:r>
    </w:p>
    <w:p w14:paraId="1A8B69C8" w14:textId="77777777" w:rsidR="00C45826" w:rsidRPr="00883B2C" w:rsidRDefault="00C45826" w:rsidP="00C45826">
      <w:pPr>
        <w:numPr>
          <w:ilvl w:val="3"/>
          <w:numId w:val="14"/>
        </w:numPr>
        <w:tabs>
          <w:tab w:val="left" w:pos="426"/>
        </w:tabs>
        <w:spacing w:after="120" w:line="336" w:lineRule="auto"/>
        <w:jc w:val="both"/>
        <w:rPr>
          <w:rFonts w:ascii="Arial" w:hAnsi="Arial" w:cs="Arial"/>
          <w:highlight w:val="magenta"/>
        </w:rPr>
      </w:pPr>
      <w:r w:rsidRPr="00883B2C">
        <w:rPr>
          <w:rFonts w:ascii="Arial" w:hAnsi="Arial" w:cs="Arial"/>
          <w:highlight w:val="magenta"/>
        </w:rPr>
        <w:t xml:space="preserve">Smluvní strany si sjednávají odkládací podmínku účinnosti této smlouvy tak, že tato smlouva nabude účinnosti až v okamžiku splnění těchto dvou skutečností (pokud smluvními stranami nebude dohodnuto jinak): </w:t>
      </w:r>
    </w:p>
    <w:p w14:paraId="7165DA1F" w14:textId="77777777" w:rsidR="00C45826" w:rsidRPr="00883B2C" w:rsidRDefault="00C45826" w:rsidP="00C45826">
      <w:pPr>
        <w:pStyle w:val="NormlnIMP0"/>
        <w:tabs>
          <w:tab w:val="left" w:pos="426"/>
        </w:tabs>
        <w:spacing w:line="336" w:lineRule="auto"/>
        <w:ind w:left="705" w:hanging="345"/>
        <w:jc w:val="both"/>
        <w:rPr>
          <w:rFonts w:ascii="Arial" w:hAnsi="Arial" w:cs="Arial"/>
          <w:sz w:val="20"/>
          <w:highlight w:val="magenta"/>
        </w:rPr>
      </w:pPr>
      <w:r w:rsidRPr="00883B2C">
        <w:rPr>
          <w:rFonts w:ascii="Arial" w:hAnsi="Arial" w:cs="Arial"/>
          <w:sz w:val="20"/>
          <w:highlight w:val="magenta"/>
        </w:rPr>
        <w:t>a)</w:t>
      </w:r>
      <w:r w:rsidRPr="00883B2C">
        <w:rPr>
          <w:rFonts w:ascii="Arial" w:hAnsi="Arial" w:cs="Arial"/>
          <w:sz w:val="20"/>
          <w:highlight w:val="magenta"/>
        </w:rPr>
        <w:tab/>
        <w:t>doručením oznámení Rozhodnutí poskytovatele dotace o přidělení finanční podpory a současně</w:t>
      </w:r>
    </w:p>
    <w:p w14:paraId="6B6DC781" w14:textId="77777777" w:rsidR="00C45826" w:rsidRPr="004B310F" w:rsidRDefault="00C45826" w:rsidP="00C45826">
      <w:pPr>
        <w:pStyle w:val="NormlnIMP0"/>
        <w:tabs>
          <w:tab w:val="left" w:pos="426"/>
        </w:tabs>
        <w:spacing w:line="336" w:lineRule="auto"/>
        <w:ind w:left="705" w:hanging="345"/>
        <w:jc w:val="both"/>
        <w:rPr>
          <w:rFonts w:ascii="Arial" w:hAnsi="Arial" w:cs="Arial"/>
          <w:sz w:val="20"/>
        </w:rPr>
      </w:pPr>
      <w:r w:rsidRPr="00883B2C">
        <w:rPr>
          <w:rFonts w:ascii="Arial" w:hAnsi="Arial" w:cs="Arial"/>
          <w:sz w:val="20"/>
          <w:highlight w:val="magenta"/>
        </w:rPr>
        <w:t>b)</w:t>
      </w:r>
      <w:r w:rsidRPr="00883B2C">
        <w:rPr>
          <w:rFonts w:ascii="Arial" w:hAnsi="Arial" w:cs="Arial"/>
          <w:sz w:val="20"/>
          <w:highlight w:val="magenta"/>
        </w:rPr>
        <w:tab/>
        <w:t xml:space="preserve">doručením vyjádření Příkazce adresované Příkazníkovi, že souhlasí s obsahem oznámení uvedeného v tomto článku v odst. </w:t>
      </w:r>
      <w:r w:rsidR="00883B2C" w:rsidRPr="00883B2C">
        <w:rPr>
          <w:rFonts w:ascii="Arial" w:hAnsi="Arial" w:cs="Arial"/>
          <w:sz w:val="20"/>
          <w:highlight w:val="magenta"/>
        </w:rPr>
        <w:t>5</w:t>
      </w:r>
      <w:r w:rsidRPr="00883B2C">
        <w:rPr>
          <w:rFonts w:ascii="Arial" w:hAnsi="Arial" w:cs="Arial"/>
          <w:sz w:val="20"/>
          <w:highlight w:val="magenta"/>
        </w:rPr>
        <w:t xml:space="preserve"> v bodě a) této smlouvy a že může Příkazník zahájit realizaci předmětu plnění dle této smlouvy.</w:t>
      </w:r>
    </w:p>
    <w:p w14:paraId="6D8B7D99" w14:textId="77777777" w:rsidR="00C45826" w:rsidRPr="004B310F" w:rsidRDefault="00C45826" w:rsidP="00C45826">
      <w:pPr>
        <w:pStyle w:val="NormlnIMP0"/>
        <w:tabs>
          <w:tab w:val="left" w:pos="426"/>
        </w:tabs>
        <w:spacing w:line="336" w:lineRule="auto"/>
        <w:ind w:left="360"/>
        <w:jc w:val="both"/>
        <w:rPr>
          <w:rFonts w:ascii="Arial" w:hAnsi="Arial" w:cs="Arial"/>
          <w:sz w:val="20"/>
        </w:rPr>
      </w:pPr>
    </w:p>
    <w:p w14:paraId="1B5E396A" w14:textId="77777777" w:rsidR="00C45826" w:rsidRPr="004B310F" w:rsidRDefault="00C45826" w:rsidP="00C45826">
      <w:pPr>
        <w:pStyle w:val="NormlnIMP0"/>
        <w:numPr>
          <w:ilvl w:val="0"/>
          <w:numId w:val="34"/>
        </w:numPr>
        <w:tabs>
          <w:tab w:val="left" w:pos="426"/>
        </w:tabs>
        <w:spacing w:line="336" w:lineRule="auto"/>
        <w:jc w:val="both"/>
        <w:rPr>
          <w:rFonts w:ascii="Arial" w:hAnsi="Arial" w:cs="Arial"/>
          <w:sz w:val="20"/>
        </w:rPr>
      </w:pPr>
      <w:r w:rsidRPr="00883B2C">
        <w:rPr>
          <w:rFonts w:ascii="Arial" w:hAnsi="Arial" w:cs="Arial"/>
          <w:sz w:val="20"/>
          <w:highlight w:val="magenta"/>
        </w:rPr>
        <w:t>Smluvní strany se dohodly, že tato smlouva zanik</w:t>
      </w:r>
      <w:r w:rsidRPr="009D25BF">
        <w:rPr>
          <w:rFonts w:ascii="Arial" w:hAnsi="Arial" w:cs="Arial"/>
          <w:sz w:val="20"/>
          <w:highlight w:val="magenta"/>
        </w:rPr>
        <w:t xml:space="preserve">á (pozbývá platnosti) v případě, pokud odkládací podmínka účinnosti smlouvy nebude splněna v termínu do </w:t>
      </w:r>
      <w:r w:rsidR="00C61E1D" w:rsidRPr="009D25BF">
        <w:rPr>
          <w:rFonts w:ascii="Arial" w:hAnsi="Arial" w:cs="Arial"/>
          <w:sz w:val="20"/>
          <w:highlight w:val="magenta"/>
        </w:rPr>
        <w:t>31</w:t>
      </w:r>
      <w:r w:rsidRPr="009D25BF">
        <w:rPr>
          <w:rFonts w:ascii="Arial" w:hAnsi="Arial" w:cs="Arial"/>
          <w:sz w:val="20"/>
          <w:highlight w:val="magenta"/>
        </w:rPr>
        <w:t xml:space="preserve">. </w:t>
      </w:r>
      <w:r w:rsidR="00C61E1D" w:rsidRPr="009D25BF">
        <w:rPr>
          <w:rFonts w:ascii="Arial" w:hAnsi="Arial" w:cs="Arial"/>
          <w:sz w:val="20"/>
          <w:highlight w:val="magenta"/>
        </w:rPr>
        <w:t>12</w:t>
      </w:r>
      <w:r w:rsidRPr="009D25BF">
        <w:rPr>
          <w:rFonts w:ascii="Arial" w:hAnsi="Arial" w:cs="Arial"/>
          <w:sz w:val="20"/>
          <w:highlight w:val="magenta"/>
        </w:rPr>
        <w:t>. 202</w:t>
      </w:r>
      <w:r w:rsidR="00C61E1D" w:rsidRPr="009D25BF">
        <w:rPr>
          <w:rFonts w:ascii="Arial" w:hAnsi="Arial" w:cs="Arial"/>
          <w:sz w:val="20"/>
          <w:highlight w:val="magenta"/>
        </w:rPr>
        <w:t>4</w:t>
      </w:r>
      <w:r w:rsidRPr="009D25BF">
        <w:rPr>
          <w:rFonts w:ascii="Arial" w:hAnsi="Arial" w:cs="Arial"/>
          <w:sz w:val="20"/>
          <w:highlight w:val="magenta"/>
        </w:rPr>
        <w:t>, nebude-li mezi stranami písemně sjednáno jinak.</w:t>
      </w:r>
    </w:p>
    <w:p w14:paraId="08CD6177" w14:textId="77777777" w:rsidR="00C45826" w:rsidRPr="004B310F" w:rsidRDefault="00C45826" w:rsidP="00C45826">
      <w:pPr>
        <w:pStyle w:val="NormlnIMP0"/>
        <w:tabs>
          <w:tab w:val="left" w:pos="426"/>
        </w:tabs>
        <w:spacing w:line="336" w:lineRule="auto"/>
        <w:ind w:left="360"/>
        <w:jc w:val="both"/>
        <w:rPr>
          <w:rFonts w:ascii="Arial" w:hAnsi="Arial" w:cs="Arial"/>
          <w:sz w:val="20"/>
        </w:rPr>
      </w:pPr>
    </w:p>
    <w:p w14:paraId="4A20D06C" w14:textId="592412DF" w:rsidR="00C45826" w:rsidRPr="00CF3749" w:rsidRDefault="00C45826" w:rsidP="00C45826">
      <w:pPr>
        <w:pStyle w:val="NormlnIMP0"/>
        <w:numPr>
          <w:ilvl w:val="0"/>
          <w:numId w:val="34"/>
        </w:numPr>
        <w:tabs>
          <w:tab w:val="left" w:pos="426"/>
        </w:tabs>
        <w:spacing w:line="336" w:lineRule="auto"/>
        <w:jc w:val="both"/>
        <w:rPr>
          <w:rFonts w:ascii="Arial" w:hAnsi="Arial" w:cs="Arial"/>
          <w:sz w:val="20"/>
          <w:highlight w:val="magenta"/>
        </w:rPr>
      </w:pPr>
      <w:r w:rsidRPr="00CF3749">
        <w:rPr>
          <w:rFonts w:ascii="Arial" w:hAnsi="Arial" w:cs="Arial"/>
          <w:sz w:val="20"/>
          <w:highlight w:val="magenta"/>
        </w:rPr>
        <w:t xml:space="preserve">V případě, že smlouva nenabude účinnosti dle odst. 5 a 6 tohoto článku, dohodly se smluvní strany, že se </w:t>
      </w:r>
      <w:r w:rsidR="009B7E8C">
        <w:rPr>
          <w:rFonts w:ascii="Arial" w:hAnsi="Arial" w:cs="Arial"/>
          <w:sz w:val="20"/>
          <w:highlight w:val="magenta"/>
        </w:rPr>
        <w:t>Příkazník</w:t>
      </w:r>
      <w:r w:rsidRPr="00CF3749">
        <w:rPr>
          <w:rFonts w:ascii="Arial" w:hAnsi="Arial" w:cs="Arial"/>
          <w:sz w:val="20"/>
          <w:highlight w:val="magenta"/>
        </w:rPr>
        <w:t xml:space="preserve"> vzdává všech nároků na jakoukoliv náhradu nákladů či práv na náhradu škody z toho, že smlouva nenabyla účinnosti. </w:t>
      </w:r>
      <w:r w:rsidR="009B7E8C">
        <w:rPr>
          <w:rFonts w:ascii="Arial" w:hAnsi="Arial" w:cs="Arial"/>
          <w:sz w:val="20"/>
          <w:highlight w:val="magenta"/>
        </w:rPr>
        <w:t>Příkazník</w:t>
      </w:r>
      <w:r w:rsidRPr="00CF3749">
        <w:rPr>
          <w:rFonts w:ascii="Arial" w:hAnsi="Arial" w:cs="Arial"/>
          <w:sz w:val="20"/>
          <w:highlight w:val="magenta"/>
        </w:rPr>
        <w:t xml:space="preserve"> nemá nárok na jakékoliv odškodnění či plnění vůči </w:t>
      </w:r>
      <w:r w:rsidR="009B7E8C">
        <w:rPr>
          <w:rFonts w:ascii="Arial" w:hAnsi="Arial" w:cs="Arial"/>
          <w:sz w:val="20"/>
          <w:highlight w:val="magenta"/>
        </w:rPr>
        <w:t>Příkazc</w:t>
      </w:r>
      <w:r w:rsidRPr="00CF3749">
        <w:rPr>
          <w:rFonts w:ascii="Arial" w:hAnsi="Arial" w:cs="Arial"/>
          <w:sz w:val="20"/>
          <w:highlight w:val="magenta"/>
        </w:rPr>
        <w:t>i, pokud před splněním odkládací podmínky účinnosti smlouvy činil jakékoliv kroky k zajištění splnění této zakázky, nebude-li mezi smluvními stranami písemně dohodnuto jinak.</w:t>
      </w:r>
    </w:p>
    <w:bookmarkEnd w:id="2"/>
    <w:p w14:paraId="67E88FEE" w14:textId="77777777" w:rsidR="00C45826" w:rsidRPr="00E76D93" w:rsidRDefault="00C45826" w:rsidP="00C45826">
      <w:pPr>
        <w:tabs>
          <w:tab w:val="left" w:pos="426"/>
        </w:tabs>
        <w:spacing w:after="120" w:line="336" w:lineRule="auto"/>
        <w:ind w:left="360"/>
        <w:jc w:val="both"/>
        <w:rPr>
          <w:rFonts w:ascii="Arial" w:hAnsi="Arial" w:cs="Arial"/>
          <w:szCs w:val="24"/>
        </w:rPr>
      </w:pPr>
    </w:p>
    <w:p w14:paraId="5FE68F5A" w14:textId="77777777" w:rsidR="00E76D93" w:rsidRPr="00E76D93" w:rsidRDefault="00E76D93" w:rsidP="00C45826">
      <w:pPr>
        <w:numPr>
          <w:ilvl w:val="3"/>
          <w:numId w:val="35"/>
        </w:numPr>
        <w:tabs>
          <w:tab w:val="left" w:pos="426"/>
        </w:tabs>
        <w:spacing w:after="120" w:line="336" w:lineRule="auto"/>
        <w:jc w:val="both"/>
        <w:rPr>
          <w:rFonts w:ascii="Arial" w:hAnsi="Arial" w:cs="Arial"/>
          <w:szCs w:val="24"/>
        </w:rPr>
      </w:pPr>
      <w:r w:rsidRPr="00E76D93">
        <w:rPr>
          <w:rFonts w:ascii="Arial" w:hAnsi="Arial" w:cs="Arial"/>
          <w:szCs w:val="24"/>
        </w:rPr>
        <w:t xml:space="preserve">Smluvní strany se v souladu s § 1758 a § 564 občanského zákoníku dohodly, že tato smlouva včetně jejích příloh může být měněna pouze písemnými dodatky s číselným označením podle pořadového čísla příslušné změny, podepsanými oprávněnými zástupci smluvních stran. To neplatí u údajů uvedených v čl. I. Smluvní strany. Při změně těchto údajů postačí oznámení změny dopisem doručeným do sídla druhé smluvní strany s doložením příslušných dokladů prokazujících tuto změnu (výpis z obchodního rejstříku, plná moc, odvolání plné moci apod). Písemná forma platí také pro výpověď smlouvy. Smluvní strany se dohodly na vyloučení použití § 582 odst. 2 občanského zákoníku, smluvní strany tedy mohou namítnout neplatnost změny této smlouvy, která nebude učiněna v souladu s tímto článkem smlouvy, i když již bylo započato s plněním. Pro účely tohoto odstavce se za písemnou formu nepovažuje e-mail nebo jiná elektronická forma. </w:t>
      </w:r>
    </w:p>
    <w:p w14:paraId="2B164D22" w14:textId="77777777" w:rsidR="009873C4" w:rsidRDefault="009873C4" w:rsidP="00C45826">
      <w:pPr>
        <w:numPr>
          <w:ilvl w:val="3"/>
          <w:numId w:val="35"/>
        </w:numPr>
        <w:tabs>
          <w:tab w:val="left" w:pos="426"/>
        </w:tabs>
        <w:spacing w:after="120" w:line="336" w:lineRule="auto"/>
        <w:jc w:val="both"/>
        <w:rPr>
          <w:rFonts w:ascii="Arial" w:hAnsi="Arial" w:cs="Arial"/>
          <w:szCs w:val="22"/>
        </w:rPr>
      </w:pPr>
      <w:r>
        <w:rPr>
          <w:rFonts w:ascii="Arial" w:hAnsi="Arial" w:cs="Arial"/>
          <w:szCs w:val="22"/>
        </w:rPr>
        <w:t>Plnění závazků z této smlouvy je vázáno na zadaný rozsah stavby a vymezené termíny plnění. V případě změn rozsahu stavby nebo termínu plnění bude tato skutečnost řešena dodatkem k této smlouvě.</w:t>
      </w:r>
    </w:p>
    <w:p w14:paraId="1199D83D" w14:textId="77777777" w:rsidR="00E76D93" w:rsidRPr="00E76D93" w:rsidRDefault="00E76D93" w:rsidP="00C45826">
      <w:pPr>
        <w:numPr>
          <w:ilvl w:val="3"/>
          <w:numId w:val="35"/>
        </w:numPr>
        <w:tabs>
          <w:tab w:val="left" w:pos="426"/>
        </w:tabs>
        <w:spacing w:after="120" w:line="336" w:lineRule="auto"/>
        <w:jc w:val="both"/>
        <w:rPr>
          <w:rFonts w:ascii="Arial" w:hAnsi="Arial" w:cs="Arial"/>
          <w:szCs w:val="22"/>
        </w:rPr>
      </w:pPr>
      <w:r w:rsidRPr="00E76D93">
        <w:rPr>
          <w:rFonts w:ascii="Arial" w:hAnsi="Arial" w:cs="Arial"/>
          <w:szCs w:val="22"/>
        </w:rPr>
        <w:t xml:space="preserve">Veškeré informace a dokumenty týkající se plnění </w:t>
      </w:r>
      <w:r w:rsidR="00945AAD">
        <w:rPr>
          <w:rFonts w:ascii="Arial" w:hAnsi="Arial" w:cs="Arial"/>
          <w:szCs w:val="22"/>
        </w:rPr>
        <w:t>předmětu Smlouvy, s nimiž bude P</w:t>
      </w:r>
      <w:r w:rsidRPr="00E76D93">
        <w:rPr>
          <w:rFonts w:ascii="Arial" w:hAnsi="Arial" w:cs="Arial"/>
          <w:szCs w:val="22"/>
        </w:rPr>
        <w:t>říkazník přicházet v provádění autorského dozoru, jsou považovány za důvěrné a nesm</w:t>
      </w:r>
      <w:r w:rsidR="00945AAD">
        <w:rPr>
          <w:rFonts w:ascii="Arial" w:hAnsi="Arial" w:cs="Arial"/>
          <w:szCs w:val="22"/>
        </w:rPr>
        <w:t>ějí být sdělovány nikomu kromě P</w:t>
      </w:r>
      <w:r w:rsidRPr="00E76D93">
        <w:rPr>
          <w:rFonts w:ascii="Arial" w:hAnsi="Arial" w:cs="Arial"/>
          <w:szCs w:val="22"/>
        </w:rPr>
        <w:t xml:space="preserve">říkazce </w:t>
      </w:r>
      <w:r w:rsidR="00CF3749" w:rsidRPr="00E76D93">
        <w:rPr>
          <w:rFonts w:ascii="Arial" w:hAnsi="Arial" w:cs="Arial"/>
          <w:szCs w:val="22"/>
        </w:rPr>
        <w:t>a – podle</w:t>
      </w:r>
      <w:r w:rsidRPr="00E76D93">
        <w:rPr>
          <w:rFonts w:ascii="Arial" w:hAnsi="Arial" w:cs="Arial"/>
          <w:szCs w:val="22"/>
        </w:rPr>
        <w:t xml:space="preserve"> dohody s ním – dalším povolaným osobám, např. poddodavatelům. Tyto informace nebudou použity k jiným účelům než k provádění autorského dozoru podle Smlouvy. Za důvěrné informace se nepovažují informace, které:</w:t>
      </w:r>
    </w:p>
    <w:p w14:paraId="56094931" w14:textId="77777777" w:rsidR="00E76D93" w:rsidRDefault="00E76D93" w:rsidP="0005778B">
      <w:pPr>
        <w:pStyle w:val="Odstavecseseznamem"/>
        <w:numPr>
          <w:ilvl w:val="0"/>
          <w:numId w:val="30"/>
        </w:numPr>
        <w:spacing w:line="336" w:lineRule="auto"/>
        <w:ind w:left="1208" w:hanging="357"/>
        <w:jc w:val="both"/>
        <w:rPr>
          <w:rFonts w:ascii="Arial" w:hAnsi="Arial" w:cs="Arial"/>
          <w:sz w:val="20"/>
          <w:szCs w:val="24"/>
        </w:rPr>
      </w:pPr>
      <w:r w:rsidRPr="00BD6395">
        <w:rPr>
          <w:rFonts w:ascii="Arial" w:hAnsi="Arial" w:cs="Arial"/>
          <w:sz w:val="20"/>
          <w:szCs w:val="24"/>
        </w:rPr>
        <w:t>jsou veřejně přístupné nebo známé v době jejich užití nebo zpřístupnění, pokud jejich veřejná přístupnost či známost nenastala v důsledku porušení zákonné (tj. uložené právními předpisy) či smluvní povinnosti, nebo</w:t>
      </w:r>
    </w:p>
    <w:p w14:paraId="3D49BD02" w14:textId="77777777" w:rsidR="00410CAC" w:rsidRPr="00AE3AC4" w:rsidRDefault="00E76D93" w:rsidP="00AE3AC4">
      <w:pPr>
        <w:pStyle w:val="Odstavecseseznamem"/>
        <w:numPr>
          <w:ilvl w:val="0"/>
          <w:numId w:val="30"/>
        </w:numPr>
        <w:spacing w:after="120" w:line="336" w:lineRule="auto"/>
        <w:ind w:left="1208" w:hanging="357"/>
        <w:contextualSpacing w:val="0"/>
        <w:jc w:val="both"/>
        <w:rPr>
          <w:rFonts w:ascii="Arial" w:hAnsi="Arial" w:cs="Arial"/>
          <w:sz w:val="20"/>
          <w:szCs w:val="24"/>
        </w:rPr>
      </w:pPr>
      <w:r w:rsidRPr="00BD6395">
        <w:rPr>
          <w:rFonts w:ascii="Arial" w:hAnsi="Arial" w:cs="Arial"/>
          <w:sz w:val="20"/>
          <w:szCs w:val="24"/>
        </w:rPr>
        <w:t>jsou poskytnuty smluvní straně třetí osobou nijak nezúčastněnou na provádění autorského dozoru, která má právo s takovou informací volně nakládat a poskytnout ji třetím osobám.</w:t>
      </w:r>
    </w:p>
    <w:p w14:paraId="50E4D842" w14:textId="77777777" w:rsidR="00E76D93" w:rsidRDefault="00E76D93" w:rsidP="00C45826">
      <w:pPr>
        <w:numPr>
          <w:ilvl w:val="3"/>
          <w:numId w:val="35"/>
        </w:numPr>
        <w:tabs>
          <w:tab w:val="left" w:pos="426"/>
        </w:tabs>
        <w:spacing w:after="120" w:line="336" w:lineRule="auto"/>
        <w:jc w:val="both"/>
        <w:rPr>
          <w:rFonts w:ascii="Arial" w:hAnsi="Arial" w:cs="Arial"/>
          <w:szCs w:val="22"/>
        </w:rPr>
      </w:pPr>
      <w:r w:rsidRPr="00E76D93">
        <w:rPr>
          <w:rFonts w:ascii="Arial" w:hAnsi="Arial" w:cs="Arial"/>
          <w:szCs w:val="22"/>
        </w:rPr>
        <w:t xml:space="preserve">Případná neplatnost některého z ustanovení této smlouvy nemá za následek neplatnost ostatních ustanovení. Pro případ, že kterékoliv ustanovení této smlouvy se stane neúčinným </w:t>
      </w:r>
      <w:r w:rsidRPr="00E76D93">
        <w:rPr>
          <w:rFonts w:ascii="Arial" w:hAnsi="Arial" w:cs="Arial"/>
          <w:szCs w:val="22"/>
        </w:rPr>
        <w:lastRenderedPageBreak/>
        <w:t xml:space="preserve">nebo neplatným, smluvní strany se zavazují bez zbytečných odkladů nahradit takové ustanovení novým. </w:t>
      </w:r>
    </w:p>
    <w:p w14:paraId="76493058" w14:textId="77777777" w:rsidR="00501D3B" w:rsidRDefault="00501D3B" w:rsidP="00C45826">
      <w:pPr>
        <w:numPr>
          <w:ilvl w:val="3"/>
          <w:numId w:val="35"/>
        </w:numPr>
        <w:spacing w:line="360" w:lineRule="auto"/>
        <w:ind w:left="357" w:hanging="357"/>
        <w:jc w:val="both"/>
        <w:rPr>
          <w:rFonts w:ascii="Arial" w:hAnsi="Arial" w:cs="Arial"/>
          <w:szCs w:val="22"/>
        </w:rPr>
      </w:pPr>
      <w:r w:rsidRPr="00501D3B">
        <w:rPr>
          <w:rFonts w:ascii="Arial" w:hAnsi="Arial" w:cs="Arial"/>
          <w:szCs w:val="22"/>
        </w:rPr>
        <w:t>Dojde-li při plnění této smlouvy k předání osobních údajů (například zadávací podmínky, nabídky apod.), příkazník tímto v souladu s čl. 28 GDPR prohlašuje, že jako zpracovatel osobních údajů má zavedena vhodná technická a organizační opatření, která splňují požadavky GDPR (zejména čl. 32 GDPR) a zajišťují ochranu práv subjektu údajů. Zpracovatel bude osobní údaje zpracovávat v listinné i elektronické podobě a výhradně z důvodu a za účelem splnění právních povinností stanovených zákonem č. 134/2016 Sb., o zadávání veřejných zakázek. Doba trvání zpracování osobních údajů je omezena platností příkazní smlouvy, případně požadavky právních předpisů. Pokud bude příkazník provádět část smluvního plnění prostřednictvím třetích osob, zajistí příkazník, aby třetí osoba splnila stejné požadavky na zpracování osobních údajů jako příkazník.</w:t>
      </w:r>
    </w:p>
    <w:p w14:paraId="70D08E09" w14:textId="77777777" w:rsidR="003C1378" w:rsidRPr="00501D3B" w:rsidRDefault="003C1378" w:rsidP="003C1378">
      <w:pPr>
        <w:spacing w:line="360" w:lineRule="auto"/>
        <w:ind w:left="357"/>
        <w:jc w:val="both"/>
        <w:rPr>
          <w:rFonts w:ascii="Arial" w:hAnsi="Arial" w:cs="Arial"/>
          <w:szCs w:val="22"/>
        </w:rPr>
      </w:pPr>
    </w:p>
    <w:p w14:paraId="0BE5E908" w14:textId="77777777" w:rsidR="003C1378" w:rsidRDefault="003C1378" w:rsidP="003C1378">
      <w:pPr>
        <w:numPr>
          <w:ilvl w:val="3"/>
          <w:numId w:val="35"/>
        </w:numPr>
        <w:spacing w:line="360" w:lineRule="auto"/>
        <w:ind w:left="357" w:hanging="357"/>
        <w:jc w:val="both"/>
        <w:rPr>
          <w:rFonts w:ascii="Arial" w:hAnsi="Arial" w:cs="Arial"/>
          <w:szCs w:val="22"/>
        </w:rPr>
      </w:pPr>
      <w:bookmarkStart w:id="4" w:name="_Hlk114846964"/>
      <w:r w:rsidRPr="003C1378">
        <w:rPr>
          <w:rFonts w:ascii="Arial" w:hAnsi="Arial" w:cs="Arial"/>
          <w:szCs w:val="22"/>
        </w:rPr>
        <w:t xml:space="preserve">Pokud bude tato smlouva vyhotovena v elektronické podobě, musí být vyhotovena ve formátu PDF/A </w:t>
      </w:r>
      <w:proofErr w:type="spellStart"/>
      <w:r w:rsidRPr="003C1378">
        <w:rPr>
          <w:rFonts w:ascii="Arial" w:hAnsi="Arial" w:cs="Arial"/>
          <w:szCs w:val="22"/>
        </w:rPr>
        <w:t>a</w:t>
      </w:r>
      <w:proofErr w:type="spellEnd"/>
      <w:r w:rsidRPr="003C1378">
        <w:rPr>
          <w:rFonts w:ascii="Arial" w:hAnsi="Arial" w:cs="Arial"/>
          <w:szCs w:val="22"/>
        </w:rPr>
        <w:t xml:space="preserve"> bude podepsaná platnými zaručenými elektronickými podpisy smluvních stran založenými na kvalifikovaných certifikátech. Každá ze smluvních stran obdrží smlouvu v elektronické podobě s uznávanými elektronickými podpisy smluvních stran. Pokud bude tato smlouva vyhotovena v listinné podobě, tak musí být vyhotovena ve čtyřech stejnopisech podepsaných oprávněnými zástupci smluvních stran, přičemž </w:t>
      </w:r>
      <w:r>
        <w:rPr>
          <w:rFonts w:ascii="Arial" w:hAnsi="Arial" w:cs="Arial"/>
          <w:szCs w:val="22"/>
        </w:rPr>
        <w:t>Příkazce</w:t>
      </w:r>
      <w:r w:rsidRPr="003C1378">
        <w:rPr>
          <w:rFonts w:ascii="Arial" w:hAnsi="Arial" w:cs="Arial"/>
          <w:szCs w:val="22"/>
        </w:rPr>
        <w:t xml:space="preserve"> obdrží dvě a </w:t>
      </w:r>
      <w:r>
        <w:rPr>
          <w:rFonts w:ascii="Arial" w:hAnsi="Arial" w:cs="Arial"/>
          <w:szCs w:val="22"/>
        </w:rPr>
        <w:t>Příkazník</w:t>
      </w:r>
      <w:r w:rsidRPr="003C1378">
        <w:rPr>
          <w:rFonts w:ascii="Arial" w:hAnsi="Arial" w:cs="Arial"/>
          <w:szCs w:val="22"/>
        </w:rPr>
        <w:t xml:space="preserve"> dvě vyhotovení.</w:t>
      </w:r>
    </w:p>
    <w:bookmarkEnd w:id="4"/>
    <w:p w14:paraId="0E2991D4" w14:textId="77777777" w:rsidR="003C1378" w:rsidRPr="003C1378" w:rsidRDefault="003C1378" w:rsidP="003C1378">
      <w:pPr>
        <w:spacing w:line="360" w:lineRule="auto"/>
        <w:jc w:val="both"/>
        <w:rPr>
          <w:rFonts w:ascii="Arial" w:hAnsi="Arial" w:cs="Arial"/>
          <w:szCs w:val="22"/>
        </w:rPr>
      </w:pPr>
    </w:p>
    <w:p w14:paraId="6BCC3526" w14:textId="77777777" w:rsidR="003C1378" w:rsidRDefault="003C1378" w:rsidP="003C1378">
      <w:pPr>
        <w:numPr>
          <w:ilvl w:val="3"/>
          <w:numId w:val="35"/>
        </w:numPr>
        <w:spacing w:line="360" w:lineRule="auto"/>
        <w:ind w:left="357" w:hanging="357"/>
        <w:jc w:val="both"/>
        <w:rPr>
          <w:rFonts w:ascii="Arial" w:hAnsi="Arial" w:cs="Arial"/>
          <w:szCs w:val="22"/>
        </w:rPr>
      </w:pPr>
      <w:bookmarkStart w:id="5" w:name="_Hlk171454401"/>
      <w:r w:rsidRPr="003C1378">
        <w:rPr>
          <w:rFonts w:ascii="Arial" w:hAnsi="Arial" w:cs="Arial"/>
          <w:szCs w:val="22"/>
        </w:rPr>
        <w:t xml:space="preserve">Doložka platnosti právního jednání dle § 41 zákona č. 128/2000 Sb., o obcích (obecní zřízení), ve znění pozdějších změn a předpisů: O uzavření této smlouvy rozhodlo Zastupitelstvo obce </w:t>
      </w:r>
      <w:r w:rsidR="00CF3749" w:rsidRPr="00CF3749">
        <w:rPr>
          <w:rFonts w:ascii="Arial" w:hAnsi="Arial" w:cs="Arial"/>
          <w:szCs w:val="22"/>
          <w:highlight w:val="magenta"/>
        </w:rPr>
        <w:t>XXX</w:t>
      </w:r>
      <w:r w:rsidRPr="003C1378">
        <w:rPr>
          <w:rFonts w:ascii="Arial" w:hAnsi="Arial" w:cs="Arial"/>
          <w:szCs w:val="22"/>
        </w:rPr>
        <w:t xml:space="preserve"> usnesením č. </w:t>
      </w:r>
      <w:r w:rsidRPr="00320C2F">
        <w:rPr>
          <w:rFonts w:ascii="Arial" w:hAnsi="Arial" w:cs="Arial"/>
          <w:szCs w:val="22"/>
          <w:highlight w:val="green"/>
        </w:rPr>
        <w:t>……</w:t>
      </w:r>
      <w:r w:rsidRPr="003C1378">
        <w:rPr>
          <w:rFonts w:ascii="Arial" w:hAnsi="Arial" w:cs="Arial"/>
          <w:szCs w:val="22"/>
        </w:rPr>
        <w:t xml:space="preserve"> ze dne</w:t>
      </w:r>
      <w:proofErr w:type="gramStart"/>
      <w:r w:rsidRPr="003C1378">
        <w:rPr>
          <w:rFonts w:ascii="Arial" w:hAnsi="Arial" w:cs="Arial"/>
          <w:szCs w:val="22"/>
        </w:rPr>
        <w:t xml:space="preserve"> </w:t>
      </w:r>
      <w:r w:rsidRPr="00320C2F">
        <w:rPr>
          <w:rFonts w:ascii="Arial" w:hAnsi="Arial" w:cs="Arial"/>
          <w:szCs w:val="22"/>
          <w:highlight w:val="green"/>
        </w:rPr>
        <w:t>….</w:t>
      </w:r>
      <w:proofErr w:type="gramEnd"/>
      <w:r w:rsidRPr="00320C2F">
        <w:rPr>
          <w:rFonts w:ascii="Arial" w:hAnsi="Arial" w:cs="Arial"/>
          <w:szCs w:val="22"/>
          <w:highlight w:val="green"/>
        </w:rPr>
        <w:t>.</w:t>
      </w:r>
      <w:proofErr w:type="gramStart"/>
      <w:r w:rsidRPr="00320C2F">
        <w:rPr>
          <w:rFonts w:ascii="Arial" w:hAnsi="Arial" w:cs="Arial"/>
          <w:szCs w:val="22"/>
          <w:highlight w:val="green"/>
        </w:rPr>
        <w:t>,</w:t>
      </w:r>
      <w:r w:rsidRPr="003C1378">
        <w:rPr>
          <w:rFonts w:ascii="Arial" w:hAnsi="Arial" w:cs="Arial"/>
          <w:szCs w:val="22"/>
        </w:rPr>
        <w:t xml:space="preserve"> ,</w:t>
      </w:r>
      <w:proofErr w:type="gramEnd"/>
      <w:r w:rsidRPr="003C1378">
        <w:rPr>
          <w:rFonts w:ascii="Arial" w:hAnsi="Arial" w:cs="Arial"/>
          <w:szCs w:val="22"/>
        </w:rPr>
        <w:t xml:space="preserve"> kterým bylo rozhodnuto o zadání veřejné zakázky </w:t>
      </w:r>
      <w:r w:rsidR="00CF3749" w:rsidRPr="00CF3749">
        <w:rPr>
          <w:rFonts w:ascii="Arial" w:hAnsi="Arial" w:cs="Arial"/>
          <w:szCs w:val="22"/>
        </w:rPr>
        <w:t>{{ZAKAZKA_NAZEV}}</w:t>
      </w:r>
      <w:r w:rsidR="00CF3749">
        <w:rPr>
          <w:rFonts w:ascii="Arial" w:hAnsi="Arial" w:cs="Arial"/>
          <w:szCs w:val="22"/>
        </w:rPr>
        <w:t>,</w:t>
      </w:r>
      <w:r>
        <w:rPr>
          <w:rFonts w:ascii="Arial" w:hAnsi="Arial" w:cs="Arial"/>
          <w:szCs w:val="22"/>
        </w:rPr>
        <w:t xml:space="preserve"> </w:t>
      </w:r>
      <w:r w:rsidRPr="003C1378">
        <w:rPr>
          <w:rFonts w:ascii="Arial" w:hAnsi="Arial" w:cs="Arial"/>
          <w:szCs w:val="22"/>
        </w:rPr>
        <w:t>a to na základě řádně vyhlášené a vyhodnocené veřejné soutěže.</w:t>
      </w:r>
    </w:p>
    <w:p w14:paraId="141FE96B" w14:textId="77777777" w:rsidR="0070605F" w:rsidRDefault="0070605F" w:rsidP="0070605F">
      <w:pPr>
        <w:pStyle w:val="Odstavecseseznamem"/>
        <w:rPr>
          <w:rFonts w:ascii="Arial" w:hAnsi="Arial" w:cs="Arial"/>
          <w:szCs w:val="22"/>
        </w:rPr>
      </w:pPr>
    </w:p>
    <w:p w14:paraId="274A7607" w14:textId="77777777" w:rsidR="0070605F" w:rsidRPr="003C1378" w:rsidRDefault="0070605F" w:rsidP="003C1378">
      <w:pPr>
        <w:numPr>
          <w:ilvl w:val="3"/>
          <w:numId w:val="35"/>
        </w:numPr>
        <w:spacing w:line="360" w:lineRule="auto"/>
        <w:ind w:left="357" w:hanging="357"/>
        <w:jc w:val="both"/>
        <w:rPr>
          <w:rFonts w:ascii="Arial" w:hAnsi="Arial" w:cs="Arial"/>
          <w:szCs w:val="22"/>
        </w:rPr>
      </w:pPr>
      <w:r>
        <w:rPr>
          <w:rFonts w:ascii="Arial" w:hAnsi="Arial" w:cs="Arial"/>
          <w:szCs w:val="22"/>
        </w:rPr>
        <w:t xml:space="preserve">Nedílnou součástí této smlouvy je </w:t>
      </w:r>
      <w:r w:rsidRPr="00CF3749">
        <w:rPr>
          <w:rFonts w:ascii="Arial" w:hAnsi="Arial" w:cs="Arial"/>
          <w:szCs w:val="22"/>
          <w:highlight w:val="magenta"/>
        </w:rPr>
        <w:t>seznam členů týmu.</w:t>
      </w:r>
    </w:p>
    <w:bookmarkEnd w:id="5"/>
    <w:p w14:paraId="6E9EC14F" w14:textId="77777777" w:rsidR="00F7761E" w:rsidRDefault="00F7761E" w:rsidP="0005778B">
      <w:pPr>
        <w:tabs>
          <w:tab w:val="left" w:pos="360"/>
        </w:tabs>
        <w:spacing w:after="120" w:line="336" w:lineRule="auto"/>
        <w:jc w:val="both"/>
        <w:rPr>
          <w:rFonts w:ascii="Arial" w:hAnsi="Arial" w:cs="Arial"/>
          <w:szCs w:val="24"/>
        </w:rPr>
      </w:pPr>
    </w:p>
    <w:p w14:paraId="5B6ADA93" w14:textId="77777777" w:rsidR="00624646" w:rsidRDefault="00624646" w:rsidP="0005778B">
      <w:pPr>
        <w:tabs>
          <w:tab w:val="left" w:pos="360"/>
        </w:tabs>
        <w:spacing w:after="120" w:line="336" w:lineRule="auto"/>
        <w:jc w:val="both"/>
        <w:rPr>
          <w:rFonts w:ascii="Arial" w:hAnsi="Arial" w:cs="Arial"/>
          <w:szCs w:val="24"/>
        </w:rPr>
      </w:pPr>
    </w:p>
    <w:p w14:paraId="2D502261" w14:textId="77777777" w:rsidR="00E25FBC" w:rsidRPr="00E25FBC" w:rsidRDefault="00E25FBC" w:rsidP="00CF3749">
      <w:pPr>
        <w:keepNext/>
        <w:tabs>
          <w:tab w:val="left" w:pos="360"/>
        </w:tabs>
        <w:spacing w:after="120" w:line="336" w:lineRule="auto"/>
        <w:jc w:val="both"/>
        <w:rPr>
          <w:rFonts w:ascii="Arial" w:hAnsi="Arial" w:cs="Arial"/>
          <w:szCs w:val="24"/>
        </w:rPr>
      </w:pPr>
      <w:r w:rsidRPr="00E25FBC">
        <w:rPr>
          <w:rFonts w:ascii="Arial" w:hAnsi="Arial" w:cs="Arial"/>
          <w:szCs w:val="24"/>
        </w:rPr>
        <w:t>V .................... dne ........</w:t>
      </w:r>
      <w:r w:rsidR="00AE3AC4">
        <w:rPr>
          <w:rFonts w:ascii="Arial" w:hAnsi="Arial" w:cs="Arial"/>
          <w:szCs w:val="24"/>
        </w:rPr>
        <w:t>............</w:t>
      </w:r>
      <w:r w:rsidR="00AE3AC4">
        <w:rPr>
          <w:rFonts w:ascii="Arial" w:hAnsi="Arial" w:cs="Arial"/>
          <w:szCs w:val="24"/>
        </w:rPr>
        <w:tab/>
      </w:r>
      <w:r w:rsidR="00AE3AC4">
        <w:rPr>
          <w:rFonts w:ascii="Arial" w:hAnsi="Arial" w:cs="Arial"/>
          <w:szCs w:val="24"/>
        </w:rPr>
        <w:tab/>
      </w:r>
      <w:r w:rsidR="00AE3AC4">
        <w:rPr>
          <w:rFonts w:ascii="Arial" w:hAnsi="Arial" w:cs="Arial"/>
          <w:szCs w:val="24"/>
        </w:rPr>
        <w:tab/>
        <w:t>V</w:t>
      </w:r>
      <w:r w:rsidR="00624646">
        <w:rPr>
          <w:rFonts w:ascii="Arial" w:hAnsi="Arial" w:cs="Arial"/>
          <w:szCs w:val="24"/>
        </w:rPr>
        <w:t> </w:t>
      </w:r>
      <w:r w:rsidR="007D2778">
        <w:rPr>
          <w:rFonts w:ascii="Arial" w:hAnsi="Arial" w:cs="Arial"/>
          <w:szCs w:val="24"/>
        </w:rPr>
        <w:t>……………….</w:t>
      </w:r>
      <w:r w:rsidRPr="00E25FBC">
        <w:rPr>
          <w:rFonts w:ascii="Arial" w:hAnsi="Arial" w:cs="Arial"/>
          <w:szCs w:val="24"/>
        </w:rPr>
        <w:t xml:space="preserve">  dne ....................</w:t>
      </w:r>
      <w:r w:rsidRPr="00E25FBC">
        <w:rPr>
          <w:rFonts w:ascii="Arial" w:hAnsi="Arial" w:cs="Arial"/>
          <w:szCs w:val="24"/>
        </w:rPr>
        <w:tab/>
      </w:r>
    </w:p>
    <w:p w14:paraId="7643A912" w14:textId="77777777" w:rsidR="00E25FBC" w:rsidRPr="00E25FBC" w:rsidRDefault="00E25FBC" w:rsidP="00CF3749">
      <w:pPr>
        <w:keepNext/>
        <w:tabs>
          <w:tab w:val="left" w:pos="360"/>
        </w:tabs>
        <w:spacing w:after="120" w:line="336" w:lineRule="auto"/>
        <w:jc w:val="both"/>
        <w:rPr>
          <w:rFonts w:ascii="Arial" w:hAnsi="Arial" w:cs="Arial"/>
          <w:szCs w:val="24"/>
        </w:rPr>
      </w:pPr>
    </w:p>
    <w:p w14:paraId="1CB9FC78" w14:textId="77777777" w:rsidR="00E25FBC" w:rsidRPr="00E25FBC" w:rsidRDefault="00E25FBC" w:rsidP="00CF3749">
      <w:pPr>
        <w:keepNext/>
        <w:tabs>
          <w:tab w:val="left" w:pos="360"/>
        </w:tabs>
        <w:spacing w:after="120" w:line="336" w:lineRule="auto"/>
        <w:jc w:val="both"/>
        <w:rPr>
          <w:rFonts w:ascii="Arial" w:hAnsi="Arial" w:cs="Arial"/>
          <w:szCs w:val="24"/>
        </w:rPr>
      </w:pPr>
    </w:p>
    <w:p w14:paraId="261754D9" w14:textId="77777777" w:rsidR="00E25FBC" w:rsidRPr="00E25FBC" w:rsidRDefault="00E25FBC" w:rsidP="00CF3749">
      <w:pPr>
        <w:keepNext/>
        <w:tabs>
          <w:tab w:val="left" w:pos="360"/>
        </w:tabs>
        <w:spacing w:after="120" w:line="336" w:lineRule="auto"/>
        <w:jc w:val="both"/>
        <w:rPr>
          <w:rFonts w:ascii="Arial" w:hAnsi="Arial" w:cs="Arial"/>
          <w:szCs w:val="24"/>
        </w:rPr>
      </w:pPr>
      <w:r w:rsidRPr="00E25FBC">
        <w:rPr>
          <w:rFonts w:ascii="Arial" w:hAnsi="Arial" w:cs="Arial"/>
          <w:szCs w:val="24"/>
        </w:rPr>
        <w:t>..................................................</w:t>
      </w:r>
      <w:r w:rsidRPr="00E25FBC">
        <w:rPr>
          <w:rFonts w:ascii="Arial" w:hAnsi="Arial" w:cs="Arial"/>
          <w:szCs w:val="24"/>
        </w:rPr>
        <w:tab/>
      </w:r>
      <w:r w:rsidRPr="00E25FBC">
        <w:rPr>
          <w:rFonts w:ascii="Arial" w:hAnsi="Arial" w:cs="Arial"/>
          <w:szCs w:val="24"/>
        </w:rPr>
        <w:tab/>
      </w:r>
      <w:r w:rsidRPr="00E25FBC">
        <w:rPr>
          <w:rFonts w:ascii="Arial" w:hAnsi="Arial" w:cs="Arial"/>
          <w:szCs w:val="24"/>
        </w:rPr>
        <w:tab/>
      </w:r>
      <w:r w:rsidRPr="00E25FBC">
        <w:rPr>
          <w:rFonts w:ascii="Arial" w:hAnsi="Arial" w:cs="Arial"/>
          <w:szCs w:val="24"/>
        </w:rPr>
        <w:tab/>
        <w:t>..................................................</w:t>
      </w:r>
      <w:r w:rsidRPr="00E25FBC">
        <w:rPr>
          <w:rFonts w:ascii="Arial" w:hAnsi="Arial" w:cs="Arial"/>
          <w:szCs w:val="24"/>
        </w:rPr>
        <w:tab/>
      </w:r>
    </w:p>
    <w:p w14:paraId="681EC6B8" w14:textId="77777777" w:rsidR="00E25FBC" w:rsidRPr="00E25FBC" w:rsidRDefault="00E25FBC" w:rsidP="00CF3749">
      <w:pPr>
        <w:keepNext/>
        <w:tabs>
          <w:tab w:val="left" w:pos="360"/>
        </w:tabs>
        <w:spacing w:after="120" w:line="336" w:lineRule="auto"/>
        <w:jc w:val="both"/>
        <w:rPr>
          <w:rFonts w:ascii="Arial" w:hAnsi="Arial" w:cs="Arial"/>
          <w:szCs w:val="24"/>
        </w:rPr>
      </w:pPr>
      <w:r w:rsidRPr="00E25FBC">
        <w:rPr>
          <w:rFonts w:ascii="Arial" w:hAnsi="Arial" w:cs="Arial"/>
          <w:szCs w:val="24"/>
        </w:rPr>
        <w:t xml:space="preserve">Za </w:t>
      </w:r>
      <w:r>
        <w:rPr>
          <w:rFonts w:ascii="Arial" w:hAnsi="Arial" w:cs="Arial"/>
          <w:szCs w:val="24"/>
        </w:rPr>
        <w:t>Příkazníka</w:t>
      </w:r>
      <w:r w:rsidRPr="00E25FBC">
        <w:rPr>
          <w:rFonts w:ascii="Arial" w:hAnsi="Arial" w:cs="Arial"/>
          <w:szCs w:val="24"/>
        </w:rPr>
        <w:tab/>
      </w:r>
      <w:r w:rsidRPr="00E25FBC">
        <w:rPr>
          <w:rFonts w:ascii="Arial" w:hAnsi="Arial" w:cs="Arial"/>
          <w:szCs w:val="24"/>
        </w:rPr>
        <w:tab/>
      </w:r>
      <w:r w:rsidRPr="00E25FBC">
        <w:rPr>
          <w:rFonts w:ascii="Arial" w:hAnsi="Arial" w:cs="Arial"/>
          <w:szCs w:val="24"/>
        </w:rPr>
        <w:tab/>
      </w:r>
      <w:r w:rsidRPr="00E25FBC">
        <w:rPr>
          <w:rFonts w:ascii="Arial" w:hAnsi="Arial" w:cs="Arial"/>
          <w:szCs w:val="24"/>
        </w:rPr>
        <w:tab/>
      </w:r>
      <w:r>
        <w:rPr>
          <w:rFonts w:ascii="Arial" w:hAnsi="Arial" w:cs="Arial"/>
          <w:szCs w:val="24"/>
        </w:rPr>
        <w:t xml:space="preserve">             </w:t>
      </w:r>
      <w:r w:rsidRPr="00E25FBC">
        <w:rPr>
          <w:rFonts w:ascii="Arial" w:hAnsi="Arial" w:cs="Arial"/>
          <w:szCs w:val="24"/>
        </w:rPr>
        <w:tab/>
        <w:t xml:space="preserve">Za </w:t>
      </w:r>
      <w:r>
        <w:rPr>
          <w:rFonts w:ascii="Arial" w:hAnsi="Arial" w:cs="Arial"/>
          <w:szCs w:val="24"/>
        </w:rPr>
        <w:t>Příkazce</w:t>
      </w:r>
      <w:r w:rsidRPr="00E25FBC">
        <w:rPr>
          <w:rFonts w:ascii="Arial" w:hAnsi="Arial" w:cs="Arial"/>
          <w:szCs w:val="24"/>
        </w:rPr>
        <w:t xml:space="preserve"> </w:t>
      </w:r>
    </w:p>
    <w:p w14:paraId="716A24AE" w14:textId="6136D01C" w:rsidR="001A6B8A" w:rsidRPr="001A6B8A" w:rsidRDefault="00AE3AC4" w:rsidP="001A6B8A">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001A6B8A" w:rsidRPr="001A6B8A">
        <w:rPr>
          <w:rFonts w:ascii="Arial" w:hAnsi="Arial" w:cs="Arial"/>
          <w:szCs w:val="24"/>
        </w:rPr>
        <w:t>{{OSOBA_OPRAVNENA_JEDNAT}}</w:t>
      </w:r>
    </w:p>
    <w:p w14:paraId="7FBA8264" w14:textId="100E2D30" w:rsidR="009873C4" w:rsidRPr="00CF3749" w:rsidRDefault="009873C4" w:rsidP="00624646">
      <w:pPr>
        <w:tabs>
          <w:tab w:val="left" w:pos="360"/>
        </w:tabs>
        <w:spacing w:line="336" w:lineRule="auto"/>
        <w:jc w:val="both"/>
        <w:rPr>
          <w:rFonts w:ascii="Arial" w:hAnsi="Arial" w:cs="Arial"/>
          <w:kern w:val="28"/>
        </w:rPr>
      </w:pPr>
    </w:p>
    <w:sectPr w:rsidR="009873C4" w:rsidRPr="00CF3749" w:rsidSect="00DF3284">
      <w:headerReference w:type="default" r:id="rId13"/>
      <w:footerReference w:type="default" r:id="rId14"/>
      <w:pgSz w:w="11906" w:h="16838"/>
      <w:pgMar w:top="1531" w:right="1559"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Autor" w:initials="A">
    <w:p w14:paraId="441F0590" w14:textId="77777777" w:rsidR="003E4A88" w:rsidRDefault="003E4A88" w:rsidP="003E4A88">
      <w:pPr>
        <w:pStyle w:val="Textkomente"/>
      </w:pPr>
      <w:r>
        <w:rPr>
          <w:rStyle w:val="Odkaznakoment"/>
        </w:rPr>
        <w:annotationRef/>
      </w:r>
      <w:r>
        <w:t>Alternativně: Smlouva nabývá platnosti a účinnosti dnem podpisu smlouvy poslední ze smluvních stran. Je-li kterákoliv ze smluvní stran povinna uveřejňovat smlouvy v souladu se zákonem č. 340/2015 Sb., o registru smluv, nabývá smlouva účinnosti nejdříve dnem jejího uveřejnění v registru smluv.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41F05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41F0590" w16cid:durableId="3089F1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279106" w14:textId="77777777" w:rsidR="00667B5A" w:rsidRDefault="00667B5A">
      <w:r>
        <w:separator/>
      </w:r>
    </w:p>
  </w:endnote>
  <w:endnote w:type="continuationSeparator" w:id="0">
    <w:p w14:paraId="2A715B1E" w14:textId="77777777" w:rsidR="00667B5A" w:rsidRDefault="00667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Liberation Serif">
    <w:altName w:val="Times New Roman"/>
    <w:charset w:val="EE"/>
    <w:family w:val="roman"/>
    <w:pitch w:val="variable"/>
    <w:sig w:usb0="E0000AFF" w:usb1="500078FF" w:usb2="00000021" w:usb3="00000000" w:csb0="000001B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FECB5" w14:textId="77777777" w:rsidR="009873C4" w:rsidRDefault="00804F12">
    <w:pPr>
      <w:pStyle w:val="Zpat"/>
    </w:pPr>
    <w:r>
      <w:pict w14:anchorId="738ED238">
        <v:shapetype id="_x0000_t202" coordsize="21600,21600" o:spt="202" path="m,l,21600r21600,l21600,xe">
          <v:stroke joinstyle="miter"/>
          <v:path gradientshapeok="t" o:connecttype="rect"/>
        </v:shapetype>
        <v:shape id="_x0000_s1025" type="#_x0000_t202" style="position:absolute;margin-left:0;margin-top:.05pt;width:11pt;height:11.3pt;z-index:251657728;mso-wrap-distance-left:0;mso-wrap-distance-right:0;mso-position-horizontal:center;mso-position-horizontal-relative:margin" stroked="f">
          <v:fill opacity="0" color2="black"/>
          <v:textbox inset="0,0,0,0">
            <w:txbxContent>
              <w:p w14:paraId="17B86CBD" w14:textId="77777777" w:rsidR="009873C4" w:rsidRDefault="009873C4">
                <w:pPr>
                  <w:pStyle w:val="Zpat"/>
                </w:pPr>
                <w:r>
                  <w:rPr>
                    <w:rStyle w:val="slostrnky"/>
                    <w:rFonts w:cs="Arial"/>
                  </w:rPr>
                  <w:fldChar w:fldCharType="begin"/>
                </w:r>
                <w:r>
                  <w:rPr>
                    <w:rStyle w:val="slostrnky"/>
                    <w:rFonts w:cs="Arial"/>
                  </w:rPr>
                  <w:instrText xml:space="preserve"> PAGE </w:instrText>
                </w:r>
                <w:r>
                  <w:rPr>
                    <w:rStyle w:val="slostrnky"/>
                    <w:rFonts w:cs="Arial"/>
                  </w:rPr>
                  <w:fldChar w:fldCharType="separate"/>
                </w:r>
                <w:r w:rsidR="00E444E5">
                  <w:rPr>
                    <w:rStyle w:val="slostrnky"/>
                    <w:rFonts w:cs="Arial"/>
                    <w:noProof/>
                  </w:rPr>
                  <w:t>19</w:t>
                </w:r>
                <w:r>
                  <w:rPr>
                    <w:rStyle w:val="slostrnky"/>
                    <w:rFonts w:cs="Arial"/>
                  </w:rPr>
                  <w:fldChar w:fldCharType="end"/>
                </w:r>
              </w:p>
            </w:txbxContent>
          </v:textbox>
          <w10:wrap type="square" side="largest"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F6B9B3" w14:textId="77777777" w:rsidR="00667B5A" w:rsidRDefault="00667B5A">
      <w:r>
        <w:separator/>
      </w:r>
    </w:p>
  </w:footnote>
  <w:footnote w:type="continuationSeparator" w:id="0">
    <w:p w14:paraId="51FADEE3" w14:textId="77777777" w:rsidR="00667B5A" w:rsidRDefault="00667B5A">
      <w:r>
        <w:continuationSeparator/>
      </w:r>
    </w:p>
  </w:footnote>
  <w:footnote w:id="1">
    <w:p w14:paraId="4923948C" w14:textId="77777777" w:rsidR="00E772EC" w:rsidRPr="00B85196" w:rsidRDefault="00E772EC" w:rsidP="00E772EC">
      <w:pPr>
        <w:pStyle w:val="Textpoznpodarou"/>
        <w:rPr>
          <w:rFonts w:ascii="Arial" w:hAnsi="Arial" w:cs="Arial"/>
        </w:rPr>
      </w:pPr>
      <w:r w:rsidRPr="00B85196">
        <w:rPr>
          <w:rStyle w:val="Znakapoznpodarou"/>
          <w:rFonts w:ascii="Arial" w:hAnsi="Arial" w:cs="Arial"/>
          <w:sz w:val="18"/>
          <w:szCs w:val="18"/>
          <w:highlight w:val="yellow"/>
        </w:rPr>
        <w:footnoteRef/>
      </w:r>
      <w:r w:rsidRPr="00B85196">
        <w:rPr>
          <w:rFonts w:ascii="Arial" w:hAnsi="Arial" w:cs="Arial"/>
          <w:sz w:val="18"/>
          <w:szCs w:val="18"/>
          <w:highlight w:val="yellow"/>
        </w:rPr>
        <w:t xml:space="preserve"> Žlutě vyznačené části smlouvy budou doplněny zadavatelem, a to podle údajů z nabídky vybraného dodavatele.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F98F7" w14:textId="77777777" w:rsidR="009873C4" w:rsidRDefault="001B1AF1" w:rsidP="001B1AF1">
    <w:pPr>
      <w:pStyle w:val="Zhlav"/>
      <w:tabs>
        <w:tab w:val="clear" w:pos="4536"/>
        <w:tab w:val="clear" w:pos="9072"/>
        <w:tab w:val="left" w:pos="2400"/>
      </w:tabs>
    </w:pPr>
    <w:r>
      <w:tab/>
    </w:r>
  </w:p>
  <w:p w14:paraId="38CBFD5E" w14:textId="77777777" w:rsidR="00DF3284" w:rsidRDefault="00DF3284" w:rsidP="00DF3284">
    <w:pPr>
      <w:pStyle w:val="Zhlav"/>
      <w:tabs>
        <w:tab w:val="center" w:pos="4678"/>
        <w:tab w:val="left" w:pos="6857"/>
      </w:tabs>
      <w:ind w:left="426"/>
      <w:jc w:val="center"/>
    </w:pPr>
    <w:bookmarkStart w:id="6" w:name="_Hlk87275207"/>
  </w:p>
  <w:p w14:paraId="04C3DD7D" w14:textId="77777777" w:rsidR="00DF3284" w:rsidRDefault="00DF3284" w:rsidP="00DF3284">
    <w:pPr>
      <w:pStyle w:val="Zhlav"/>
      <w:tabs>
        <w:tab w:val="center" w:pos="4678"/>
        <w:tab w:val="left" w:pos="6857"/>
      </w:tabs>
      <w:ind w:left="426"/>
      <w:jc w:val="center"/>
    </w:pPr>
  </w:p>
  <w:bookmarkEnd w:id="6"/>
  <w:p w14:paraId="6914ABD2" w14:textId="77777777" w:rsidR="009873C4" w:rsidRDefault="009873C4">
    <w:pPr>
      <w:pStyle w:val="Zhlav"/>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1"/>
    <w:lvl w:ilvl="0">
      <w:start w:val="1"/>
      <w:numFmt w:val="none"/>
      <w:pStyle w:val="Nadpis1"/>
      <w:suff w:val="nothing"/>
      <w:lvlText w:val=""/>
      <w:lvlJc w:val="left"/>
      <w:pPr>
        <w:tabs>
          <w:tab w:val="num" w:pos="0"/>
        </w:tabs>
        <w:ind w:left="432" w:hanging="432"/>
      </w:pPr>
    </w:lvl>
    <w:lvl w:ilvl="1">
      <w:start w:val="1"/>
      <w:numFmt w:val="none"/>
      <w:pStyle w:val="Nadpis2"/>
      <w:suff w:val="nothing"/>
      <w:lvlText w:val=""/>
      <w:lvlJc w:val="left"/>
      <w:pPr>
        <w:tabs>
          <w:tab w:val="num" w:pos="0"/>
        </w:tabs>
        <w:ind w:left="576" w:hanging="576"/>
      </w:pPr>
    </w:lvl>
    <w:lvl w:ilvl="2">
      <w:start w:val="1"/>
      <w:numFmt w:val="none"/>
      <w:pStyle w:val="Nadpis3"/>
      <w:suff w:val="nothing"/>
      <w:lvlText w:val=""/>
      <w:lvlJc w:val="left"/>
      <w:pPr>
        <w:tabs>
          <w:tab w:val="num" w:pos="0"/>
        </w:tabs>
        <w:ind w:left="720" w:hanging="720"/>
      </w:pPr>
    </w:lvl>
    <w:lvl w:ilvl="3">
      <w:start w:val="1"/>
      <w:numFmt w:val="none"/>
      <w:pStyle w:val="Nadpis4"/>
      <w:suff w:val="nothing"/>
      <w:lvlText w:val=""/>
      <w:lvlJc w:val="left"/>
      <w:pPr>
        <w:tabs>
          <w:tab w:val="num" w:pos="0"/>
        </w:tabs>
        <w:ind w:left="864" w:hanging="864"/>
      </w:pPr>
    </w:lvl>
    <w:lvl w:ilvl="4">
      <w:start w:val="1"/>
      <w:numFmt w:val="none"/>
      <w:pStyle w:val="Nadpis5"/>
      <w:suff w:val="nothing"/>
      <w:lvlText w:val=""/>
      <w:lvlJc w:val="left"/>
      <w:pPr>
        <w:tabs>
          <w:tab w:val="num" w:pos="0"/>
        </w:tabs>
        <w:ind w:left="1008" w:hanging="1008"/>
      </w:pPr>
    </w:lvl>
    <w:lvl w:ilvl="5">
      <w:start w:val="1"/>
      <w:numFmt w:val="none"/>
      <w:pStyle w:val="Nadpis6"/>
      <w:suff w:val="nothing"/>
      <w:lvlText w:val=""/>
      <w:lvlJc w:val="left"/>
      <w:pPr>
        <w:tabs>
          <w:tab w:val="num" w:pos="0"/>
        </w:tabs>
        <w:ind w:left="1152" w:hanging="1152"/>
      </w:pPr>
    </w:lvl>
    <w:lvl w:ilvl="6">
      <w:start w:val="1"/>
      <w:numFmt w:val="none"/>
      <w:pStyle w:val="Nadpis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720" w:hanging="360"/>
      </w:pPr>
      <w:rPr>
        <w:rFonts w:cs="Times New Roman"/>
      </w:rPr>
    </w:lvl>
    <w:lvl w:ilvl="2">
      <w:start w:val="3"/>
      <w:numFmt w:val="none"/>
      <w:suff w:val="nothing"/>
      <w:lvlText w:val="-"/>
      <w:lvlJc w:val="left"/>
      <w:pPr>
        <w:tabs>
          <w:tab w:val="num" w:pos="0"/>
        </w:tabs>
        <w:ind w:left="1080" w:hanging="360"/>
      </w:pPr>
      <w:rPr>
        <w:rFonts w:cs="Times New Roman"/>
      </w:rPr>
    </w:lvl>
    <w:lvl w:ilvl="3">
      <w:start w:val="1"/>
      <w:numFmt w:val="decimal"/>
      <w:lvlText w:val="%4."/>
      <w:lvlJc w:val="left"/>
      <w:pPr>
        <w:tabs>
          <w:tab w:val="num" w:pos="1440"/>
        </w:tabs>
        <w:ind w:left="1440" w:hanging="360"/>
      </w:pPr>
      <w:rPr>
        <w:rFonts w:ascii="Arial" w:hAnsi="Arial" w:cs="Times New Roman"/>
        <w:b w:val="0"/>
        <w:i w:val="0"/>
        <w:color w:val="auto"/>
        <w:szCs w:val="22"/>
      </w:rPr>
    </w:lvl>
    <w:lvl w:ilvl="4">
      <w:start w:val="1"/>
      <w:numFmt w:val="lowerLetter"/>
      <w:lvlText w:val="%5."/>
      <w:lvlJc w:val="left"/>
      <w:pPr>
        <w:tabs>
          <w:tab w:val="num" w:pos="0"/>
        </w:tabs>
        <w:ind w:left="1800" w:hanging="360"/>
      </w:pPr>
      <w:rPr>
        <w:rFonts w:cs="Times New Roman"/>
      </w:rPr>
    </w:lvl>
    <w:lvl w:ilvl="5">
      <w:start w:val="1"/>
      <w:numFmt w:val="lowerRoman"/>
      <w:lvlText w:val="%6."/>
      <w:lvlJc w:val="left"/>
      <w:pPr>
        <w:tabs>
          <w:tab w:val="num" w:pos="0"/>
        </w:tabs>
        <w:ind w:left="1980" w:hanging="180"/>
      </w:pPr>
      <w:rPr>
        <w:rFonts w:cs="Times New Roman"/>
      </w:rPr>
    </w:lvl>
    <w:lvl w:ilvl="6">
      <w:start w:val="1"/>
      <w:numFmt w:val="decimal"/>
      <w:lvlText w:val="%7."/>
      <w:lvlJc w:val="left"/>
      <w:pPr>
        <w:tabs>
          <w:tab w:val="num" w:pos="360"/>
        </w:tabs>
        <w:ind w:left="360" w:hanging="360"/>
      </w:pPr>
      <w:rPr>
        <w:rFonts w:ascii="Arial" w:hAnsi="Arial" w:cs="Times New Roman"/>
        <w:b w:val="0"/>
        <w:i w:val="0"/>
        <w:color w:val="auto"/>
        <w:szCs w:val="22"/>
      </w:rPr>
    </w:lvl>
    <w:lvl w:ilvl="7">
      <w:start w:val="1"/>
      <w:numFmt w:val="lowerLetter"/>
      <w:lvlText w:val="%8."/>
      <w:lvlJc w:val="left"/>
      <w:pPr>
        <w:tabs>
          <w:tab w:val="num" w:pos="0"/>
        </w:tabs>
        <w:ind w:left="2700" w:hanging="360"/>
      </w:pPr>
      <w:rPr>
        <w:rFonts w:cs="Times New Roman"/>
      </w:rPr>
    </w:lvl>
    <w:lvl w:ilvl="8">
      <w:start w:val="1"/>
      <w:numFmt w:val="lowerRoman"/>
      <w:lvlText w:val="%9."/>
      <w:lvlJc w:val="left"/>
      <w:pPr>
        <w:tabs>
          <w:tab w:val="num" w:pos="0"/>
        </w:tabs>
        <w:ind w:left="2880" w:hanging="180"/>
      </w:pPr>
      <w:rPr>
        <w:rFonts w:cs="Times New Roman"/>
      </w:rPr>
    </w:lvl>
  </w:abstractNum>
  <w:abstractNum w:abstractNumId="3" w15:restartNumberingAfterBreak="0">
    <w:nsid w:val="00000004"/>
    <w:multiLevelType w:val="singleLevel"/>
    <w:tmpl w:val="2EE447D0"/>
    <w:lvl w:ilvl="0">
      <w:start w:val="2"/>
      <w:numFmt w:val="decimal"/>
      <w:lvlText w:val="%1."/>
      <w:lvlJc w:val="left"/>
      <w:pPr>
        <w:tabs>
          <w:tab w:val="num" w:pos="360"/>
        </w:tabs>
        <w:ind w:left="360" w:hanging="360"/>
      </w:pPr>
      <w:rPr>
        <w:rFonts w:ascii="Arial" w:hAnsi="Arial" w:cs="Arial" w:hint="default"/>
        <w:szCs w:val="22"/>
      </w:rPr>
    </w:lvl>
  </w:abstractNum>
  <w:abstractNum w:abstractNumId="4" w15:restartNumberingAfterBreak="0">
    <w:nsid w:val="00000005"/>
    <w:multiLevelType w:val="multilevel"/>
    <w:tmpl w:val="00000005"/>
    <w:name w:val="WW8Num4"/>
    <w:lvl w:ilvl="0">
      <w:start w:val="1"/>
      <w:numFmt w:val="decimal"/>
      <w:lvlText w:val="%1."/>
      <w:lvlJc w:val="left"/>
      <w:pPr>
        <w:tabs>
          <w:tab w:val="num" w:pos="0"/>
        </w:tabs>
        <w:ind w:left="360" w:hanging="360"/>
      </w:pPr>
      <w:rPr>
        <w:rFonts w:ascii="Arial" w:hAnsi="Arial" w:cs="Times New Roman"/>
        <w:szCs w:val="22"/>
      </w:rPr>
    </w:lvl>
    <w:lvl w:ilvl="1">
      <w:start w:val="1"/>
      <w:numFmt w:val="lowerLetter"/>
      <w:lvlText w:val="%2)"/>
      <w:lvlJc w:val="left"/>
      <w:pPr>
        <w:tabs>
          <w:tab w:val="num" w:pos="0"/>
        </w:tabs>
        <w:ind w:left="720" w:hanging="360"/>
      </w:pPr>
      <w:rPr>
        <w:rFonts w:ascii="Arial" w:hAnsi="Arial" w:cs="Times New Roman"/>
        <w:szCs w:val="22"/>
      </w:rPr>
    </w:lvl>
    <w:lvl w:ilvl="2">
      <w:start w:val="6"/>
      <w:numFmt w:val="none"/>
      <w:suff w:val="nothing"/>
      <w:lvlText w:val="-"/>
      <w:lvlJc w:val="left"/>
      <w:pPr>
        <w:tabs>
          <w:tab w:val="num" w:pos="0"/>
        </w:tabs>
        <w:ind w:left="1080" w:hanging="360"/>
      </w:pPr>
      <w:rPr>
        <w:rFonts w:ascii="Arial" w:hAnsi="Arial" w:cs="Times New Roman"/>
        <w:szCs w:val="22"/>
      </w:rPr>
    </w:lvl>
    <w:lvl w:ilvl="3">
      <w:start w:val="3"/>
      <w:numFmt w:val="decimal"/>
      <w:lvlText w:val="%4."/>
      <w:lvlJc w:val="left"/>
      <w:pPr>
        <w:tabs>
          <w:tab w:val="num" w:pos="360"/>
        </w:tabs>
        <w:ind w:left="360" w:hanging="360"/>
      </w:pPr>
      <w:rPr>
        <w:rFonts w:ascii="Arial" w:hAnsi="Arial" w:cs="Times New Roman"/>
        <w:b w:val="0"/>
        <w:i w:val="0"/>
        <w:color w:val="auto"/>
        <w:szCs w:val="22"/>
      </w:rPr>
    </w:lvl>
    <w:lvl w:ilvl="4">
      <w:start w:val="1"/>
      <w:numFmt w:val="lowerLetter"/>
      <w:lvlText w:val="%5."/>
      <w:lvlJc w:val="left"/>
      <w:pPr>
        <w:tabs>
          <w:tab w:val="num" w:pos="0"/>
        </w:tabs>
        <w:ind w:left="1800" w:hanging="360"/>
      </w:pPr>
      <w:rPr>
        <w:rFonts w:ascii="Arial" w:hAnsi="Arial" w:cs="Times New Roman"/>
        <w:szCs w:val="22"/>
      </w:rPr>
    </w:lvl>
    <w:lvl w:ilvl="5">
      <w:start w:val="1"/>
      <w:numFmt w:val="lowerRoman"/>
      <w:lvlText w:val="%6."/>
      <w:lvlJc w:val="left"/>
      <w:pPr>
        <w:tabs>
          <w:tab w:val="num" w:pos="0"/>
        </w:tabs>
        <w:ind w:left="1980" w:hanging="180"/>
      </w:pPr>
      <w:rPr>
        <w:rFonts w:ascii="Arial" w:hAnsi="Arial" w:cs="Times New Roman"/>
        <w:szCs w:val="22"/>
      </w:rPr>
    </w:lvl>
    <w:lvl w:ilvl="6">
      <w:start w:val="1"/>
      <w:numFmt w:val="decimal"/>
      <w:lvlText w:val="%7."/>
      <w:lvlJc w:val="left"/>
      <w:pPr>
        <w:tabs>
          <w:tab w:val="num" w:pos="0"/>
        </w:tabs>
        <w:ind w:left="2340" w:hanging="360"/>
      </w:pPr>
      <w:rPr>
        <w:rFonts w:ascii="Arial" w:hAnsi="Arial" w:cs="Times New Roman"/>
        <w:szCs w:val="22"/>
      </w:rPr>
    </w:lvl>
    <w:lvl w:ilvl="7">
      <w:start w:val="1"/>
      <w:numFmt w:val="lowerLetter"/>
      <w:lvlText w:val="%8."/>
      <w:lvlJc w:val="left"/>
      <w:pPr>
        <w:tabs>
          <w:tab w:val="num" w:pos="0"/>
        </w:tabs>
        <w:ind w:left="2700" w:hanging="360"/>
      </w:pPr>
      <w:rPr>
        <w:rFonts w:ascii="Arial" w:hAnsi="Arial" w:cs="Times New Roman"/>
        <w:szCs w:val="22"/>
      </w:rPr>
    </w:lvl>
    <w:lvl w:ilvl="8">
      <w:start w:val="1"/>
      <w:numFmt w:val="lowerRoman"/>
      <w:lvlText w:val="%9."/>
      <w:lvlJc w:val="left"/>
      <w:pPr>
        <w:tabs>
          <w:tab w:val="num" w:pos="0"/>
        </w:tabs>
        <w:ind w:left="2880" w:hanging="180"/>
      </w:pPr>
      <w:rPr>
        <w:rFonts w:ascii="Arial" w:hAnsi="Arial" w:cs="Times New Roman"/>
        <w:szCs w:val="22"/>
      </w:rPr>
    </w:lvl>
  </w:abstractNum>
  <w:abstractNum w:abstractNumId="5" w15:restartNumberingAfterBreak="0">
    <w:nsid w:val="00000006"/>
    <w:multiLevelType w:val="multilevel"/>
    <w:tmpl w:val="E0AA84E4"/>
    <w:name w:val="WW8Num5"/>
    <w:lvl w:ilvl="0">
      <w:start w:val="1"/>
      <w:numFmt w:val="decimal"/>
      <w:lvlText w:val="%1."/>
      <w:lvlJc w:val="left"/>
      <w:pPr>
        <w:tabs>
          <w:tab w:val="num" w:pos="360"/>
        </w:tabs>
        <w:ind w:left="360" w:hanging="360"/>
      </w:pPr>
      <w:rPr>
        <w:rFonts w:ascii="Arial" w:hAnsi="Arial" w:cs="Times New Roman"/>
        <w:b w:val="0"/>
        <w:bCs w:val="0"/>
        <w:szCs w:val="22"/>
      </w:rPr>
    </w:lvl>
    <w:lvl w:ilvl="1">
      <w:start w:val="1"/>
      <w:numFmt w:val="lowerLetter"/>
      <w:lvlText w:val="%2)"/>
      <w:lvlJc w:val="left"/>
      <w:pPr>
        <w:tabs>
          <w:tab w:val="num" w:pos="0"/>
        </w:tabs>
        <w:ind w:left="720" w:hanging="360"/>
      </w:pPr>
      <w:rPr>
        <w:rFonts w:ascii="Arial" w:hAnsi="Arial" w:cs="Times New Roman"/>
        <w:szCs w:val="22"/>
      </w:rPr>
    </w:lvl>
    <w:lvl w:ilvl="2">
      <w:start w:val="3"/>
      <w:numFmt w:val="none"/>
      <w:suff w:val="nothing"/>
      <w:lvlText w:val="-"/>
      <w:lvlJc w:val="left"/>
      <w:pPr>
        <w:tabs>
          <w:tab w:val="num" w:pos="0"/>
        </w:tabs>
        <w:ind w:left="1080" w:hanging="360"/>
      </w:pPr>
      <w:rPr>
        <w:rFonts w:ascii="Arial" w:hAnsi="Arial" w:cs="Times New Roman"/>
        <w:szCs w:val="22"/>
      </w:rPr>
    </w:lvl>
    <w:lvl w:ilvl="3">
      <w:start w:val="1"/>
      <w:numFmt w:val="decimal"/>
      <w:lvlText w:val="%4."/>
      <w:lvlJc w:val="left"/>
      <w:pPr>
        <w:tabs>
          <w:tab w:val="num" w:pos="360"/>
        </w:tabs>
        <w:ind w:left="360" w:hanging="360"/>
      </w:pPr>
      <w:rPr>
        <w:rFonts w:cs="Times New Roman"/>
        <w:b w:val="0"/>
        <w:i w:val="0"/>
        <w:color w:val="auto"/>
      </w:rPr>
    </w:lvl>
    <w:lvl w:ilvl="4">
      <w:start w:val="1"/>
      <w:numFmt w:val="lowerLetter"/>
      <w:lvlText w:val="%5."/>
      <w:lvlJc w:val="left"/>
      <w:pPr>
        <w:tabs>
          <w:tab w:val="num" w:pos="0"/>
        </w:tabs>
        <w:ind w:left="1800" w:hanging="360"/>
      </w:pPr>
      <w:rPr>
        <w:rFonts w:ascii="Arial" w:hAnsi="Arial" w:cs="Times New Roman"/>
        <w:szCs w:val="22"/>
      </w:rPr>
    </w:lvl>
    <w:lvl w:ilvl="5">
      <w:start w:val="1"/>
      <w:numFmt w:val="lowerRoman"/>
      <w:lvlText w:val="%6."/>
      <w:lvlJc w:val="left"/>
      <w:pPr>
        <w:tabs>
          <w:tab w:val="num" w:pos="0"/>
        </w:tabs>
        <w:ind w:left="1980" w:hanging="180"/>
      </w:pPr>
      <w:rPr>
        <w:rFonts w:ascii="Arial" w:hAnsi="Arial" w:cs="Times New Roman"/>
        <w:szCs w:val="22"/>
      </w:rPr>
    </w:lvl>
    <w:lvl w:ilvl="6">
      <w:start w:val="1"/>
      <w:numFmt w:val="decimal"/>
      <w:lvlText w:val="%7."/>
      <w:lvlJc w:val="left"/>
      <w:pPr>
        <w:tabs>
          <w:tab w:val="num" w:pos="0"/>
        </w:tabs>
        <w:ind w:left="2340" w:hanging="360"/>
      </w:pPr>
      <w:rPr>
        <w:rFonts w:ascii="Arial" w:hAnsi="Arial" w:cs="Times New Roman"/>
        <w:szCs w:val="22"/>
      </w:rPr>
    </w:lvl>
    <w:lvl w:ilvl="7">
      <w:start w:val="1"/>
      <w:numFmt w:val="lowerLetter"/>
      <w:lvlText w:val="%8."/>
      <w:lvlJc w:val="left"/>
      <w:pPr>
        <w:tabs>
          <w:tab w:val="num" w:pos="0"/>
        </w:tabs>
        <w:ind w:left="2700" w:hanging="360"/>
      </w:pPr>
      <w:rPr>
        <w:rFonts w:ascii="Arial" w:hAnsi="Arial" w:cs="Times New Roman"/>
        <w:szCs w:val="22"/>
      </w:rPr>
    </w:lvl>
    <w:lvl w:ilvl="8">
      <w:start w:val="1"/>
      <w:numFmt w:val="lowerRoman"/>
      <w:lvlText w:val="%9."/>
      <w:lvlJc w:val="left"/>
      <w:pPr>
        <w:tabs>
          <w:tab w:val="num" w:pos="0"/>
        </w:tabs>
        <w:ind w:left="2880" w:hanging="180"/>
      </w:pPr>
      <w:rPr>
        <w:rFonts w:ascii="Arial" w:hAnsi="Arial" w:cs="Times New Roman"/>
        <w:szCs w:val="22"/>
      </w:rPr>
    </w:lvl>
  </w:abstractNum>
  <w:abstractNum w:abstractNumId="6" w15:restartNumberingAfterBreak="0">
    <w:nsid w:val="00000007"/>
    <w:multiLevelType w:val="multilevel"/>
    <w:tmpl w:val="00000007"/>
    <w:name w:val="WW8Num6"/>
    <w:lvl w:ilvl="0">
      <w:start w:val="1"/>
      <w:numFmt w:val="lowerLetter"/>
      <w:lvlText w:val="%1)"/>
      <w:lvlJc w:val="left"/>
      <w:pPr>
        <w:tabs>
          <w:tab w:val="num" w:pos="720"/>
        </w:tabs>
        <w:ind w:left="720" w:hanging="360"/>
      </w:pPr>
      <w:rPr>
        <w:rFonts w:ascii="Arial" w:hAnsi="Arial" w:cs="Times New Roman"/>
        <w:szCs w:val="22"/>
      </w:rPr>
    </w:lvl>
    <w:lvl w:ilvl="1">
      <w:start w:val="3"/>
      <w:numFmt w:val="decimal"/>
      <w:lvlText w:val="%2."/>
      <w:lvlJc w:val="left"/>
      <w:pPr>
        <w:tabs>
          <w:tab w:val="num" w:pos="1440"/>
        </w:tabs>
        <w:ind w:left="1440" w:hanging="360"/>
      </w:pPr>
      <w:rPr>
        <w:rFonts w:ascii="Arial" w:hAnsi="Arial" w:cs="Times New Roman"/>
        <w:szCs w:val="22"/>
      </w:rPr>
    </w:lvl>
    <w:lvl w:ilvl="2">
      <w:start w:val="1"/>
      <w:numFmt w:val="lowerRoman"/>
      <w:lvlText w:val="%3."/>
      <w:lvlJc w:val="right"/>
      <w:pPr>
        <w:tabs>
          <w:tab w:val="num" w:pos="2160"/>
        </w:tabs>
        <w:ind w:left="2160" w:hanging="180"/>
      </w:pPr>
      <w:rPr>
        <w:rFonts w:ascii="Arial" w:hAnsi="Arial" w:cs="Times New Roman"/>
        <w:szCs w:val="22"/>
      </w:rPr>
    </w:lvl>
    <w:lvl w:ilvl="3">
      <w:start w:val="1"/>
      <w:numFmt w:val="decimal"/>
      <w:lvlText w:val="%4."/>
      <w:lvlJc w:val="left"/>
      <w:pPr>
        <w:tabs>
          <w:tab w:val="num" w:pos="2880"/>
        </w:tabs>
        <w:ind w:left="2880" w:hanging="360"/>
      </w:pPr>
      <w:rPr>
        <w:rFonts w:ascii="Arial" w:hAnsi="Arial" w:cs="Times New Roman"/>
        <w:szCs w:val="22"/>
      </w:rPr>
    </w:lvl>
    <w:lvl w:ilvl="4">
      <w:start w:val="1"/>
      <w:numFmt w:val="lowerLetter"/>
      <w:lvlText w:val="%5."/>
      <w:lvlJc w:val="left"/>
      <w:pPr>
        <w:tabs>
          <w:tab w:val="num" w:pos="3600"/>
        </w:tabs>
        <w:ind w:left="3600" w:hanging="360"/>
      </w:pPr>
      <w:rPr>
        <w:rFonts w:ascii="Arial" w:hAnsi="Arial" w:cs="Times New Roman"/>
        <w:szCs w:val="22"/>
      </w:rPr>
    </w:lvl>
    <w:lvl w:ilvl="5">
      <w:start w:val="1"/>
      <w:numFmt w:val="lowerRoman"/>
      <w:lvlText w:val="%6."/>
      <w:lvlJc w:val="right"/>
      <w:pPr>
        <w:tabs>
          <w:tab w:val="num" w:pos="4320"/>
        </w:tabs>
        <w:ind w:left="4320" w:hanging="180"/>
      </w:pPr>
      <w:rPr>
        <w:rFonts w:ascii="Arial" w:hAnsi="Arial" w:cs="Times New Roman"/>
        <w:szCs w:val="22"/>
      </w:rPr>
    </w:lvl>
    <w:lvl w:ilvl="6">
      <w:start w:val="1"/>
      <w:numFmt w:val="decimal"/>
      <w:lvlText w:val="%7."/>
      <w:lvlJc w:val="left"/>
      <w:pPr>
        <w:tabs>
          <w:tab w:val="num" w:pos="5040"/>
        </w:tabs>
        <w:ind w:left="5040" w:hanging="360"/>
      </w:pPr>
      <w:rPr>
        <w:rFonts w:ascii="Arial" w:hAnsi="Arial" w:cs="Times New Roman"/>
        <w:color w:val="auto"/>
        <w:szCs w:val="22"/>
      </w:rPr>
    </w:lvl>
    <w:lvl w:ilvl="7">
      <w:start w:val="1"/>
      <w:numFmt w:val="lowerLetter"/>
      <w:lvlText w:val="%8."/>
      <w:lvlJc w:val="left"/>
      <w:pPr>
        <w:tabs>
          <w:tab w:val="num" w:pos="5760"/>
        </w:tabs>
        <w:ind w:left="5760" w:hanging="360"/>
      </w:pPr>
      <w:rPr>
        <w:rFonts w:ascii="Arial" w:hAnsi="Arial" w:cs="Times New Roman"/>
        <w:szCs w:val="22"/>
      </w:rPr>
    </w:lvl>
    <w:lvl w:ilvl="8">
      <w:start w:val="1"/>
      <w:numFmt w:val="lowerRoman"/>
      <w:lvlText w:val="%9."/>
      <w:lvlJc w:val="right"/>
      <w:pPr>
        <w:tabs>
          <w:tab w:val="num" w:pos="6480"/>
        </w:tabs>
        <w:ind w:left="6480" w:hanging="180"/>
      </w:pPr>
      <w:rPr>
        <w:rFonts w:ascii="Arial" w:hAnsi="Arial" w:cs="Times New Roman"/>
        <w:szCs w:val="22"/>
      </w:rPr>
    </w:lvl>
  </w:abstractNum>
  <w:abstractNum w:abstractNumId="7" w15:restartNumberingAfterBreak="0">
    <w:nsid w:val="00000008"/>
    <w:multiLevelType w:val="singleLevel"/>
    <w:tmpl w:val="00000008"/>
    <w:name w:val="WW8Num7"/>
    <w:lvl w:ilvl="0">
      <w:numFmt w:val="bullet"/>
      <w:lvlText w:val="-"/>
      <w:lvlJc w:val="left"/>
      <w:pPr>
        <w:tabs>
          <w:tab w:val="num" w:pos="0"/>
        </w:tabs>
        <w:ind w:left="720" w:hanging="360"/>
      </w:pPr>
      <w:rPr>
        <w:rFonts w:ascii="Arial" w:hAnsi="Arial" w:cs="Arial"/>
      </w:rPr>
    </w:lvl>
  </w:abstractNum>
  <w:abstractNum w:abstractNumId="8" w15:restartNumberingAfterBreak="0">
    <w:nsid w:val="00000009"/>
    <w:multiLevelType w:val="singleLevel"/>
    <w:tmpl w:val="885007D2"/>
    <w:name w:val="WW8Num8"/>
    <w:lvl w:ilvl="0">
      <w:start w:val="1"/>
      <w:numFmt w:val="lowerLetter"/>
      <w:lvlText w:val="%1)"/>
      <w:lvlJc w:val="left"/>
      <w:pPr>
        <w:tabs>
          <w:tab w:val="num" w:pos="851"/>
        </w:tabs>
        <w:ind w:left="851" w:hanging="454"/>
      </w:pPr>
      <w:rPr>
        <w:rFonts w:ascii="Arial" w:hAnsi="Arial" w:cs="Times New Roman" w:hint="default"/>
        <w:b w:val="0"/>
        <w:i w:val="0"/>
        <w:sz w:val="20"/>
        <w:szCs w:val="22"/>
      </w:rPr>
    </w:lvl>
  </w:abstractNum>
  <w:abstractNum w:abstractNumId="9" w15:restartNumberingAfterBreak="0">
    <w:nsid w:val="0000000A"/>
    <w:multiLevelType w:val="singleLevel"/>
    <w:tmpl w:val="0000000A"/>
    <w:name w:val="WW8Num9"/>
    <w:lvl w:ilvl="0">
      <w:start w:val="1"/>
      <w:numFmt w:val="bullet"/>
      <w:lvlText w:val="o"/>
      <w:lvlJc w:val="left"/>
      <w:pPr>
        <w:tabs>
          <w:tab w:val="num" w:pos="720"/>
        </w:tabs>
        <w:ind w:left="720" w:hanging="360"/>
      </w:pPr>
      <w:rPr>
        <w:rFonts w:ascii="Courier New" w:hAnsi="Courier New" w:cs="Courier New"/>
        <w:kern w:val="1"/>
        <w:szCs w:val="22"/>
        <w:lang w:val="cs-CZ" w:eastAsia="cs-CZ"/>
      </w:rPr>
    </w:lvl>
  </w:abstractNum>
  <w:abstractNum w:abstractNumId="10" w15:restartNumberingAfterBreak="0">
    <w:nsid w:val="0000000B"/>
    <w:multiLevelType w:val="singleLevel"/>
    <w:tmpl w:val="689CC97E"/>
    <w:name w:val="WW8Num10"/>
    <w:lvl w:ilvl="0">
      <w:start w:val="1"/>
      <w:numFmt w:val="lowerLetter"/>
      <w:lvlText w:val="%1)"/>
      <w:lvlJc w:val="left"/>
      <w:pPr>
        <w:tabs>
          <w:tab w:val="num" w:pos="786"/>
        </w:tabs>
        <w:ind w:left="766" w:hanging="340"/>
      </w:pPr>
      <w:rPr>
        <w:rFonts w:ascii="Arial" w:hAnsi="Arial" w:cs="Times New Roman"/>
        <w:b w:val="0"/>
        <w:i w:val="0"/>
        <w:color w:val="auto"/>
        <w:szCs w:val="22"/>
      </w:rPr>
    </w:lvl>
  </w:abstractNum>
  <w:abstractNum w:abstractNumId="11" w15:restartNumberingAfterBreak="0">
    <w:nsid w:val="0000000C"/>
    <w:multiLevelType w:val="multilevel"/>
    <w:tmpl w:val="0000000C"/>
    <w:name w:val="WW8Num11"/>
    <w:lvl w:ilvl="0">
      <w:start w:val="1"/>
      <w:numFmt w:val="decimal"/>
      <w:lvlText w:val="%1."/>
      <w:lvlJc w:val="left"/>
      <w:pPr>
        <w:tabs>
          <w:tab w:val="num" w:pos="360"/>
        </w:tabs>
        <w:ind w:left="360" w:hanging="360"/>
      </w:pPr>
      <w:rPr>
        <w:rFonts w:ascii="Arial" w:hAnsi="Arial" w:cs="Times New Roman"/>
        <w:szCs w:val="22"/>
      </w:rPr>
    </w:lvl>
    <w:lvl w:ilvl="1">
      <w:start w:val="1"/>
      <w:numFmt w:val="lowerLetter"/>
      <w:lvlText w:val="%2)"/>
      <w:lvlJc w:val="left"/>
      <w:pPr>
        <w:tabs>
          <w:tab w:val="num" w:pos="0"/>
        </w:tabs>
        <w:ind w:left="720" w:hanging="360"/>
      </w:pPr>
      <w:rPr>
        <w:rFonts w:ascii="Arial" w:hAnsi="Arial" w:cs="Times New Roman"/>
        <w:szCs w:val="22"/>
      </w:rPr>
    </w:lvl>
    <w:lvl w:ilvl="2">
      <w:start w:val="3"/>
      <w:numFmt w:val="none"/>
      <w:suff w:val="nothing"/>
      <w:lvlText w:val="-"/>
      <w:lvlJc w:val="left"/>
      <w:pPr>
        <w:tabs>
          <w:tab w:val="num" w:pos="0"/>
        </w:tabs>
        <w:ind w:left="1080" w:hanging="360"/>
      </w:pPr>
      <w:rPr>
        <w:rFonts w:ascii="Arial" w:hAnsi="Arial" w:cs="Times New Roman"/>
        <w:szCs w:val="22"/>
      </w:rPr>
    </w:lvl>
    <w:lvl w:ilvl="3">
      <w:start w:val="1"/>
      <w:numFmt w:val="decimal"/>
      <w:lvlText w:val="%4."/>
      <w:lvlJc w:val="left"/>
      <w:pPr>
        <w:tabs>
          <w:tab w:val="num" w:pos="360"/>
        </w:tabs>
        <w:ind w:left="360" w:hanging="360"/>
      </w:pPr>
      <w:rPr>
        <w:rFonts w:cs="Times New Roman"/>
        <w:b w:val="0"/>
        <w:i w:val="0"/>
        <w:color w:val="auto"/>
      </w:rPr>
    </w:lvl>
    <w:lvl w:ilvl="4">
      <w:start w:val="1"/>
      <w:numFmt w:val="lowerLetter"/>
      <w:lvlText w:val="%5."/>
      <w:lvlJc w:val="left"/>
      <w:pPr>
        <w:tabs>
          <w:tab w:val="num" w:pos="0"/>
        </w:tabs>
        <w:ind w:left="1800" w:hanging="360"/>
      </w:pPr>
      <w:rPr>
        <w:rFonts w:ascii="Arial" w:hAnsi="Arial" w:cs="Times New Roman"/>
        <w:szCs w:val="22"/>
      </w:rPr>
    </w:lvl>
    <w:lvl w:ilvl="5">
      <w:start w:val="1"/>
      <w:numFmt w:val="lowerRoman"/>
      <w:lvlText w:val="%6."/>
      <w:lvlJc w:val="left"/>
      <w:pPr>
        <w:tabs>
          <w:tab w:val="num" w:pos="0"/>
        </w:tabs>
        <w:ind w:left="1980" w:hanging="180"/>
      </w:pPr>
      <w:rPr>
        <w:rFonts w:ascii="Arial" w:hAnsi="Arial" w:cs="Times New Roman"/>
        <w:szCs w:val="22"/>
      </w:rPr>
    </w:lvl>
    <w:lvl w:ilvl="6">
      <w:start w:val="1"/>
      <w:numFmt w:val="decimal"/>
      <w:lvlText w:val="%7."/>
      <w:lvlJc w:val="left"/>
      <w:pPr>
        <w:tabs>
          <w:tab w:val="num" w:pos="0"/>
        </w:tabs>
        <w:ind w:left="2340" w:hanging="360"/>
      </w:pPr>
      <w:rPr>
        <w:rFonts w:ascii="Arial" w:hAnsi="Arial" w:cs="Times New Roman"/>
        <w:szCs w:val="22"/>
      </w:rPr>
    </w:lvl>
    <w:lvl w:ilvl="7">
      <w:start w:val="1"/>
      <w:numFmt w:val="lowerLetter"/>
      <w:lvlText w:val="%8."/>
      <w:lvlJc w:val="left"/>
      <w:pPr>
        <w:tabs>
          <w:tab w:val="num" w:pos="0"/>
        </w:tabs>
        <w:ind w:left="2700" w:hanging="360"/>
      </w:pPr>
      <w:rPr>
        <w:rFonts w:ascii="Arial" w:hAnsi="Arial" w:cs="Times New Roman"/>
        <w:szCs w:val="22"/>
      </w:rPr>
    </w:lvl>
    <w:lvl w:ilvl="8">
      <w:start w:val="1"/>
      <w:numFmt w:val="lowerRoman"/>
      <w:lvlText w:val="%9."/>
      <w:lvlJc w:val="left"/>
      <w:pPr>
        <w:tabs>
          <w:tab w:val="num" w:pos="0"/>
        </w:tabs>
        <w:ind w:left="2880" w:hanging="180"/>
      </w:pPr>
      <w:rPr>
        <w:rFonts w:ascii="Arial" w:hAnsi="Arial" w:cs="Times New Roman"/>
        <w:szCs w:val="22"/>
      </w:rPr>
    </w:lvl>
  </w:abstractNum>
  <w:abstractNum w:abstractNumId="12" w15:restartNumberingAfterBreak="0">
    <w:nsid w:val="0000000D"/>
    <w:multiLevelType w:val="multilevel"/>
    <w:tmpl w:val="0000000D"/>
    <w:name w:val="WW8Num12"/>
    <w:lvl w:ilvl="0">
      <w:start w:val="1"/>
      <w:numFmt w:val="decimal"/>
      <w:lvlText w:val="%1."/>
      <w:lvlJc w:val="left"/>
      <w:pPr>
        <w:tabs>
          <w:tab w:val="num" w:pos="360"/>
        </w:tabs>
        <w:ind w:left="360" w:hanging="360"/>
      </w:pPr>
      <w:rPr>
        <w:rFonts w:ascii="Arial" w:hAnsi="Arial" w:cs="Times New Roman"/>
        <w:szCs w:val="22"/>
      </w:rPr>
    </w:lvl>
    <w:lvl w:ilvl="1">
      <w:start w:val="1"/>
      <w:numFmt w:val="lowerLetter"/>
      <w:lvlText w:val="%2)"/>
      <w:lvlJc w:val="left"/>
      <w:pPr>
        <w:tabs>
          <w:tab w:val="num" w:pos="360"/>
        </w:tabs>
        <w:ind w:left="720" w:hanging="360"/>
      </w:pPr>
      <w:rPr>
        <w:rFonts w:ascii="Arial" w:hAnsi="Arial" w:cs="Times New Roman"/>
        <w:szCs w:val="22"/>
      </w:rPr>
    </w:lvl>
    <w:lvl w:ilvl="2">
      <w:start w:val="3"/>
      <w:numFmt w:val="none"/>
      <w:suff w:val="nothing"/>
      <w:lvlText w:val="-"/>
      <w:lvlJc w:val="left"/>
      <w:pPr>
        <w:tabs>
          <w:tab w:val="num" w:pos="0"/>
        </w:tabs>
        <w:ind w:left="1080" w:hanging="360"/>
      </w:pPr>
      <w:rPr>
        <w:rFonts w:ascii="Arial" w:hAnsi="Arial" w:cs="Times New Roman"/>
        <w:szCs w:val="22"/>
      </w:rPr>
    </w:lvl>
    <w:lvl w:ilvl="3">
      <w:start w:val="1"/>
      <w:numFmt w:val="decimal"/>
      <w:lvlText w:val="%4."/>
      <w:lvlJc w:val="left"/>
      <w:pPr>
        <w:tabs>
          <w:tab w:val="num" w:pos="360"/>
        </w:tabs>
        <w:ind w:left="360" w:hanging="360"/>
      </w:pPr>
      <w:rPr>
        <w:rFonts w:ascii="Arial" w:hAnsi="Arial" w:cs="Times New Roman"/>
        <w:b w:val="0"/>
        <w:i w:val="0"/>
        <w:color w:val="auto"/>
        <w:szCs w:val="22"/>
      </w:rPr>
    </w:lvl>
    <w:lvl w:ilvl="4">
      <w:start w:val="1"/>
      <w:numFmt w:val="lowerLetter"/>
      <w:lvlText w:val="%5."/>
      <w:lvlJc w:val="left"/>
      <w:pPr>
        <w:tabs>
          <w:tab w:val="num" w:pos="360"/>
        </w:tabs>
        <w:ind w:left="1800" w:hanging="360"/>
      </w:pPr>
      <w:rPr>
        <w:rFonts w:ascii="Arial" w:hAnsi="Arial" w:cs="Times New Roman"/>
        <w:szCs w:val="22"/>
      </w:rPr>
    </w:lvl>
    <w:lvl w:ilvl="5">
      <w:start w:val="1"/>
      <w:numFmt w:val="lowerRoman"/>
      <w:lvlText w:val="%6."/>
      <w:lvlJc w:val="left"/>
      <w:pPr>
        <w:tabs>
          <w:tab w:val="num" w:pos="180"/>
        </w:tabs>
        <w:ind w:left="1980" w:hanging="180"/>
      </w:pPr>
      <w:rPr>
        <w:rFonts w:ascii="Arial" w:hAnsi="Arial" w:cs="Times New Roman"/>
        <w:szCs w:val="22"/>
      </w:rPr>
    </w:lvl>
    <w:lvl w:ilvl="6">
      <w:start w:val="1"/>
      <w:numFmt w:val="decimal"/>
      <w:lvlText w:val="%7."/>
      <w:lvlJc w:val="left"/>
      <w:pPr>
        <w:tabs>
          <w:tab w:val="num" w:pos="360"/>
        </w:tabs>
        <w:ind w:left="2340" w:hanging="360"/>
      </w:pPr>
      <w:rPr>
        <w:rFonts w:ascii="Arial" w:hAnsi="Arial" w:cs="Times New Roman"/>
        <w:szCs w:val="22"/>
      </w:rPr>
    </w:lvl>
    <w:lvl w:ilvl="7">
      <w:start w:val="1"/>
      <w:numFmt w:val="lowerLetter"/>
      <w:lvlText w:val="%8."/>
      <w:lvlJc w:val="left"/>
      <w:pPr>
        <w:tabs>
          <w:tab w:val="num" w:pos="360"/>
        </w:tabs>
        <w:ind w:left="2700" w:hanging="360"/>
      </w:pPr>
      <w:rPr>
        <w:rFonts w:ascii="Arial" w:hAnsi="Arial" w:cs="Times New Roman"/>
        <w:szCs w:val="22"/>
      </w:rPr>
    </w:lvl>
    <w:lvl w:ilvl="8">
      <w:start w:val="1"/>
      <w:numFmt w:val="lowerRoman"/>
      <w:lvlText w:val="%9."/>
      <w:lvlJc w:val="left"/>
      <w:pPr>
        <w:tabs>
          <w:tab w:val="num" w:pos="180"/>
        </w:tabs>
        <w:ind w:left="2880" w:hanging="180"/>
      </w:pPr>
      <w:rPr>
        <w:rFonts w:ascii="Arial" w:hAnsi="Arial" w:cs="Times New Roman"/>
        <w:szCs w:val="22"/>
      </w:rPr>
    </w:lvl>
  </w:abstractNum>
  <w:abstractNum w:abstractNumId="13" w15:restartNumberingAfterBreak="0">
    <w:nsid w:val="0000000E"/>
    <w:multiLevelType w:val="multilevel"/>
    <w:tmpl w:val="0000000E"/>
    <w:lvl w:ilvl="0">
      <w:start w:val="1"/>
      <w:numFmt w:val="decimal"/>
      <w:lvlText w:val="%1."/>
      <w:lvlJc w:val="left"/>
      <w:pPr>
        <w:tabs>
          <w:tab w:val="num" w:pos="360"/>
        </w:tabs>
        <w:ind w:left="360" w:hanging="360"/>
      </w:pPr>
      <w:rPr>
        <w:rFonts w:ascii="Arial" w:hAnsi="Arial" w:cs="Times New Roman"/>
        <w:szCs w:val="22"/>
      </w:rPr>
    </w:lvl>
    <w:lvl w:ilvl="1">
      <w:start w:val="1"/>
      <w:numFmt w:val="lowerLetter"/>
      <w:lvlText w:val="%2)"/>
      <w:lvlJc w:val="left"/>
      <w:pPr>
        <w:tabs>
          <w:tab w:val="num" w:pos="0"/>
        </w:tabs>
        <w:ind w:left="720" w:hanging="360"/>
      </w:pPr>
      <w:rPr>
        <w:rFonts w:ascii="Arial" w:hAnsi="Arial" w:cs="Times New Roman"/>
        <w:szCs w:val="22"/>
      </w:rPr>
    </w:lvl>
    <w:lvl w:ilvl="2">
      <w:start w:val="3"/>
      <w:numFmt w:val="none"/>
      <w:suff w:val="nothing"/>
      <w:lvlText w:val="-"/>
      <w:lvlJc w:val="left"/>
      <w:pPr>
        <w:tabs>
          <w:tab w:val="num" w:pos="0"/>
        </w:tabs>
        <w:ind w:left="1080" w:hanging="360"/>
      </w:pPr>
      <w:rPr>
        <w:rFonts w:ascii="Arial" w:hAnsi="Arial" w:cs="Times New Roman"/>
        <w:szCs w:val="22"/>
      </w:rPr>
    </w:lvl>
    <w:lvl w:ilvl="3">
      <w:start w:val="1"/>
      <w:numFmt w:val="decimal"/>
      <w:lvlText w:val="%4."/>
      <w:lvlJc w:val="left"/>
      <w:pPr>
        <w:tabs>
          <w:tab w:val="num" w:pos="360"/>
        </w:tabs>
        <w:ind w:left="360" w:hanging="360"/>
      </w:pPr>
      <w:rPr>
        <w:rFonts w:cs="Times New Roman"/>
        <w:b w:val="0"/>
        <w:i w:val="0"/>
        <w:color w:val="auto"/>
      </w:rPr>
    </w:lvl>
    <w:lvl w:ilvl="4">
      <w:start w:val="1"/>
      <w:numFmt w:val="lowerLetter"/>
      <w:lvlText w:val="%5."/>
      <w:lvlJc w:val="left"/>
      <w:pPr>
        <w:tabs>
          <w:tab w:val="num" w:pos="0"/>
        </w:tabs>
        <w:ind w:left="1800" w:hanging="360"/>
      </w:pPr>
      <w:rPr>
        <w:rFonts w:ascii="Arial" w:hAnsi="Arial" w:cs="Times New Roman"/>
        <w:szCs w:val="22"/>
      </w:rPr>
    </w:lvl>
    <w:lvl w:ilvl="5">
      <w:start w:val="1"/>
      <w:numFmt w:val="lowerRoman"/>
      <w:lvlText w:val="%6."/>
      <w:lvlJc w:val="left"/>
      <w:pPr>
        <w:tabs>
          <w:tab w:val="num" w:pos="0"/>
        </w:tabs>
        <w:ind w:left="1980" w:hanging="180"/>
      </w:pPr>
      <w:rPr>
        <w:rFonts w:ascii="Arial" w:hAnsi="Arial" w:cs="Times New Roman"/>
        <w:szCs w:val="22"/>
      </w:rPr>
    </w:lvl>
    <w:lvl w:ilvl="6">
      <w:start w:val="1"/>
      <w:numFmt w:val="decimal"/>
      <w:lvlText w:val="%7."/>
      <w:lvlJc w:val="left"/>
      <w:pPr>
        <w:tabs>
          <w:tab w:val="num" w:pos="0"/>
        </w:tabs>
        <w:ind w:left="2340" w:hanging="360"/>
      </w:pPr>
      <w:rPr>
        <w:rFonts w:ascii="Arial" w:hAnsi="Arial" w:cs="Times New Roman"/>
        <w:szCs w:val="22"/>
      </w:rPr>
    </w:lvl>
    <w:lvl w:ilvl="7">
      <w:start w:val="1"/>
      <w:numFmt w:val="lowerLetter"/>
      <w:lvlText w:val="%8."/>
      <w:lvlJc w:val="left"/>
      <w:pPr>
        <w:tabs>
          <w:tab w:val="num" w:pos="0"/>
        </w:tabs>
        <w:ind w:left="2700" w:hanging="360"/>
      </w:pPr>
      <w:rPr>
        <w:rFonts w:ascii="Arial" w:hAnsi="Arial" w:cs="Times New Roman"/>
        <w:szCs w:val="22"/>
      </w:rPr>
    </w:lvl>
    <w:lvl w:ilvl="8">
      <w:start w:val="1"/>
      <w:numFmt w:val="lowerRoman"/>
      <w:lvlText w:val="%9."/>
      <w:lvlJc w:val="left"/>
      <w:pPr>
        <w:tabs>
          <w:tab w:val="num" w:pos="0"/>
        </w:tabs>
        <w:ind w:left="2880" w:hanging="180"/>
      </w:pPr>
      <w:rPr>
        <w:rFonts w:ascii="Arial" w:hAnsi="Arial" w:cs="Times New Roman"/>
        <w:szCs w:val="22"/>
      </w:rPr>
    </w:lvl>
  </w:abstractNum>
  <w:abstractNum w:abstractNumId="14" w15:restartNumberingAfterBreak="0">
    <w:nsid w:val="0000000F"/>
    <w:multiLevelType w:val="singleLevel"/>
    <w:tmpl w:val="0000000F"/>
    <w:name w:val="WW8Num14"/>
    <w:lvl w:ilvl="0">
      <w:start w:val="1"/>
      <w:numFmt w:val="decimal"/>
      <w:pStyle w:val="Odrky1"/>
      <w:lvlText w:val="%1."/>
      <w:lvlJc w:val="left"/>
      <w:pPr>
        <w:tabs>
          <w:tab w:val="num" w:pos="1068"/>
        </w:tabs>
        <w:ind w:left="1068" w:hanging="360"/>
      </w:pPr>
    </w:lvl>
  </w:abstractNum>
  <w:abstractNum w:abstractNumId="15" w15:restartNumberingAfterBreak="0">
    <w:nsid w:val="00000010"/>
    <w:multiLevelType w:val="singleLevel"/>
    <w:tmpl w:val="00000010"/>
    <w:name w:val="WW8Num15"/>
    <w:lvl w:ilvl="0">
      <w:start w:val="3"/>
      <w:numFmt w:val="bullet"/>
      <w:lvlText w:val="-"/>
      <w:lvlJc w:val="left"/>
      <w:pPr>
        <w:tabs>
          <w:tab w:val="num" w:pos="360"/>
        </w:tabs>
        <w:ind w:left="360" w:hanging="360"/>
      </w:pPr>
      <w:rPr>
        <w:rFonts w:ascii="Liberation Serif" w:hAnsi="Liberation Serif" w:cs="Arial"/>
        <w:szCs w:val="22"/>
      </w:rPr>
    </w:lvl>
  </w:abstractNum>
  <w:abstractNum w:abstractNumId="16" w15:restartNumberingAfterBreak="0">
    <w:nsid w:val="00000011"/>
    <w:multiLevelType w:val="singleLevel"/>
    <w:tmpl w:val="C228F28A"/>
    <w:name w:val="WW8Num17"/>
    <w:lvl w:ilvl="0">
      <w:start w:val="1"/>
      <w:numFmt w:val="decimal"/>
      <w:lvlText w:val="%1."/>
      <w:lvlJc w:val="left"/>
      <w:pPr>
        <w:tabs>
          <w:tab w:val="num" w:pos="360"/>
        </w:tabs>
        <w:ind w:left="360" w:hanging="360"/>
      </w:pPr>
      <w:rPr>
        <w:rFonts w:ascii="Arial" w:hAnsi="Arial" w:cs="Times New Roman"/>
        <w:b w:val="0"/>
        <w:bCs w:val="0"/>
        <w:color w:val="auto"/>
        <w:szCs w:val="22"/>
      </w:rPr>
    </w:lvl>
  </w:abstractNum>
  <w:abstractNum w:abstractNumId="17" w15:restartNumberingAfterBreak="0">
    <w:nsid w:val="00000012"/>
    <w:multiLevelType w:val="singleLevel"/>
    <w:tmpl w:val="00000012"/>
    <w:name w:val="WW8Num18"/>
    <w:lvl w:ilvl="0">
      <w:start w:val="1"/>
      <w:numFmt w:val="bullet"/>
      <w:pStyle w:val="Odrka"/>
      <w:lvlText w:val="-"/>
      <w:lvlJc w:val="left"/>
      <w:pPr>
        <w:tabs>
          <w:tab w:val="num" w:pos="644"/>
        </w:tabs>
        <w:ind w:left="644" w:hanging="360"/>
      </w:pPr>
      <w:rPr>
        <w:rFonts w:ascii="Arial" w:hAnsi="Arial" w:cs="Arial"/>
        <w:sz w:val="24"/>
      </w:rPr>
    </w:lvl>
  </w:abstractNum>
  <w:abstractNum w:abstractNumId="18" w15:restartNumberingAfterBreak="0">
    <w:nsid w:val="00000013"/>
    <w:multiLevelType w:val="singleLevel"/>
    <w:tmpl w:val="00000013"/>
    <w:name w:val="WW8Num19"/>
    <w:lvl w:ilvl="0">
      <w:start w:val="1"/>
      <w:numFmt w:val="decimal"/>
      <w:lvlText w:val="%1."/>
      <w:lvlJc w:val="left"/>
      <w:pPr>
        <w:tabs>
          <w:tab w:val="num" w:pos="360"/>
        </w:tabs>
        <w:ind w:left="360" w:hanging="360"/>
      </w:pPr>
      <w:rPr>
        <w:rFonts w:ascii="Arial" w:hAnsi="Arial" w:cs="Times New Roman"/>
        <w:b w:val="0"/>
        <w:bCs/>
        <w:i w:val="0"/>
        <w:szCs w:val="22"/>
      </w:rPr>
    </w:lvl>
  </w:abstractNum>
  <w:abstractNum w:abstractNumId="19" w15:restartNumberingAfterBreak="0">
    <w:nsid w:val="00000014"/>
    <w:multiLevelType w:val="singleLevel"/>
    <w:tmpl w:val="00000014"/>
    <w:name w:val="WW8Num20"/>
    <w:lvl w:ilvl="0">
      <w:start w:val="1"/>
      <w:numFmt w:val="bullet"/>
      <w:pStyle w:val="odrkaN"/>
      <w:lvlText w:val=""/>
      <w:lvlJc w:val="left"/>
      <w:pPr>
        <w:tabs>
          <w:tab w:val="num" w:pos="720"/>
        </w:tabs>
        <w:ind w:left="717" w:hanging="357"/>
      </w:pPr>
      <w:rPr>
        <w:rFonts w:ascii="Symbol" w:hAnsi="Symbol" w:cs="Symbol"/>
      </w:rPr>
    </w:lvl>
  </w:abstractNum>
  <w:abstractNum w:abstractNumId="20" w15:restartNumberingAfterBreak="0">
    <w:nsid w:val="00000015"/>
    <w:multiLevelType w:val="multilevel"/>
    <w:tmpl w:val="00000015"/>
    <w:name w:val="WW8Num21"/>
    <w:lvl w:ilvl="0">
      <w:start w:val="1"/>
      <w:numFmt w:val="lowerLetter"/>
      <w:pStyle w:val="slovanPododstavecSmlouvy"/>
      <w:lvlText w:val="%1)"/>
      <w:lvlJc w:val="left"/>
      <w:pPr>
        <w:tabs>
          <w:tab w:val="num" w:pos="717"/>
        </w:tabs>
        <w:ind w:left="714" w:hanging="357"/>
      </w:pPr>
      <w:rPr>
        <w:rFonts w:ascii="Arial" w:hAnsi="Arial" w:cs="Times New Roman"/>
        <w:szCs w:val="22"/>
      </w:rPr>
    </w:lvl>
    <w:lvl w:ilvl="1">
      <w:start w:val="1"/>
      <w:numFmt w:val="lowerLetter"/>
      <w:lvlText w:val="%2."/>
      <w:lvlJc w:val="left"/>
      <w:pPr>
        <w:tabs>
          <w:tab w:val="num" w:pos="1797"/>
        </w:tabs>
        <w:ind w:left="1797" w:hanging="360"/>
      </w:pPr>
      <w:rPr>
        <w:rFonts w:ascii="Arial" w:hAnsi="Arial" w:cs="Times New Roman"/>
        <w:szCs w:val="22"/>
      </w:rPr>
    </w:lvl>
    <w:lvl w:ilvl="2">
      <w:start w:val="1"/>
      <w:numFmt w:val="lowerRoman"/>
      <w:lvlText w:val="%3."/>
      <w:lvlJc w:val="right"/>
      <w:pPr>
        <w:tabs>
          <w:tab w:val="num" w:pos="2517"/>
        </w:tabs>
        <w:ind w:left="2517" w:hanging="180"/>
      </w:pPr>
      <w:rPr>
        <w:rFonts w:ascii="Arial" w:hAnsi="Arial" w:cs="Times New Roman"/>
        <w:szCs w:val="22"/>
      </w:rPr>
    </w:lvl>
    <w:lvl w:ilvl="3">
      <w:start w:val="1"/>
      <w:numFmt w:val="decimal"/>
      <w:lvlText w:val="%4."/>
      <w:lvlJc w:val="left"/>
      <w:pPr>
        <w:tabs>
          <w:tab w:val="num" w:pos="3237"/>
        </w:tabs>
        <w:ind w:left="3237" w:hanging="360"/>
      </w:pPr>
      <w:rPr>
        <w:rFonts w:ascii="Arial" w:hAnsi="Arial" w:cs="Times New Roman"/>
        <w:szCs w:val="22"/>
      </w:rPr>
    </w:lvl>
    <w:lvl w:ilvl="4">
      <w:start w:val="1"/>
      <w:numFmt w:val="lowerLetter"/>
      <w:lvlText w:val="%5."/>
      <w:lvlJc w:val="left"/>
      <w:pPr>
        <w:tabs>
          <w:tab w:val="num" w:pos="3957"/>
        </w:tabs>
        <w:ind w:left="3957" w:hanging="360"/>
      </w:pPr>
      <w:rPr>
        <w:rFonts w:ascii="Arial" w:hAnsi="Arial" w:cs="Times New Roman"/>
        <w:szCs w:val="22"/>
      </w:rPr>
    </w:lvl>
    <w:lvl w:ilvl="5">
      <w:start w:val="1"/>
      <w:numFmt w:val="lowerRoman"/>
      <w:lvlText w:val="%6."/>
      <w:lvlJc w:val="right"/>
      <w:pPr>
        <w:tabs>
          <w:tab w:val="num" w:pos="4677"/>
        </w:tabs>
        <w:ind w:left="4677" w:hanging="180"/>
      </w:pPr>
      <w:rPr>
        <w:rFonts w:ascii="Arial" w:hAnsi="Arial" w:cs="Times New Roman"/>
        <w:szCs w:val="22"/>
      </w:rPr>
    </w:lvl>
    <w:lvl w:ilvl="6">
      <w:start w:val="1"/>
      <w:numFmt w:val="decimal"/>
      <w:lvlText w:val="%7."/>
      <w:lvlJc w:val="left"/>
      <w:pPr>
        <w:tabs>
          <w:tab w:val="num" w:pos="5397"/>
        </w:tabs>
        <w:ind w:left="5397" w:hanging="360"/>
      </w:pPr>
      <w:rPr>
        <w:rFonts w:ascii="Arial" w:hAnsi="Arial" w:cs="Times New Roman"/>
        <w:szCs w:val="22"/>
      </w:rPr>
    </w:lvl>
    <w:lvl w:ilvl="7">
      <w:start w:val="1"/>
      <w:numFmt w:val="lowerLetter"/>
      <w:lvlText w:val="%8."/>
      <w:lvlJc w:val="left"/>
      <w:pPr>
        <w:tabs>
          <w:tab w:val="num" w:pos="6117"/>
        </w:tabs>
        <w:ind w:left="6117" w:hanging="360"/>
      </w:pPr>
      <w:rPr>
        <w:rFonts w:ascii="Arial" w:hAnsi="Arial" w:cs="Times New Roman"/>
        <w:szCs w:val="22"/>
      </w:rPr>
    </w:lvl>
    <w:lvl w:ilvl="8">
      <w:start w:val="1"/>
      <w:numFmt w:val="lowerRoman"/>
      <w:lvlText w:val="%9."/>
      <w:lvlJc w:val="right"/>
      <w:pPr>
        <w:tabs>
          <w:tab w:val="num" w:pos="6837"/>
        </w:tabs>
        <w:ind w:left="6837" w:hanging="180"/>
      </w:pPr>
      <w:rPr>
        <w:rFonts w:ascii="Arial" w:hAnsi="Arial" w:cs="Times New Roman"/>
        <w:szCs w:val="22"/>
      </w:rPr>
    </w:lvl>
  </w:abstractNum>
  <w:abstractNum w:abstractNumId="21" w15:restartNumberingAfterBreak="0">
    <w:nsid w:val="047778E0"/>
    <w:multiLevelType w:val="hybridMultilevel"/>
    <w:tmpl w:val="F898A844"/>
    <w:lvl w:ilvl="0" w:tplc="E8848C8A">
      <w:start w:val="1"/>
      <w:numFmt w:val="lowerLetter"/>
      <w:lvlText w:val="%1)"/>
      <w:lvlJc w:val="left"/>
      <w:pPr>
        <w:ind w:left="1069" w:hanging="360"/>
      </w:pPr>
      <w:rPr>
        <w:rFonts w:hint="default"/>
      </w:r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2" w15:restartNumberingAfterBreak="0">
    <w:nsid w:val="0A2F6431"/>
    <w:multiLevelType w:val="hybridMultilevel"/>
    <w:tmpl w:val="7128A7F8"/>
    <w:lvl w:ilvl="0" w:tplc="0405000F">
      <w:start w:val="1"/>
      <w:numFmt w:val="decimal"/>
      <w:lvlText w:val="%1."/>
      <w:lvlJc w:val="left"/>
      <w:pPr>
        <w:tabs>
          <w:tab w:val="num" w:pos="360"/>
        </w:tabs>
        <w:ind w:left="360" w:hanging="360"/>
      </w:pPr>
    </w:lvl>
    <w:lvl w:ilvl="1" w:tplc="04050019">
      <w:start w:val="1"/>
      <w:numFmt w:val="lowerLetter"/>
      <w:lvlText w:val="%2."/>
      <w:lvlJc w:val="left"/>
      <w:pPr>
        <w:tabs>
          <w:tab w:val="num" w:pos="1080"/>
        </w:tabs>
        <w:ind w:left="1080" w:hanging="360"/>
      </w:pPr>
      <w:rPr>
        <w:rFonts w:cs="Times New Roman"/>
      </w:rPr>
    </w:lvl>
    <w:lvl w:ilvl="2" w:tplc="0405001B" w:tentative="1">
      <w:start w:val="1"/>
      <w:numFmt w:val="lowerRoman"/>
      <w:lvlText w:val="%3."/>
      <w:lvlJc w:val="right"/>
      <w:pPr>
        <w:tabs>
          <w:tab w:val="num" w:pos="1800"/>
        </w:tabs>
        <w:ind w:left="1800" w:hanging="180"/>
      </w:pPr>
      <w:rPr>
        <w:rFonts w:cs="Times New Roman"/>
      </w:rPr>
    </w:lvl>
    <w:lvl w:ilvl="3" w:tplc="0405000F" w:tentative="1">
      <w:start w:val="1"/>
      <w:numFmt w:val="decimal"/>
      <w:lvlText w:val="%4."/>
      <w:lvlJc w:val="left"/>
      <w:pPr>
        <w:tabs>
          <w:tab w:val="num" w:pos="2520"/>
        </w:tabs>
        <w:ind w:left="2520" w:hanging="360"/>
      </w:pPr>
      <w:rPr>
        <w:rFonts w:cs="Times New Roman"/>
      </w:rPr>
    </w:lvl>
    <w:lvl w:ilvl="4" w:tplc="04050019" w:tentative="1">
      <w:start w:val="1"/>
      <w:numFmt w:val="lowerLetter"/>
      <w:lvlText w:val="%5."/>
      <w:lvlJc w:val="left"/>
      <w:pPr>
        <w:tabs>
          <w:tab w:val="num" w:pos="3240"/>
        </w:tabs>
        <w:ind w:left="3240" w:hanging="360"/>
      </w:pPr>
      <w:rPr>
        <w:rFonts w:cs="Times New Roman"/>
      </w:rPr>
    </w:lvl>
    <w:lvl w:ilvl="5" w:tplc="0405001B" w:tentative="1">
      <w:start w:val="1"/>
      <w:numFmt w:val="lowerRoman"/>
      <w:lvlText w:val="%6."/>
      <w:lvlJc w:val="right"/>
      <w:pPr>
        <w:tabs>
          <w:tab w:val="num" w:pos="3960"/>
        </w:tabs>
        <w:ind w:left="3960" w:hanging="180"/>
      </w:pPr>
      <w:rPr>
        <w:rFonts w:cs="Times New Roman"/>
      </w:rPr>
    </w:lvl>
    <w:lvl w:ilvl="6" w:tplc="0405000F" w:tentative="1">
      <w:start w:val="1"/>
      <w:numFmt w:val="decimal"/>
      <w:lvlText w:val="%7."/>
      <w:lvlJc w:val="left"/>
      <w:pPr>
        <w:tabs>
          <w:tab w:val="num" w:pos="4680"/>
        </w:tabs>
        <w:ind w:left="4680" w:hanging="360"/>
      </w:pPr>
      <w:rPr>
        <w:rFonts w:cs="Times New Roman"/>
      </w:rPr>
    </w:lvl>
    <w:lvl w:ilvl="7" w:tplc="04050019" w:tentative="1">
      <w:start w:val="1"/>
      <w:numFmt w:val="lowerLetter"/>
      <w:lvlText w:val="%8."/>
      <w:lvlJc w:val="left"/>
      <w:pPr>
        <w:tabs>
          <w:tab w:val="num" w:pos="5400"/>
        </w:tabs>
        <w:ind w:left="5400" w:hanging="360"/>
      </w:pPr>
      <w:rPr>
        <w:rFonts w:cs="Times New Roman"/>
      </w:rPr>
    </w:lvl>
    <w:lvl w:ilvl="8" w:tplc="0405001B" w:tentative="1">
      <w:start w:val="1"/>
      <w:numFmt w:val="lowerRoman"/>
      <w:lvlText w:val="%9."/>
      <w:lvlJc w:val="right"/>
      <w:pPr>
        <w:tabs>
          <w:tab w:val="num" w:pos="6120"/>
        </w:tabs>
        <w:ind w:left="6120" w:hanging="180"/>
      </w:pPr>
      <w:rPr>
        <w:rFonts w:cs="Times New Roman"/>
      </w:rPr>
    </w:lvl>
  </w:abstractNum>
  <w:abstractNum w:abstractNumId="23" w15:restartNumberingAfterBreak="0">
    <w:nsid w:val="190D4F8F"/>
    <w:multiLevelType w:val="hybridMultilevel"/>
    <w:tmpl w:val="BE8A6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1EAC6E5A"/>
    <w:multiLevelType w:val="hybridMultilevel"/>
    <w:tmpl w:val="1018DC9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1ED46F7E"/>
    <w:multiLevelType w:val="hybridMultilevel"/>
    <w:tmpl w:val="11B48238"/>
    <w:lvl w:ilvl="0" w:tplc="00000008">
      <w:numFmt w:val="bullet"/>
      <w:lvlText w:val="-"/>
      <w:lvlJc w:val="left"/>
      <w:pPr>
        <w:ind w:left="1146" w:hanging="360"/>
      </w:pPr>
      <w:rPr>
        <w:rFonts w:ascii="Arial" w:hAnsi="Arial" w:cs="Arial"/>
      </w:rPr>
    </w:lvl>
    <w:lvl w:ilvl="1" w:tplc="04050003" w:tentative="1">
      <w:start w:val="1"/>
      <w:numFmt w:val="bullet"/>
      <w:lvlText w:val="o"/>
      <w:lvlJc w:val="left"/>
      <w:pPr>
        <w:ind w:left="1866" w:hanging="360"/>
      </w:pPr>
      <w:rPr>
        <w:rFonts w:ascii="Courier New" w:hAnsi="Courier New" w:cs="Courier New" w:hint="default"/>
      </w:rPr>
    </w:lvl>
    <w:lvl w:ilvl="2" w:tplc="04050005" w:tentative="1">
      <w:start w:val="1"/>
      <w:numFmt w:val="bullet"/>
      <w:lvlText w:val=""/>
      <w:lvlJc w:val="left"/>
      <w:pPr>
        <w:ind w:left="2586" w:hanging="360"/>
      </w:pPr>
      <w:rPr>
        <w:rFonts w:ascii="Wingdings" w:hAnsi="Wingdings" w:hint="default"/>
      </w:rPr>
    </w:lvl>
    <w:lvl w:ilvl="3" w:tplc="04050001" w:tentative="1">
      <w:start w:val="1"/>
      <w:numFmt w:val="bullet"/>
      <w:lvlText w:val=""/>
      <w:lvlJc w:val="left"/>
      <w:pPr>
        <w:ind w:left="3306" w:hanging="360"/>
      </w:pPr>
      <w:rPr>
        <w:rFonts w:ascii="Symbol" w:hAnsi="Symbol" w:hint="default"/>
      </w:rPr>
    </w:lvl>
    <w:lvl w:ilvl="4" w:tplc="04050003" w:tentative="1">
      <w:start w:val="1"/>
      <w:numFmt w:val="bullet"/>
      <w:lvlText w:val="o"/>
      <w:lvlJc w:val="left"/>
      <w:pPr>
        <w:ind w:left="4026" w:hanging="360"/>
      </w:pPr>
      <w:rPr>
        <w:rFonts w:ascii="Courier New" w:hAnsi="Courier New" w:cs="Courier New" w:hint="default"/>
      </w:rPr>
    </w:lvl>
    <w:lvl w:ilvl="5" w:tplc="04050005" w:tentative="1">
      <w:start w:val="1"/>
      <w:numFmt w:val="bullet"/>
      <w:lvlText w:val=""/>
      <w:lvlJc w:val="left"/>
      <w:pPr>
        <w:ind w:left="4746" w:hanging="360"/>
      </w:pPr>
      <w:rPr>
        <w:rFonts w:ascii="Wingdings" w:hAnsi="Wingdings" w:hint="default"/>
      </w:rPr>
    </w:lvl>
    <w:lvl w:ilvl="6" w:tplc="04050001" w:tentative="1">
      <w:start w:val="1"/>
      <w:numFmt w:val="bullet"/>
      <w:lvlText w:val=""/>
      <w:lvlJc w:val="left"/>
      <w:pPr>
        <w:ind w:left="5466" w:hanging="360"/>
      </w:pPr>
      <w:rPr>
        <w:rFonts w:ascii="Symbol" w:hAnsi="Symbol" w:hint="default"/>
      </w:rPr>
    </w:lvl>
    <w:lvl w:ilvl="7" w:tplc="04050003" w:tentative="1">
      <w:start w:val="1"/>
      <w:numFmt w:val="bullet"/>
      <w:lvlText w:val="o"/>
      <w:lvlJc w:val="left"/>
      <w:pPr>
        <w:ind w:left="6186" w:hanging="360"/>
      </w:pPr>
      <w:rPr>
        <w:rFonts w:ascii="Courier New" w:hAnsi="Courier New" w:cs="Courier New" w:hint="default"/>
      </w:rPr>
    </w:lvl>
    <w:lvl w:ilvl="8" w:tplc="04050005" w:tentative="1">
      <w:start w:val="1"/>
      <w:numFmt w:val="bullet"/>
      <w:lvlText w:val=""/>
      <w:lvlJc w:val="left"/>
      <w:pPr>
        <w:ind w:left="6906" w:hanging="360"/>
      </w:pPr>
      <w:rPr>
        <w:rFonts w:ascii="Wingdings" w:hAnsi="Wingdings" w:hint="default"/>
      </w:rPr>
    </w:lvl>
  </w:abstractNum>
  <w:abstractNum w:abstractNumId="26" w15:restartNumberingAfterBreak="0">
    <w:nsid w:val="257F42CF"/>
    <w:multiLevelType w:val="hybridMultilevel"/>
    <w:tmpl w:val="AB36B858"/>
    <w:lvl w:ilvl="0" w:tplc="30BCE4FE">
      <w:start w:val="1"/>
      <w:numFmt w:val="lowerLetter"/>
      <w:lvlText w:val="%1)"/>
      <w:lvlJc w:val="left"/>
      <w:pPr>
        <w:ind w:left="1069" w:hanging="360"/>
      </w:pPr>
      <w:rPr>
        <w:rFonts w:hint="default"/>
        <w:sz w:val="20"/>
      </w:r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7" w15:restartNumberingAfterBreak="0">
    <w:nsid w:val="28FB6BEC"/>
    <w:multiLevelType w:val="hybridMultilevel"/>
    <w:tmpl w:val="539258B6"/>
    <w:lvl w:ilvl="0" w:tplc="6AF2631E">
      <w:start w:val="1"/>
      <w:numFmt w:val="decimal"/>
      <w:lvlText w:val="%1."/>
      <w:lvlJc w:val="left"/>
      <w:pPr>
        <w:tabs>
          <w:tab w:val="num" w:pos="360"/>
        </w:tabs>
        <w:ind w:left="36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28" w15:restartNumberingAfterBreak="0">
    <w:nsid w:val="2A2D44E8"/>
    <w:multiLevelType w:val="hybridMultilevel"/>
    <w:tmpl w:val="CD1A1826"/>
    <w:lvl w:ilvl="0" w:tplc="04050017">
      <w:start w:val="1"/>
      <w:numFmt w:val="lowerLetter"/>
      <w:lvlText w:val="%1)"/>
      <w:lvlJc w:val="left"/>
      <w:pPr>
        <w:tabs>
          <w:tab w:val="num" w:pos="720"/>
        </w:tabs>
        <w:ind w:left="720" w:hanging="360"/>
      </w:pPr>
      <w:rPr>
        <w:rFonts w:cs="Times New Roman"/>
      </w:rPr>
    </w:lvl>
    <w:lvl w:ilvl="1" w:tplc="B3B4720C">
      <w:start w:val="3"/>
      <w:numFmt w:val="decimal"/>
      <w:lvlText w:val="%2."/>
      <w:lvlJc w:val="left"/>
      <w:pPr>
        <w:tabs>
          <w:tab w:val="num" w:pos="1440"/>
        </w:tabs>
        <w:ind w:left="1440" w:hanging="360"/>
      </w:pPr>
      <w:rPr>
        <w:rFonts w:cs="Times New Roman"/>
      </w:rPr>
    </w:lvl>
    <w:lvl w:ilvl="2" w:tplc="0405001B">
      <w:start w:val="1"/>
      <w:numFmt w:val="lowerRoman"/>
      <w:lvlText w:val="%3."/>
      <w:lvlJc w:val="right"/>
      <w:pPr>
        <w:tabs>
          <w:tab w:val="num" w:pos="2160"/>
        </w:tabs>
        <w:ind w:left="2160" w:hanging="180"/>
      </w:pPr>
      <w:rPr>
        <w:rFonts w:cs="Times New Roman"/>
      </w:rPr>
    </w:lvl>
    <w:lvl w:ilvl="3" w:tplc="0405000F">
      <w:start w:val="1"/>
      <w:numFmt w:val="decimal"/>
      <w:lvlText w:val="%4."/>
      <w:lvlJc w:val="left"/>
      <w:pPr>
        <w:tabs>
          <w:tab w:val="num" w:pos="2880"/>
        </w:tabs>
        <w:ind w:left="2880" w:hanging="360"/>
      </w:pPr>
      <w:rPr>
        <w:rFonts w:cs="Times New Roman"/>
      </w:rPr>
    </w:lvl>
    <w:lvl w:ilvl="4" w:tplc="04050019">
      <w:start w:val="1"/>
      <w:numFmt w:val="lowerLetter"/>
      <w:lvlText w:val="%5."/>
      <w:lvlJc w:val="left"/>
      <w:pPr>
        <w:tabs>
          <w:tab w:val="num" w:pos="3600"/>
        </w:tabs>
        <w:ind w:left="3600" w:hanging="360"/>
      </w:pPr>
      <w:rPr>
        <w:rFonts w:cs="Times New Roman"/>
      </w:rPr>
    </w:lvl>
    <w:lvl w:ilvl="5" w:tplc="0405001B">
      <w:start w:val="1"/>
      <w:numFmt w:val="lowerRoman"/>
      <w:lvlText w:val="%6."/>
      <w:lvlJc w:val="right"/>
      <w:pPr>
        <w:tabs>
          <w:tab w:val="num" w:pos="4320"/>
        </w:tabs>
        <w:ind w:left="4320" w:hanging="180"/>
      </w:pPr>
      <w:rPr>
        <w:rFonts w:cs="Times New Roman"/>
      </w:rPr>
    </w:lvl>
    <w:lvl w:ilvl="6" w:tplc="35A67EE4">
      <w:start w:val="1"/>
      <w:numFmt w:val="decimal"/>
      <w:lvlText w:val="%7."/>
      <w:lvlJc w:val="left"/>
      <w:pPr>
        <w:tabs>
          <w:tab w:val="num" w:pos="5040"/>
        </w:tabs>
        <w:ind w:left="5040" w:hanging="360"/>
      </w:pPr>
      <w:rPr>
        <w:rFonts w:cs="Times New Roman"/>
        <w:color w:val="auto"/>
      </w:rPr>
    </w:lvl>
    <w:lvl w:ilvl="7" w:tplc="04050019">
      <w:start w:val="1"/>
      <w:numFmt w:val="lowerLetter"/>
      <w:lvlText w:val="%8."/>
      <w:lvlJc w:val="left"/>
      <w:pPr>
        <w:tabs>
          <w:tab w:val="num" w:pos="5760"/>
        </w:tabs>
        <w:ind w:left="5760" w:hanging="360"/>
      </w:pPr>
      <w:rPr>
        <w:rFonts w:cs="Times New Roman"/>
      </w:rPr>
    </w:lvl>
    <w:lvl w:ilvl="8" w:tplc="0405001B">
      <w:start w:val="1"/>
      <w:numFmt w:val="lowerRoman"/>
      <w:lvlText w:val="%9."/>
      <w:lvlJc w:val="right"/>
      <w:pPr>
        <w:tabs>
          <w:tab w:val="num" w:pos="6480"/>
        </w:tabs>
        <w:ind w:left="6480" w:hanging="180"/>
      </w:pPr>
      <w:rPr>
        <w:rFonts w:cs="Times New Roman"/>
      </w:rPr>
    </w:lvl>
  </w:abstractNum>
  <w:abstractNum w:abstractNumId="29" w15:restartNumberingAfterBreak="0">
    <w:nsid w:val="2EA36BC8"/>
    <w:multiLevelType w:val="multilevel"/>
    <w:tmpl w:val="34CA6FFA"/>
    <w:lvl w:ilvl="0">
      <w:start w:val="1"/>
      <w:numFmt w:val="decimal"/>
      <w:lvlText w:val="%1."/>
      <w:lvlJc w:val="left"/>
      <w:pPr>
        <w:tabs>
          <w:tab w:val="num" w:pos="360"/>
        </w:tabs>
        <w:ind w:left="360" w:hanging="360"/>
      </w:pPr>
      <w:rPr>
        <w:rFonts w:ascii="Arial" w:hAnsi="Arial" w:cs="Times New Roman" w:hint="default"/>
        <w:szCs w:val="22"/>
      </w:rPr>
    </w:lvl>
    <w:lvl w:ilvl="1">
      <w:start w:val="1"/>
      <w:numFmt w:val="lowerLetter"/>
      <w:lvlText w:val="%2)"/>
      <w:lvlJc w:val="left"/>
      <w:pPr>
        <w:tabs>
          <w:tab w:val="num" w:pos="0"/>
        </w:tabs>
        <w:ind w:left="720" w:hanging="360"/>
      </w:pPr>
      <w:rPr>
        <w:rFonts w:ascii="Arial" w:hAnsi="Arial" w:cs="Times New Roman" w:hint="default"/>
        <w:szCs w:val="22"/>
      </w:rPr>
    </w:lvl>
    <w:lvl w:ilvl="2">
      <w:start w:val="3"/>
      <w:numFmt w:val="none"/>
      <w:suff w:val="nothing"/>
      <w:lvlText w:val="-"/>
      <w:lvlJc w:val="left"/>
      <w:pPr>
        <w:ind w:left="1080" w:hanging="360"/>
      </w:pPr>
      <w:rPr>
        <w:rFonts w:ascii="Arial" w:hAnsi="Arial" w:cs="Times New Roman" w:hint="default"/>
        <w:szCs w:val="22"/>
      </w:rPr>
    </w:lvl>
    <w:lvl w:ilvl="3">
      <w:start w:val="8"/>
      <w:numFmt w:val="decimal"/>
      <w:lvlText w:val="%4."/>
      <w:lvlJc w:val="left"/>
      <w:pPr>
        <w:tabs>
          <w:tab w:val="num" w:pos="360"/>
        </w:tabs>
        <w:ind w:left="360" w:hanging="360"/>
      </w:pPr>
      <w:rPr>
        <w:rFonts w:cs="Times New Roman" w:hint="default"/>
        <w:b w:val="0"/>
        <w:i w:val="0"/>
        <w:color w:val="auto"/>
      </w:rPr>
    </w:lvl>
    <w:lvl w:ilvl="4">
      <w:start w:val="1"/>
      <w:numFmt w:val="lowerLetter"/>
      <w:lvlText w:val="%5."/>
      <w:lvlJc w:val="left"/>
      <w:pPr>
        <w:tabs>
          <w:tab w:val="num" w:pos="0"/>
        </w:tabs>
        <w:ind w:left="1800" w:hanging="360"/>
      </w:pPr>
      <w:rPr>
        <w:rFonts w:ascii="Arial" w:hAnsi="Arial" w:cs="Times New Roman" w:hint="default"/>
        <w:szCs w:val="22"/>
      </w:rPr>
    </w:lvl>
    <w:lvl w:ilvl="5">
      <w:start w:val="1"/>
      <w:numFmt w:val="lowerRoman"/>
      <w:lvlText w:val="%6."/>
      <w:lvlJc w:val="left"/>
      <w:pPr>
        <w:tabs>
          <w:tab w:val="num" w:pos="0"/>
        </w:tabs>
        <w:ind w:left="1980" w:hanging="180"/>
      </w:pPr>
      <w:rPr>
        <w:rFonts w:ascii="Arial" w:hAnsi="Arial" w:cs="Times New Roman" w:hint="default"/>
        <w:szCs w:val="22"/>
      </w:rPr>
    </w:lvl>
    <w:lvl w:ilvl="6">
      <w:start w:val="1"/>
      <w:numFmt w:val="decimal"/>
      <w:lvlText w:val="%7."/>
      <w:lvlJc w:val="left"/>
      <w:pPr>
        <w:tabs>
          <w:tab w:val="num" w:pos="0"/>
        </w:tabs>
        <w:ind w:left="2340" w:hanging="360"/>
      </w:pPr>
      <w:rPr>
        <w:rFonts w:ascii="Arial" w:hAnsi="Arial" w:cs="Times New Roman" w:hint="default"/>
        <w:szCs w:val="22"/>
      </w:rPr>
    </w:lvl>
    <w:lvl w:ilvl="7">
      <w:start w:val="1"/>
      <w:numFmt w:val="lowerLetter"/>
      <w:lvlText w:val="%8."/>
      <w:lvlJc w:val="left"/>
      <w:pPr>
        <w:tabs>
          <w:tab w:val="num" w:pos="0"/>
        </w:tabs>
        <w:ind w:left="2700" w:hanging="360"/>
      </w:pPr>
      <w:rPr>
        <w:rFonts w:ascii="Arial" w:hAnsi="Arial" w:cs="Times New Roman" w:hint="default"/>
        <w:szCs w:val="22"/>
      </w:rPr>
    </w:lvl>
    <w:lvl w:ilvl="8">
      <w:start w:val="1"/>
      <w:numFmt w:val="lowerRoman"/>
      <w:lvlText w:val="%9."/>
      <w:lvlJc w:val="left"/>
      <w:pPr>
        <w:tabs>
          <w:tab w:val="num" w:pos="0"/>
        </w:tabs>
        <w:ind w:left="2880" w:hanging="180"/>
      </w:pPr>
      <w:rPr>
        <w:rFonts w:ascii="Arial" w:hAnsi="Arial" w:cs="Times New Roman" w:hint="default"/>
        <w:szCs w:val="22"/>
      </w:rPr>
    </w:lvl>
  </w:abstractNum>
  <w:abstractNum w:abstractNumId="30" w15:restartNumberingAfterBreak="0">
    <w:nsid w:val="35507E4D"/>
    <w:multiLevelType w:val="multilevel"/>
    <w:tmpl w:val="5CE2A4F6"/>
    <w:lvl w:ilvl="0">
      <w:start w:val="1"/>
      <w:numFmt w:val="bullet"/>
      <w:lvlText w:val="-"/>
      <w:lvlJc w:val="left"/>
      <w:pPr>
        <w:tabs>
          <w:tab w:val="num" w:pos="1211"/>
        </w:tabs>
        <w:ind w:left="1211" w:hanging="360"/>
      </w:pPr>
      <w:rPr>
        <w:rFonts w:ascii="Arial" w:hAnsi="Arial" w:cs="Arial" w:hint="default"/>
      </w:rPr>
    </w:lvl>
    <w:lvl w:ilvl="1">
      <w:start w:val="1"/>
      <w:numFmt w:val="bullet"/>
      <w:lvlText w:val="o"/>
      <w:lvlJc w:val="left"/>
      <w:pPr>
        <w:tabs>
          <w:tab w:val="num" w:pos="1931"/>
        </w:tabs>
        <w:ind w:left="1931" w:hanging="360"/>
      </w:pPr>
      <w:rPr>
        <w:rFonts w:ascii="Courier New" w:hAnsi="Courier New" w:cs="Courier New" w:hint="default"/>
      </w:rPr>
    </w:lvl>
    <w:lvl w:ilvl="2">
      <w:start w:val="1"/>
      <w:numFmt w:val="bullet"/>
      <w:lvlText w:val=""/>
      <w:lvlJc w:val="left"/>
      <w:pPr>
        <w:tabs>
          <w:tab w:val="num" w:pos="2651"/>
        </w:tabs>
        <w:ind w:left="2651" w:hanging="360"/>
      </w:pPr>
      <w:rPr>
        <w:rFonts w:ascii="Wingdings" w:hAnsi="Wingdings" w:cs="Wingdings" w:hint="default"/>
      </w:rPr>
    </w:lvl>
    <w:lvl w:ilvl="3">
      <w:start w:val="1"/>
      <w:numFmt w:val="bullet"/>
      <w:lvlText w:val=""/>
      <w:lvlJc w:val="left"/>
      <w:pPr>
        <w:tabs>
          <w:tab w:val="num" w:pos="3371"/>
        </w:tabs>
        <w:ind w:left="3371" w:hanging="360"/>
      </w:pPr>
      <w:rPr>
        <w:rFonts w:ascii="Symbol" w:hAnsi="Symbol" w:cs="Symbol" w:hint="default"/>
      </w:rPr>
    </w:lvl>
    <w:lvl w:ilvl="4">
      <w:start w:val="1"/>
      <w:numFmt w:val="bullet"/>
      <w:lvlText w:val="o"/>
      <w:lvlJc w:val="left"/>
      <w:pPr>
        <w:tabs>
          <w:tab w:val="num" w:pos="4091"/>
        </w:tabs>
        <w:ind w:left="4091" w:hanging="360"/>
      </w:pPr>
      <w:rPr>
        <w:rFonts w:ascii="Courier New" w:hAnsi="Courier New" w:cs="Courier New" w:hint="default"/>
      </w:rPr>
    </w:lvl>
    <w:lvl w:ilvl="5">
      <w:start w:val="1"/>
      <w:numFmt w:val="bullet"/>
      <w:lvlText w:val=""/>
      <w:lvlJc w:val="left"/>
      <w:pPr>
        <w:tabs>
          <w:tab w:val="num" w:pos="4811"/>
        </w:tabs>
        <w:ind w:left="4811" w:hanging="360"/>
      </w:pPr>
      <w:rPr>
        <w:rFonts w:ascii="Wingdings" w:hAnsi="Wingdings" w:cs="Wingdings" w:hint="default"/>
      </w:rPr>
    </w:lvl>
    <w:lvl w:ilvl="6">
      <w:start w:val="1"/>
      <w:numFmt w:val="bullet"/>
      <w:lvlText w:val=""/>
      <w:lvlJc w:val="left"/>
      <w:pPr>
        <w:tabs>
          <w:tab w:val="num" w:pos="5531"/>
        </w:tabs>
        <w:ind w:left="5531" w:hanging="360"/>
      </w:pPr>
      <w:rPr>
        <w:rFonts w:ascii="Symbol" w:hAnsi="Symbol" w:cs="Symbol" w:hint="default"/>
      </w:rPr>
    </w:lvl>
    <w:lvl w:ilvl="7">
      <w:start w:val="1"/>
      <w:numFmt w:val="bullet"/>
      <w:lvlText w:val="o"/>
      <w:lvlJc w:val="left"/>
      <w:pPr>
        <w:tabs>
          <w:tab w:val="num" w:pos="6251"/>
        </w:tabs>
        <w:ind w:left="6251" w:hanging="360"/>
      </w:pPr>
      <w:rPr>
        <w:rFonts w:ascii="Courier New" w:hAnsi="Courier New" w:cs="Courier New" w:hint="default"/>
      </w:rPr>
    </w:lvl>
    <w:lvl w:ilvl="8">
      <w:start w:val="1"/>
      <w:numFmt w:val="bullet"/>
      <w:lvlText w:val=""/>
      <w:lvlJc w:val="left"/>
      <w:pPr>
        <w:tabs>
          <w:tab w:val="num" w:pos="6971"/>
        </w:tabs>
        <w:ind w:left="6971" w:hanging="360"/>
      </w:pPr>
      <w:rPr>
        <w:rFonts w:ascii="Wingdings" w:hAnsi="Wingdings" w:cs="Wingdings" w:hint="default"/>
      </w:rPr>
    </w:lvl>
  </w:abstractNum>
  <w:abstractNum w:abstractNumId="31" w15:restartNumberingAfterBreak="0">
    <w:nsid w:val="41383D0B"/>
    <w:multiLevelType w:val="hybridMultilevel"/>
    <w:tmpl w:val="1F0C8D06"/>
    <w:lvl w:ilvl="0" w:tplc="04050017">
      <w:start w:val="1"/>
      <w:numFmt w:val="lowerLetter"/>
      <w:lvlText w:val="%1)"/>
      <w:lvlJc w:val="left"/>
      <w:pPr>
        <w:ind w:left="1146" w:hanging="360"/>
      </w:pPr>
    </w:lvl>
    <w:lvl w:ilvl="1" w:tplc="04050019" w:tentative="1">
      <w:start w:val="1"/>
      <w:numFmt w:val="lowerLetter"/>
      <w:lvlText w:val="%2."/>
      <w:lvlJc w:val="left"/>
      <w:pPr>
        <w:ind w:left="1866" w:hanging="360"/>
      </w:pPr>
    </w:lvl>
    <w:lvl w:ilvl="2" w:tplc="0405001B" w:tentative="1">
      <w:start w:val="1"/>
      <w:numFmt w:val="lowerRoman"/>
      <w:lvlText w:val="%3."/>
      <w:lvlJc w:val="right"/>
      <w:pPr>
        <w:ind w:left="2586" w:hanging="180"/>
      </w:pPr>
    </w:lvl>
    <w:lvl w:ilvl="3" w:tplc="0405000F" w:tentative="1">
      <w:start w:val="1"/>
      <w:numFmt w:val="decimal"/>
      <w:lvlText w:val="%4."/>
      <w:lvlJc w:val="left"/>
      <w:pPr>
        <w:ind w:left="3306" w:hanging="360"/>
      </w:pPr>
    </w:lvl>
    <w:lvl w:ilvl="4" w:tplc="04050019" w:tentative="1">
      <w:start w:val="1"/>
      <w:numFmt w:val="lowerLetter"/>
      <w:lvlText w:val="%5."/>
      <w:lvlJc w:val="left"/>
      <w:pPr>
        <w:ind w:left="4026" w:hanging="360"/>
      </w:pPr>
    </w:lvl>
    <w:lvl w:ilvl="5" w:tplc="0405001B" w:tentative="1">
      <w:start w:val="1"/>
      <w:numFmt w:val="lowerRoman"/>
      <w:lvlText w:val="%6."/>
      <w:lvlJc w:val="right"/>
      <w:pPr>
        <w:ind w:left="4746" w:hanging="180"/>
      </w:pPr>
    </w:lvl>
    <w:lvl w:ilvl="6" w:tplc="0405000F" w:tentative="1">
      <w:start w:val="1"/>
      <w:numFmt w:val="decimal"/>
      <w:lvlText w:val="%7."/>
      <w:lvlJc w:val="left"/>
      <w:pPr>
        <w:ind w:left="5466" w:hanging="360"/>
      </w:pPr>
    </w:lvl>
    <w:lvl w:ilvl="7" w:tplc="04050019" w:tentative="1">
      <w:start w:val="1"/>
      <w:numFmt w:val="lowerLetter"/>
      <w:lvlText w:val="%8."/>
      <w:lvlJc w:val="left"/>
      <w:pPr>
        <w:ind w:left="6186" w:hanging="360"/>
      </w:pPr>
    </w:lvl>
    <w:lvl w:ilvl="8" w:tplc="0405001B" w:tentative="1">
      <w:start w:val="1"/>
      <w:numFmt w:val="lowerRoman"/>
      <w:lvlText w:val="%9."/>
      <w:lvlJc w:val="right"/>
      <w:pPr>
        <w:ind w:left="6906" w:hanging="180"/>
      </w:pPr>
    </w:lvl>
  </w:abstractNum>
  <w:abstractNum w:abstractNumId="32" w15:restartNumberingAfterBreak="0">
    <w:nsid w:val="60235C90"/>
    <w:multiLevelType w:val="hybridMultilevel"/>
    <w:tmpl w:val="AA24BB2C"/>
    <w:lvl w:ilvl="0" w:tplc="128E3286">
      <w:start w:val="6"/>
      <w:numFmt w:val="decimal"/>
      <w:lvlText w:val="%1."/>
      <w:lvlJc w:val="left"/>
      <w:pPr>
        <w:tabs>
          <w:tab w:val="num" w:pos="360"/>
        </w:tabs>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60EF7498"/>
    <w:multiLevelType w:val="hybridMultilevel"/>
    <w:tmpl w:val="486E1A44"/>
    <w:lvl w:ilvl="0" w:tplc="2CC4BC02">
      <w:start w:val="1"/>
      <w:numFmt w:val="lowerLetter"/>
      <w:lvlText w:val="%1)"/>
      <w:lvlJc w:val="left"/>
      <w:pPr>
        <w:ind w:left="785" w:hanging="360"/>
      </w:pPr>
      <w:rPr>
        <w:rFonts w:hint="default"/>
      </w:rPr>
    </w:lvl>
    <w:lvl w:ilvl="1" w:tplc="04050019">
      <w:start w:val="1"/>
      <w:numFmt w:val="lowerLetter"/>
      <w:lvlText w:val="%2."/>
      <w:lvlJc w:val="left"/>
      <w:pPr>
        <w:ind w:left="1505" w:hanging="360"/>
      </w:pPr>
    </w:lvl>
    <w:lvl w:ilvl="2" w:tplc="0405001B" w:tentative="1">
      <w:start w:val="1"/>
      <w:numFmt w:val="lowerRoman"/>
      <w:lvlText w:val="%3."/>
      <w:lvlJc w:val="right"/>
      <w:pPr>
        <w:ind w:left="2225" w:hanging="180"/>
      </w:pPr>
    </w:lvl>
    <w:lvl w:ilvl="3" w:tplc="0405000F" w:tentative="1">
      <w:start w:val="1"/>
      <w:numFmt w:val="decimal"/>
      <w:lvlText w:val="%4."/>
      <w:lvlJc w:val="left"/>
      <w:pPr>
        <w:ind w:left="2945" w:hanging="360"/>
      </w:pPr>
    </w:lvl>
    <w:lvl w:ilvl="4" w:tplc="04050019" w:tentative="1">
      <w:start w:val="1"/>
      <w:numFmt w:val="lowerLetter"/>
      <w:lvlText w:val="%5."/>
      <w:lvlJc w:val="left"/>
      <w:pPr>
        <w:ind w:left="3665" w:hanging="360"/>
      </w:pPr>
    </w:lvl>
    <w:lvl w:ilvl="5" w:tplc="0405001B" w:tentative="1">
      <w:start w:val="1"/>
      <w:numFmt w:val="lowerRoman"/>
      <w:lvlText w:val="%6."/>
      <w:lvlJc w:val="right"/>
      <w:pPr>
        <w:ind w:left="4385" w:hanging="180"/>
      </w:pPr>
    </w:lvl>
    <w:lvl w:ilvl="6" w:tplc="0405000F" w:tentative="1">
      <w:start w:val="1"/>
      <w:numFmt w:val="decimal"/>
      <w:lvlText w:val="%7."/>
      <w:lvlJc w:val="left"/>
      <w:pPr>
        <w:ind w:left="5105" w:hanging="360"/>
      </w:pPr>
    </w:lvl>
    <w:lvl w:ilvl="7" w:tplc="04050019" w:tentative="1">
      <w:start w:val="1"/>
      <w:numFmt w:val="lowerLetter"/>
      <w:lvlText w:val="%8."/>
      <w:lvlJc w:val="left"/>
      <w:pPr>
        <w:ind w:left="5825" w:hanging="360"/>
      </w:pPr>
    </w:lvl>
    <w:lvl w:ilvl="8" w:tplc="0405001B" w:tentative="1">
      <w:start w:val="1"/>
      <w:numFmt w:val="lowerRoman"/>
      <w:lvlText w:val="%9."/>
      <w:lvlJc w:val="right"/>
      <w:pPr>
        <w:ind w:left="6545" w:hanging="180"/>
      </w:pPr>
    </w:lvl>
  </w:abstractNum>
  <w:abstractNum w:abstractNumId="34" w15:restartNumberingAfterBreak="0">
    <w:nsid w:val="6CF77E0A"/>
    <w:multiLevelType w:val="hybridMultilevel"/>
    <w:tmpl w:val="60C6F5A8"/>
    <w:lvl w:ilvl="0" w:tplc="C4AECEEC">
      <w:start w:val="1"/>
      <w:numFmt w:val="lowerLetter"/>
      <w:lvlText w:val="%1)"/>
      <w:lvlJc w:val="left"/>
      <w:pPr>
        <w:ind w:left="1069" w:hanging="360"/>
      </w:pPr>
      <w:rPr>
        <w:rFonts w:ascii="Arial" w:eastAsia="Times New Roman" w:hAnsi="Arial" w:cs="Arial"/>
        <w:sz w:val="20"/>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5" w15:restartNumberingAfterBreak="0">
    <w:nsid w:val="70D43D1C"/>
    <w:multiLevelType w:val="multilevel"/>
    <w:tmpl w:val="1D941782"/>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7239536">
    <w:abstractNumId w:val="0"/>
  </w:num>
  <w:num w:numId="2" w16cid:durableId="296229510">
    <w:abstractNumId w:val="1"/>
  </w:num>
  <w:num w:numId="3" w16cid:durableId="1189418179">
    <w:abstractNumId w:val="2"/>
  </w:num>
  <w:num w:numId="4" w16cid:durableId="874123986">
    <w:abstractNumId w:val="3"/>
  </w:num>
  <w:num w:numId="5" w16cid:durableId="1145703813">
    <w:abstractNumId w:val="4"/>
  </w:num>
  <w:num w:numId="6" w16cid:durableId="1311328656">
    <w:abstractNumId w:val="5"/>
  </w:num>
  <w:num w:numId="7" w16cid:durableId="1287546937">
    <w:abstractNumId w:val="6"/>
  </w:num>
  <w:num w:numId="8" w16cid:durableId="353533299">
    <w:abstractNumId w:val="7"/>
  </w:num>
  <w:num w:numId="9" w16cid:durableId="1812407384">
    <w:abstractNumId w:val="8"/>
  </w:num>
  <w:num w:numId="10" w16cid:durableId="1875803442">
    <w:abstractNumId w:val="9"/>
  </w:num>
  <w:num w:numId="11" w16cid:durableId="1219627501">
    <w:abstractNumId w:val="10"/>
  </w:num>
  <w:num w:numId="12" w16cid:durableId="47806639">
    <w:abstractNumId w:val="11"/>
  </w:num>
  <w:num w:numId="13" w16cid:durableId="482506062">
    <w:abstractNumId w:val="12"/>
  </w:num>
  <w:num w:numId="14" w16cid:durableId="1998412346">
    <w:abstractNumId w:val="13"/>
  </w:num>
  <w:num w:numId="15" w16cid:durableId="829639059">
    <w:abstractNumId w:val="14"/>
  </w:num>
  <w:num w:numId="16" w16cid:durableId="1521704694">
    <w:abstractNumId w:val="15"/>
  </w:num>
  <w:num w:numId="17" w16cid:durableId="1283265223">
    <w:abstractNumId w:val="16"/>
  </w:num>
  <w:num w:numId="18" w16cid:durableId="28646429">
    <w:abstractNumId w:val="17"/>
  </w:num>
  <w:num w:numId="19" w16cid:durableId="918247635">
    <w:abstractNumId w:val="18"/>
  </w:num>
  <w:num w:numId="20" w16cid:durableId="1488866115">
    <w:abstractNumId w:val="19"/>
  </w:num>
  <w:num w:numId="21" w16cid:durableId="211111726">
    <w:abstractNumId w:val="20"/>
  </w:num>
  <w:num w:numId="22" w16cid:durableId="1683051577">
    <w:abstractNumId w:val="2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78356365">
    <w:abstractNumId w:val="28"/>
  </w:num>
  <w:num w:numId="24" w16cid:durableId="826240033">
    <w:abstractNumId w:val="31"/>
  </w:num>
  <w:num w:numId="25" w16cid:durableId="2085297541">
    <w:abstractNumId w:val="25"/>
  </w:num>
  <w:num w:numId="26" w16cid:durableId="874074351">
    <w:abstractNumId w:val="33"/>
  </w:num>
  <w:num w:numId="27" w16cid:durableId="443962549">
    <w:abstractNumId w:val="26"/>
  </w:num>
  <w:num w:numId="28" w16cid:durableId="1506826555">
    <w:abstractNumId w:val="21"/>
  </w:num>
  <w:num w:numId="29" w16cid:durableId="1719862236">
    <w:abstractNumId w:val="35"/>
  </w:num>
  <w:num w:numId="30" w16cid:durableId="1159613690">
    <w:abstractNumId w:val="30"/>
  </w:num>
  <w:num w:numId="31" w16cid:durableId="15034701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63501811">
    <w:abstractNumId w:val="23"/>
  </w:num>
  <w:num w:numId="33" w16cid:durableId="1116365190">
    <w:abstractNumId w:val="22"/>
  </w:num>
  <w:num w:numId="34" w16cid:durableId="802038164">
    <w:abstractNumId w:val="32"/>
  </w:num>
  <w:num w:numId="35" w16cid:durableId="1809207559">
    <w:abstractNumId w:val="29"/>
  </w:num>
  <w:num w:numId="36" w16cid:durableId="1317563878">
    <w:abstractNumId w:val="34"/>
  </w:num>
  <w:num w:numId="37" w16cid:durableId="148172580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l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46C1"/>
    <w:rsid w:val="00003548"/>
    <w:rsid w:val="00007E6F"/>
    <w:rsid w:val="00021CF0"/>
    <w:rsid w:val="000232A2"/>
    <w:rsid w:val="000346C1"/>
    <w:rsid w:val="00054580"/>
    <w:rsid w:val="0005778B"/>
    <w:rsid w:val="0009188C"/>
    <w:rsid w:val="000938D7"/>
    <w:rsid w:val="000B20AE"/>
    <w:rsid w:val="000C7051"/>
    <w:rsid w:val="000E2A6F"/>
    <w:rsid w:val="00122184"/>
    <w:rsid w:val="0012328F"/>
    <w:rsid w:val="00124D26"/>
    <w:rsid w:val="0012690C"/>
    <w:rsid w:val="001334B4"/>
    <w:rsid w:val="00134418"/>
    <w:rsid w:val="0013779D"/>
    <w:rsid w:val="001768B9"/>
    <w:rsid w:val="001A5506"/>
    <w:rsid w:val="001A6B8A"/>
    <w:rsid w:val="001B1AF1"/>
    <w:rsid w:val="001E0B96"/>
    <w:rsid w:val="00225EE7"/>
    <w:rsid w:val="00233AF7"/>
    <w:rsid w:val="00262452"/>
    <w:rsid w:val="00265505"/>
    <w:rsid w:val="002C05CB"/>
    <w:rsid w:val="002D6C1A"/>
    <w:rsid w:val="002E7D87"/>
    <w:rsid w:val="002F1DF1"/>
    <w:rsid w:val="00304AC9"/>
    <w:rsid w:val="00320C2F"/>
    <w:rsid w:val="00331526"/>
    <w:rsid w:val="00341B3D"/>
    <w:rsid w:val="00351136"/>
    <w:rsid w:val="0036090B"/>
    <w:rsid w:val="003A3779"/>
    <w:rsid w:val="003B26A4"/>
    <w:rsid w:val="003C1378"/>
    <w:rsid w:val="003C1965"/>
    <w:rsid w:val="003D617A"/>
    <w:rsid w:val="003E4A88"/>
    <w:rsid w:val="00410CAC"/>
    <w:rsid w:val="00414B20"/>
    <w:rsid w:val="00422B32"/>
    <w:rsid w:val="00475D9C"/>
    <w:rsid w:val="004F0D59"/>
    <w:rsid w:val="00501D3B"/>
    <w:rsid w:val="00504D25"/>
    <w:rsid w:val="00542D21"/>
    <w:rsid w:val="00590A8D"/>
    <w:rsid w:val="005D157B"/>
    <w:rsid w:val="005E446A"/>
    <w:rsid w:val="00600F05"/>
    <w:rsid w:val="00601342"/>
    <w:rsid w:val="00602FAE"/>
    <w:rsid w:val="00624646"/>
    <w:rsid w:val="00626A26"/>
    <w:rsid w:val="006349AF"/>
    <w:rsid w:val="006378AF"/>
    <w:rsid w:val="00655978"/>
    <w:rsid w:val="00667B5A"/>
    <w:rsid w:val="006A763F"/>
    <w:rsid w:val="006D3749"/>
    <w:rsid w:val="006E0531"/>
    <w:rsid w:val="006F7993"/>
    <w:rsid w:val="0070605F"/>
    <w:rsid w:val="007135F6"/>
    <w:rsid w:val="00753EA5"/>
    <w:rsid w:val="007934AF"/>
    <w:rsid w:val="007A2F13"/>
    <w:rsid w:val="007D1784"/>
    <w:rsid w:val="007D2778"/>
    <w:rsid w:val="007D2C96"/>
    <w:rsid w:val="00802E20"/>
    <w:rsid w:val="00804F12"/>
    <w:rsid w:val="00833B09"/>
    <w:rsid w:val="00836342"/>
    <w:rsid w:val="00841099"/>
    <w:rsid w:val="00875721"/>
    <w:rsid w:val="00883B2C"/>
    <w:rsid w:val="009151A0"/>
    <w:rsid w:val="009251C0"/>
    <w:rsid w:val="00945AAD"/>
    <w:rsid w:val="00955E48"/>
    <w:rsid w:val="00955F57"/>
    <w:rsid w:val="009745AA"/>
    <w:rsid w:val="009873C4"/>
    <w:rsid w:val="0099661B"/>
    <w:rsid w:val="009A08FF"/>
    <w:rsid w:val="009B7E8C"/>
    <w:rsid w:val="009D1E0D"/>
    <w:rsid w:val="009D25BF"/>
    <w:rsid w:val="009D7406"/>
    <w:rsid w:val="009F119A"/>
    <w:rsid w:val="00A01AA7"/>
    <w:rsid w:val="00A0728A"/>
    <w:rsid w:val="00A16C87"/>
    <w:rsid w:val="00A33CE6"/>
    <w:rsid w:val="00A355FF"/>
    <w:rsid w:val="00A877E2"/>
    <w:rsid w:val="00AC2F32"/>
    <w:rsid w:val="00AE0E0E"/>
    <w:rsid w:val="00AE3AC4"/>
    <w:rsid w:val="00B128C2"/>
    <w:rsid w:val="00B23050"/>
    <w:rsid w:val="00BA6E43"/>
    <w:rsid w:val="00BD113F"/>
    <w:rsid w:val="00BE5C2C"/>
    <w:rsid w:val="00C0159E"/>
    <w:rsid w:val="00C31F62"/>
    <w:rsid w:val="00C351F8"/>
    <w:rsid w:val="00C432D0"/>
    <w:rsid w:val="00C45826"/>
    <w:rsid w:val="00C61BFD"/>
    <w:rsid w:val="00C61E1D"/>
    <w:rsid w:val="00C65380"/>
    <w:rsid w:val="00C83697"/>
    <w:rsid w:val="00CC1A30"/>
    <w:rsid w:val="00CF3749"/>
    <w:rsid w:val="00D22FC0"/>
    <w:rsid w:val="00D26A1A"/>
    <w:rsid w:val="00D414B3"/>
    <w:rsid w:val="00D42266"/>
    <w:rsid w:val="00D703F6"/>
    <w:rsid w:val="00D7582E"/>
    <w:rsid w:val="00DC1690"/>
    <w:rsid w:val="00DD7208"/>
    <w:rsid w:val="00DF3284"/>
    <w:rsid w:val="00E25FBC"/>
    <w:rsid w:val="00E444E5"/>
    <w:rsid w:val="00E76D93"/>
    <w:rsid w:val="00E772EC"/>
    <w:rsid w:val="00E95848"/>
    <w:rsid w:val="00EB5AE2"/>
    <w:rsid w:val="00ED7EFF"/>
    <w:rsid w:val="00EE72AD"/>
    <w:rsid w:val="00EF09FA"/>
    <w:rsid w:val="00F242A7"/>
    <w:rsid w:val="00F7761E"/>
    <w:rsid w:val="00F8036D"/>
    <w:rsid w:val="00FC790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E54FEC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uppressAutoHyphens/>
    </w:pPr>
    <w:rPr>
      <w:lang w:eastAsia="zh-CN"/>
    </w:rPr>
  </w:style>
  <w:style w:type="paragraph" w:styleId="Nadpis1">
    <w:name w:val="heading 1"/>
    <w:basedOn w:val="Normln0"/>
    <w:next w:val="Normln0"/>
    <w:qFormat/>
    <w:pPr>
      <w:keepNext/>
      <w:numPr>
        <w:numId w:val="2"/>
      </w:numPr>
      <w:outlineLvl w:val="0"/>
    </w:pPr>
    <w:rPr>
      <w:b/>
      <w:sz w:val="24"/>
    </w:rPr>
  </w:style>
  <w:style w:type="paragraph" w:styleId="Nadpis2">
    <w:name w:val="heading 2"/>
    <w:basedOn w:val="Normln0"/>
    <w:next w:val="Normln0"/>
    <w:qFormat/>
    <w:pPr>
      <w:keepNext/>
      <w:numPr>
        <w:ilvl w:val="1"/>
        <w:numId w:val="2"/>
      </w:numPr>
      <w:outlineLvl w:val="1"/>
    </w:pPr>
    <w:rPr>
      <w:b/>
      <w:sz w:val="24"/>
      <w:u w:val="single"/>
    </w:rPr>
  </w:style>
  <w:style w:type="paragraph" w:styleId="Nadpis3">
    <w:name w:val="heading 3"/>
    <w:basedOn w:val="Normln0"/>
    <w:next w:val="Normln0"/>
    <w:qFormat/>
    <w:pPr>
      <w:keepNext/>
      <w:numPr>
        <w:ilvl w:val="2"/>
        <w:numId w:val="2"/>
      </w:numPr>
      <w:outlineLvl w:val="2"/>
    </w:pPr>
    <w:rPr>
      <w:sz w:val="24"/>
    </w:rPr>
  </w:style>
  <w:style w:type="paragraph" w:styleId="Nadpis4">
    <w:name w:val="heading 4"/>
    <w:basedOn w:val="Normln0"/>
    <w:next w:val="Normln0"/>
    <w:qFormat/>
    <w:pPr>
      <w:keepNext/>
      <w:numPr>
        <w:ilvl w:val="3"/>
        <w:numId w:val="2"/>
      </w:numPr>
      <w:ind w:left="705" w:firstLine="0"/>
      <w:outlineLvl w:val="3"/>
    </w:pPr>
    <w:rPr>
      <w:sz w:val="24"/>
    </w:rPr>
  </w:style>
  <w:style w:type="paragraph" w:styleId="Nadpis5">
    <w:name w:val="heading 5"/>
    <w:basedOn w:val="Normln0"/>
    <w:next w:val="Normln0"/>
    <w:qFormat/>
    <w:pPr>
      <w:keepNext/>
      <w:numPr>
        <w:ilvl w:val="4"/>
        <w:numId w:val="2"/>
      </w:numPr>
      <w:pBdr>
        <w:bottom w:val="single" w:sz="12" w:space="1" w:color="000000"/>
      </w:pBdr>
      <w:outlineLvl w:val="4"/>
    </w:pPr>
    <w:rPr>
      <w:sz w:val="24"/>
    </w:rPr>
  </w:style>
  <w:style w:type="paragraph" w:styleId="Nadpis6">
    <w:name w:val="heading 6"/>
    <w:basedOn w:val="Normln"/>
    <w:next w:val="Normln"/>
    <w:qFormat/>
    <w:pPr>
      <w:keepNext/>
      <w:numPr>
        <w:ilvl w:val="5"/>
        <w:numId w:val="2"/>
      </w:numPr>
      <w:outlineLvl w:val="5"/>
    </w:pPr>
    <w:rPr>
      <w:b/>
      <w:bCs/>
      <w:sz w:val="24"/>
      <w:szCs w:val="24"/>
    </w:rPr>
  </w:style>
  <w:style w:type="paragraph" w:styleId="Nadpis7">
    <w:name w:val="heading 7"/>
    <w:basedOn w:val="Normln"/>
    <w:next w:val="Normln"/>
    <w:qFormat/>
    <w:pPr>
      <w:keepNext/>
      <w:numPr>
        <w:ilvl w:val="6"/>
        <w:numId w:val="2"/>
      </w:numPr>
      <w:ind w:left="0" w:firstLine="709"/>
      <w:outlineLvl w:val="6"/>
    </w:pPr>
    <w:rPr>
      <w:rFonts w:ascii="Arial" w:hAnsi="Arial" w:cs="Arial"/>
      <w:b/>
      <w:sz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Times New Roman"/>
    </w:rPr>
  </w:style>
  <w:style w:type="character" w:customStyle="1" w:styleId="WW8Num2z3">
    <w:name w:val="WW8Num2z3"/>
    <w:rPr>
      <w:rFonts w:ascii="Arial" w:hAnsi="Arial" w:cs="Times New Roman"/>
      <w:b w:val="0"/>
      <w:i w:val="0"/>
      <w:color w:val="auto"/>
      <w:szCs w:val="22"/>
    </w:rPr>
  </w:style>
  <w:style w:type="character" w:customStyle="1" w:styleId="WW8Num3z0">
    <w:name w:val="WW8Num3z0"/>
    <w:rPr>
      <w:rFonts w:ascii="Arial" w:hAnsi="Arial" w:cs="Arial"/>
      <w:szCs w:val="22"/>
    </w:rPr>
  </w:style>
  <w:style w:type="character" w:customStyle="1" w:styleId="WW8Num4z0">
    <w:name w:val="WW8Num4z0"/>
    <w:rPr>
      <w:rFonts w:ascii="Arial" w:hAnsi="Arial" w:cs="Times New Roman"/>
      <w:szCs w:val="22"/>
    </w:rPr>
  </w:style>
  <w:style w:type="character" w:customStyle="1" w:styleId="WW8Num4z3">
    <w:name w:val="WW8Num4z3"/>
    <w:rPr>
      <w:rFonts w:ascii="Arial" w:hAnsi="Arial" w:cs="Times New Roman"/>
      <w:b w:val="0"/>
      <w:i w:val="0"/>
      <w:color w:val="auto"/>
      <w:szCs w:val="22"/>
    </w:rPr>
  </w:style>
  <w:style w:type="character" w:customStyle="1" w:styleId="WW8Num5z0">
    <w:name w:val="WW8Num5z0"/>
    <w:rPr>
      <w:rFonts w:ascii="Arial" w:hAnsi="Arial" w:cs="Times New Roman"/>
      <w:szCs w:val="22"/>
    </w:rPr>
  </w:style>
  <w:style w:type="character" w:customStyle="1" w:styleId="WW8Num5z3">
    <w:name w:val="WW8Num5z3"/>
    <w:rPr>
      <w:rFonts w:cs="Times New Roman"/>
      <w:b w:val="0"/>
      <w:i w:val="0"/>
      <w:color w:val="auto"/>
    </w:rPr>
  </w:style>
  <w:style w:type="character" w:customStyle="1" w:styleId="WW8Num6z0">
    <w:name w:val="WW8Num6z0"/>
    <w:rPr>
      <w:rFonts w:ascii="Arial" w:hAnsi="Arial" w:cs="Times New Roman"/>
      <w:szCs w:val="22"/>
    </w:rPr>
  </w:style>
  <w:style w:type="character" w:customStyle="1" w:styleId="WW8Num6z6">
    <w:name w:val="WW8Num6z6"/>
    <w:rPr>
      <w:rFonts w:ascii="Arial" w:hAnsi="Arial" w:cs="Times New Roman"/>
      <w:color w:val="auto"/>
      <w:szCs w:val="22"/>
    </w:rPr>
  </w:style>
  <w:style w:type="character" w:customStyle="1" w:styleId="WW8Num7z0">
    <w:name w:val="WW8Num7z0"/>
    <w:rPr>
      <w:rFonts w:ascii="Arial" w:hAnsi="Arial" w:cs="Arial"/>
    </w:rPr>
  </w:style>
  <w:style w:type="character" w:customStyle="1" w:styleId="WW8Num8z0">
    <w:name w:val="WW8Num8z0"/>
    <w:rPr>
      <w:rFonts w:ascii="Arial" w:hAnsi="Arial" w:cs="Times New Roman"/>
      <w:b w:val="0"/>
      <w:i w:val="0"/>
      <w:sz w:val="22"/>
      <w:szCs w:val="22"/>
    </w:rPr>
  </w:style>
  <w:style w:type="character" w:customStyle="1" w:styleId="WW8Num9z0">
    <w:name w:val="WW8Num9z0"/>
    <w:rPr>
      <w:rFonts w:ascii="Courier New" w:hAnsi="Courier New" w:cs="Courier New"/>
      <w:kern w:val="1"/>
      <w:szCs w:val="22"/>
      <w:lang w:val="cs-CZ" w:eastAsia="cs-CZ"/>
    </w:rPr>
  </w:style>
  <w:style w:type="character" w:customStyle="1" w:styleId="WW8Num10z0">
    <w:name w:val="WW8Num10z0"/>
    <w:rPr>
      <w:rFonts w:ascii="Arial" w:hAnsi="Arial" w:cs="Times New Roman"/>
      <w:b w:val="0"/>
      <w:i w:val="0"/>
      <w:color w:val="auto"/>
      <w:szCs w:val="22"/>
    </w:rPr>
  </w:style>
  <w:style w:type="character" w:customStyle="1" w:styleId="WW8Num11z0">
    <w:name w:val="WW8Num11z0"/>
    <w:rPr>
      <w:rFonts w:ascii="Arial" w:hAnsi="Arial" w:cs="Times New Roman"/>
      <w:szCs w:val="22"/>
    </w:rPr>
  </w:style>
  <w:style w:type="character" w:customStyle="1" w:styleId="WW8Num11z3">
    <w:name w:val="WW8Num11z3"/>
    <w:rPr>
      <w:rFonts w:cs="Times New Roman"/>
      <w:b w:val="0"/>
      <w:i w:val="0"/>
      <w:color w:val="auto"/>
    </w:rPr>
  </w:style>
  <w:style w:type="character" w:customStyle="1" w:styleId="WW8Num12z0">
    <w:name w:val="WW8Num12z0"/>
    <w:rPr>
      <w:rFonts w:ascii="Arial" w:hAnsi="Arial" w:cs="Times New Roman"/>
      <w:szCs w:val="22"/>
    </w:rPr>
  </w:style>
  <w:style w:type="character" w:customStyle="1" w:styleId="WW8Num12z3">
    <w:name w:val="WW8Num12z3"/>
    <w:rPr>
      <w:rFonts w:ascii="Arial" w:hAnsi="Arial" w:cs="Times New Roman"/>
      <w:b w:val="0"/>
      <w:i w:val="0"/>
      <w:color w:val="auto"/>
      <w:szCs w:val="22"/>
    </w:rPr>
  </w:style>
  <w:style w:type="character" w:customStyle="1" w:styleId="WW8Num13z0">
    <w:name w:val="WW8Num13z0"/>
    <w:rPr>
      <w:rFonts w:ascii="Arial" w:hAnsi="Arial" w:cs="Times New Roman"/>
      <w:szCs w:val="22"/>
    </w:rPr>
  </w:style>
  <w:style w:type="character" w:customStyle="1" w:styleId="WW8Num13z3">
    <w:name w:val="WW8Num13z3"/>
    <w:rPr>
      <w:rFonts w:cs="Times New Roman"/>
      <w:b w:val="0"/>
      <w:i w:val="0"/>
      <w:color w:val="auto"/>
    </w:rPr>
  </w:style>
  <w:style w:type="character" w:customStyle="1" w:styleId="WW8Num14z0">
    <w:name w:val="WW8Num14z0"/>
  </w:style>
  <w:style w:type="character" w:customStyle="1" w:styleId="WW8Num15z0">
    <w:name w:val="WW8Num15z0"/>
    <w:rPr>
      <w:rFonts w:ascii="Liberation Serif" w:hAnsi="Liberation Serif" w:cs="Arial"/>
      <w:szCs w:val="22"/>
    </w:rPr>
  </w:style>
  <w:style w:type="character" w:customStyle="1" w:styleId="WW8Num16z0">
    <w:name w:val="WW8Num16z0"/>
    <w:rPr>
      <w:rFonts w:ascii="Arial" w:hAnsi="Arial" w:cs="Times New Roman"/>
      <w:szCs w:val="22"/>
    </w:rPr>
  </w:style>
  <w:style w:type="character" w:customStyle="1" w:styleId="WW8Num17z0">
    <w:name w:val="WW8Num17z0"/>
    <w:rPr>
      <w:rFonts w:ascii="Arial" w:hAnsi="Arial" w:cs="Times New Roman"/>
      <w:color w:val="auto"/>
      <w:szCs w:val="22"/>
    </w:rPr>
  </w:style>
  <w:style w:type="character" w:customStyle="1" w:styleId="WW8Num18z0">
    <w:name w:val="WW8Num18z0"/>
    <w:rPr>
      <w:rFonts w:ascii="Arial" w:hAnsi="Arial" w:cs="Arial"/>
      <w:sz w:val="24"/>
    </w:rPr>
  </w:style>
  <w:style w:type="character" w:customStyle="1" w:styleId="WW8Num19z0">
    <w:name w:val="WW8Num19z0"/>
    <w:rPr>
      <w:rFonts w:ascii="Arial" w:hAnsi="Arial" w:cs="Times New Roman"/>
      <w:b w:val="0"/>
      <w:bCs/>
      <w:i w:val="0"/>
      <w:szCs w:val="22"/>
    </w:rPr>
  </w:style>
  <w:style w:type="character" w:customStyle="1" w:styleId="WW8Num20z0">
    <w:name w:val="WW8Num20z0"/>
    <w:rPr>
      <w:rFonts w:ascii="Symbol" w:hAnsi="Symbol" w:cs="Symbol"/>
    </w:rPr>
  </w:style>
  <w:style w:type="character" w:customStyle="1" w:styleId="WW8Num21z0">
    <w:name w:val="WW8Num21z0"/>
    <w:rPr>
      <w:rFonts w:ascii="Arial" w:hAnsi="Arial" w:cs="Times New Roman"/>
      <w:szCs w:val="22"/>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cs="Times New Roman"/>
    </w:rPr>
  </w:style>
  <w:style w:type="character" w:customStyle="1" w:styleId="WW8Num5z1">
    <w:name w:val="WW8Num5z1"/>
    <w:rPr>
      <w:rFonts w:ascii="Arial" w:hAnsi="Arial" w:cs="Arial"/>
      <w:sz w:val="22"/>
      <w:szCs w:val="22"/>
    </w:rPr>
  </w:style>
  <w:style w:type="character" w:customStyle="1" w:styleId="WW8Num5z2">
    <w:name w:val="WW8Num5z2"/>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3">
    <w:name w:val="WW8Num6z3"/>
    <w:rPr>
      <w:rFonts w:cs="Times New Roman"/>
      <w:b w:val="0"/>
      <w:i w:val="0"/>
      <w:color w:val="auto"/>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6">
    <w:name w:val="WW8Num10z6"/>
    <w:rPr>
      <w:rFonts w:ascii="Arial" w:hAnsi="Arial" w:cs="Times New Roman"/>
      <w:color w:val="auto"/>
      <w:szCs w:val="22"/>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3z1">
    <w:name w:val="WW8Num13z1"/>
    <w:rPr>
      <w:rFonts w:cs="Times New Roman"/>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1">
    <w:name w:val="WW8Num15z1"/>
    <w:rPr>
      <w:rFonts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3">
    <w:name w:val="WW8Num20z3"/>
    <w:rPr>
      <w:rFonts w:cs="Times New Roman"/>
      <w:b w:val="0"/>
      <w:i w:val="0"/>
      <w:color w:val="auto"/>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Arial" w:hAnsi="Arial" w:cs="Times New Roman"/>
      <w:szCs w:val="22"/>
    </w:rPr>
  </w:style>
  <w:style w:type="character" w:customStyle="1" w:styleId="WW8Num23z3">
    <w:name w:val="WW8Num23z3"/>
    <w:rPr>
      <w:rFonts w:ascii="Arial" w:hAnsi="Arial" w:cs="Times New Roman"/>
      <w:b w:val="0"/>
      <w:i w:val="0"/>
      <w:color w:val="auto"/>
      <w:szCs w:val="22"/>
    </w:rPr>
  </w:style>
  <w:style w:type="character" w:customStyle="1" w:styleId="WW8Num24z0">
    <w:name w:val="WW8Num24z0"/>
    <w:rPr>
      <w:rFonts w:ascii="Arial" w:hAnsi="Arial" w:cs="Times New Roman"/>
      <w:szCs w:val="22"/>
    </w:rPr>
  </w:style>
  <w:style w:type="character" w:customStyle="1" w:styleId="WW8Num24z3">
    <w:name w:val="WW8Num24z3"/>
    <w:rPr>
      <w:rFonts w:cs="Times New Roman"/>
      <w:b w:val="0"/>
      <w:i w:val="0"/>
      <w:color w:val="auto"/>
    </w:rPr>
  </w:style>
  <w:style w:type="character" w:customStyle="1" w:styleId="WW8Num25z0">
    <w:name w:val="WW8Num25z0"/>
    <w:rPr>
      <w:rFonts w:ascii="Arial" w:eastAsia="Times New Roman" w:hAnsi="Arial" w:cs="Aria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5z3">
    <w:name w:val="WW8Num25z3"/>
    <w:rPr>
      <w:rFonts w:ascii="Symbol" w:hAnsi="Symbol" w:cs="Symbol"/>
    </w:rPr>
  </w:style>
  <w:style w:type="character" w:customStyle="1" w:styleId="WW8Num26z0">
    <w:name w:val="WW8Num26z0"/>
  </w:style>
  <w:style w:type="character" w:customStyle="1" w:styleId="WW8Num26z1">
    <w:name w:val="WW8Num26z1"/>
    <w:rPr>
      <w:rFonts w:ascii="Arial" w:eastAsia="Times New Roman" w:hAnsi="Arial" w:cs="Arial"/>
    </w:rPr>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ascii="Arial" w:eastAsia="Times New Roman" w:hAnsi="Arial" w:cs="Aria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Arial" w:hAnsi="Arial" w:cs="Arial"/>
      <w:szCs w:val="22"/>
    </w:rPr>
  </w:style>
  <w:style w:type="character" w:customStyle="1" w:styleId="WW8Num29z0">
    <w:name w:val="WW8Num29z0"/>
    <w:rPr>
      <w:rFonts w:ascii="Arial" w:hAnsi="Arial" w:cs="Times New Roman"/>
      <w:szCs w:val="22"/>
    </w:rPr>
  </w:style>
  <w:style w:type="character" w:customStyle="1" w:styleId="WW8Num30z0">
    <w:name w:val="WW8Num30z0"/>
    <w:rPr>
      <w:b w:val="0"/>
      <w:i w:val="0"/>
      <w:color w:val="auto"/>
      <w:sz w:val="24"/>
      <w:u w:val="none"/>
    </w:rPr>
  </w:style>
  <w:style w:type="character" w:customStyle="1" w:styleId="WW8Num31z0">
    <w:name w:val="WW8Num31z0"/>
    <w:rPr>
      <w:rFonts w:ascii="Arial" w:hAnsi="Arial" w:cs="Times New Roman"/>
      <w:color w:val="auto"/>
      <w:szCs w:val="22"/>
    </w:rPr>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ascii="Arial" w:hAnsi="Arial" w:cs="Arial"/>
      <w:sz w:val="24"/>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Arial" w:hAnsi="Arial" w:cs="Times New Roman"/>
      <w:b w:val="0"/>
      <w:bCs/>
      <w:i w:val="0"/>
      <w:szCs w:val="22"/>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Standardnpsmoodstavce1">
    <w:name w:val="Standardní písmo odstavce1"/>
  </w:style>
  <w:style w:type="character" w:customStyle="1" w:styleId="Standardnpsmoodstavce0">
    <w:name w:val="Standardn’ p’smo odstavce"/>
    <w:rPr>
      <w:sz w:val="20"/>
    </w:rPr>
  </w:style>
  <w:style w:type="character" w:styleId="slostrnky">
    <w:name w:val="page number"/>
    <w:basedOn w:val="Standardnpsmoodstavce1"/>
  </w:style>
  <w:style w:type="character" w:customStyle="1" w:styleId="Znakyprovysvtlivky">
    <w:name w:val="Znaky pro vysvětlivky"/>
    <w:rPr>
      <w:vertAlign w:val="superscript"/>
    </w:rPr>
  </w:style>
  <w:style w:type="character" w:customStyle="1" w:styleId="Zkladntext2Char">
    <w:name w:val="Základní text 2 Char"/>
    <w:rPr>
      <w:rFonts w:ascii="Arial" w:hAnsi="Arial" w:cs="Arial"/>
      <w:sz w:val="24"/>
    </w:rPr>
  </w:style>
  <w:style w:type="character" w:styleId="Hypertextovodkaz">
    <w:name w:val="Hyperlink"/>
    <w:rPr>
      <w:color w:val="0000FF"/>
      <w:u w:val="single"/>
    </w:rPr>
  </w:style>
  <w:style w:type="character" w:customStyle="1" w:styleId="platne1">
    <w:name w:val="platne1"/>
    <w:basedOn w:val="Standardnpsmoodstavce1"/>
  </w:style>
  <w:style w:type="character" w:customStyle="1" w:styleId="Odkaznakoment1">
    <w:name w:val="Odkaz na komentář1"/>
    <w:rPr>
      <w:sz w:val="16"/>
      <w:szCs w:val="16"/>
    </w:rPr>
  </w:style>
  <w:style w:type="character" w:customStyle="1" w:styleId="TextkomenteChar">
    <w:name w:val="Text komentáře Char"/>
    <w:aliases w:val="Comment Text Char Char,Comment Text Char Char Char Char"/>
    <w:basedOn w:val="Standardnpsmoodstavce1"/>
    <w:link w:val="Textkomente"/>
  </w:style>
  <w:style w:type="character" w:customStyle="1" w:styleId="PedmtkomenteChar">
    <w:name w:val="Předmět komentáře Char"/>
    <w:rPr>
      <w:b/>
      <w:bCs/>
    </w:rPr>
  </w:style>
  <w:style w:type="character" w:customStyle="1" w:styleId="TextbublinyChar">
    <w:name w:val="Text bubliny Char"/>
    <w:rPr>
      <w:rFonts w:ascii="Tahoma" w:hAnsi="Tahoma" w:cs="Tahoma"/>
      <w:sz w:val="16"/>
      <w:szCs w:val="16"/>
    </w:rPr>
  </w:style>
  <w:style w:type="paragraph" w:customStyle="1" w:styleId="Nadpis">
    <w:name w:val="Nadpis"/>
    <w:basedOn w:val="Normln"/>
    <w:next w:val="Zkladntext"/>
    <w:pPr>
      <w:keepNext/>
      <w:spacing w:before="240" w:after="120"/>
    </w:pPr>
    <w:rPr>
      <w:rFonts w:ascii="Liberation Sans" w:eastAsia="Microsoft YaHei" w:hAnsi="Liberation Sans" w:cs="Lucida Sans"/>
      <w:sz w:val="28"/>
      <w:szCs w:val="28"/>
    </w:rPr>
  </w:style>
  <w:style w:type="paragraph" w:styleId="Zkladntext">
    <w:name w:val="Body Text"/>
    <w:basedOn w:val="Normln"/>
    <w:pPr>
      <w:jc w:val="both"/>
    </w:pPr>
    <w:rPr>
      <w:rFonts w:ascii="Arial" w:hAnsi="Arial" w:cs="Arial"/>
      <w:sz w:val="22"/>
    </w:rPr>
  </w:style>
  <w:style w:type="paragraph" w:styleId="Seznam">
    <w:name w:val="List"/>
    <w:basedOn w:val="Zkladntext"/>
    <w:rPr>
      <w:rFonts w:cs="Lucida Sans"/>
    </w:rPr>
  </w:style>
  <w:style w:type="paragraph" w:styleId="Titulek">
    <w:name w:val="caption"/>
    <w:basedOn w:val="Normln"/>
    <w:qFormat/>
    <w:pPr>
      <w:suppressLineNumbers/>
      <w:spacing w:before="120" w:after="120"/>
    </w:pPr>
    <w:rPr>
      <w:rFonts w:cs="Lucida Sans"/>
      <w:i/>
      <w:iCs/>
      <w:sz w:val="24"/>
      <w:szCs w:val="24"/>
    </w:rPr>
  </w:style>
  <w:style w:type="paragraph" w:customStyle="1" w:styleId="Rejstk">
    <w:name w:val="Rejstřík"/>
    <w:basedOn w:val="Normln"/>
    <w:pPr>
      <w:suppressLineNumbers/>
    </w:pPr>
    <w:rPr>
      <w:rFonts w:cs="Lucida Sans"/>
    </w:rPr>
  </w:style>
  <w:style w:type="paragraph" w:customStyle="1" w:styleId="Normln0">
    <w:name w:val="Norm‡ln’"/>
    <w:pPr>
      <w:suppressAutoHyphens/>
    </w:pPr>
    <w:rPr>
      <w:lang w:eastAsia="zh-CN"/>
    </w:rPr>
  </w:style>
  <w:style w:type="paragraph" w:customStyle="1" w:styleId="Zkladntext0">
    <w:name w:val="Z‡kladn’ text"/>
    <w:basedOn w:val="Normln0"/>
    <w:pPr>
      <w:jc w:val="center"/>
    </w:pPr>
    <w:rPr>
      <w:b/>
      <w:sz w:val="28"/>
    </w:rPr>
  </w:style>
  <w:style w:type="paragraph" w:customStyle="1" w:styleId="Nzev">
    <w:name w:val="N‡zev"/>
    <w:basedOn w:val="Normln0"/>
    <w:pPr>
      <w:jc w:val="center"/>
    </w:pPr>
    <w:rPr>
      <w:b/>
      <w:sz w:val="28"/>
    </w:rPr>
  </w:style>
  <w:style w:type="paragraph" w:customStyle="1" w:styleId="Zkladntextodsazen">
    <w:name w:val="Z‡kladn’ text odsazen?"/>
    <w:basedOn w:val="Normln0"/>
    <w:pPr>
      <w:ind w:left="705" w:hanging="705"/>
    </w:pPr>
    <w:rPr>
      <w:sz w:val="24"/>
    </w:rPr>
  </w:style>
  <w:style w:type="paragraph" w:styleId="Zpat">
    <w:name w:val="footer"/>
    <w:basedOn w:val="Normln"/>
    <w:pPr>
      <w:tabs>
        <w:tab w:val="center" w:pos="4536"/>
        <w:tab w:val="right" w:pos="9072"/>
      </w:tabs>
    </w:pPr>
  </w:style>
  <w:style w:type="paragraph" w:customStyle="1" w:styleId="Zkladntext21">
    <w:name w:val="Základní text 21"/>
    <w:basedOn w:val="Normln"/>
    <w:pPr>
      <w:jc w:val="both"/>
    </w:pPr>
    <w:rPr>
      <w:rFonts w:ascii="Arial" w:hAnsi="Arial" w:cs="Arial"/>
      <w:sz w:val="24"/>
    </w:rPr>
  </w:style>
  <w:style w:type="paragraph" w:styleId="Textvysvtlivek">
    <w:name w:val="endnote text"/>
    <w:basedOn w:val="Normln"/>
  </w:style>
  <w:style w:type="paragraph" w:styleId="Zkladntextodsazen0">
    <w:name w:val="Body Text Indent"/>
    <w:basedOn w:val="Normln"/>
    <w:pPr>
      <w:ind w:left="426" w:hanging="426"/>
      <w:jc w:val="both"/>
    </w:pPr>
    <w:rPr>
      <w:rFonts w:ascii="Arial" w:hAnsi="Arial" w:cs="Arial"/>
      <w:sz w:val="22"/>
    </w:rPr>
  </w:style>
  <w:style w:type="paragraph" w:customStyle="1" w:styleId="Odrka">
    <w:name w:val="Odrážka"/>
    <w:basedOn w:val="Normln"/>
    <w:pPr>
      <w:numPr>
        <w:numId w:val="18"/>
      </w:numPr>
    </w:pPr>
    <w:rPr>
      <w:rFonts w:ascii="Arial" w:hAnsi="Arial" w:cs="Arial"/>
      <w:sz w:val="22"/>
    </w:rPr>
  </w:style>
  <w:style w:type="paragraph" w:customStyle="1" w:styleId="Odrky1">
    <w:name w:val="Odrážky1"/>
    <w:basedOn w:val="Normln"/>
    <w:pPr>
      <w:numPr>
        <w:numId w:val="15"/>
      </w:numPr>
    </w:pPr>
    <w:rPr>
      <w:rFonts w:ascii="Arial" w:hAnsi="Arial" w:cs="Arial"/>
      <w:sz w:val="22"/>
    </w:rPr>
  </w:style>
  <w:style w:type="paragraph" w:customStyle="1" w:styleId="Dn12btab">
    <w:name w:val="Dn12btab"/>
    <w:basedOn w:val="Normln"/>
    <w:pPr>
      <w:tabs>
        <w:tab w:val="left" w:pos="720"/>
      </w:tabs>
      <w:jc w:val="both"/>
    </w:pPr>
    <w:rPr>
      <w:iCs/>
      <w:sz w:val="24"/>
    </w:rPr>
  </w:style>
  <w:style w:type="paragraph" w:customStyle="1" w:styleId="odrkaN">
    <w:name w:val="odrážka N"/>
    <w:basedOn w:val="Normln"/>
    <w:pPr>
      <w:numPr>
        <w:numId w:val="20"/>
      </w:numPr>
      <w:autoSpaceDE w:val="0"/>
    </w:pPr>
    <w:rPr>
      <w:sz w:val="24"/>
      <w:szCs w:val="24"/>
    </w:rPr>
  </w:style>
  <w:style w:type="paragraph" w:customStyle="1" w:styleId="Textvbloku1">
    <w:name w:val="Text v bloku1"/>
    <w:basedOn w:val="Normln"/>
    <w:pPr>
      <w:ind w:left="1410" w:right="163" w:hanging="702"/>
      <w:jc w:val="both"/>
    </w:pPr>
    <w:rPr>
      <w:rFonts w:ascii="Arial" w:hAnsi="Arial" w:cs="Arial"/>
      <w:sz w:val="22"/>
    </w:rPr>
  </w:style>
  <w:style w:type="paragraph" w:customStyle="1" w:styleId="Nadpis30">
    <w:name w:val="Nadpis 3~"/>
    <w:basedOn w:val="Normln"/>
    <w:pPr>
      <w:widowControl w:val="0"/>
      <w:spacing w:before="120"/>
    </w:pPr>
    <w:rPr>
      <w:sz w:val="24"/>
      <w:lang w:eastAsia="cs-CZ"/>
    </w:rPr>
  </w:style>
  <w:style w:type="paragraph" w:styleId="Zhlav">
    <w:name w:val="header"/>
    <w:basedOn w:val="Normln"/>
    <w:link w:val="ZhlavChar"/>
    <w:uiPriority w:val="99"/>
    <w:pPr>
      <w:tabs>
        <w:tab w:val="center" w:pos="4536"/>
        <w:tab w:val="right" w:pos="9072"/>
      </w:tabs>
    </w:pPr>
    <w:rPr>
      <w:sz w:val="24"/>
    </w:rPr>
  </w:style>
  <w:style w:type="paragraph" w:customStyle="1" w:styleId="Rozloendokumentu1">
    <w:name w:val="Rozložení dokumentu1"/>
    <w:basedOn w:val="Normln"/>
    <w:pPr>
      <w:shd w:val="clear" w:color="auto" w:fill="000080"/>
    </w:pPr>
    <w:rPr>
      <w:rFonts w:ascii="Tahoma" w:hAnsi="Tahoma" w:cs="Tahoma"/>
    </w:rPr>
  </w:style>
  <w:style w:type="paragraph" w:customStyle="1" w:styleId="OdstavecSmlouvy">
    <w:name w:val="OdstavecSmlouvy"/>
    <w:basedOn w:val="Normln"/>
    <w:pPr>
      <w:keepLines/>
      <w:tabs>
        <w:tab w:val="left" w:pos="426"/>
        <w:tab w:val="left" w:pos="1701"/>
      </w:tabs>
      <w:spacing w:after="120"/>
      <w:jc w:val="both"/>
    </w:pPr>
    <w:rPr>
      <w:sz w:val="24"/>
    </w:rPr>
  </w:style>
  <w:style w:type="paragraph" w:customStyle="1" w:styleId="slovanPododstavecSmlouvy">
    <w:name w:val="ČíslovanýPododstavecSmlouvy"/>
    <w:basedOn w:val="Zkladntext"/>
    <w:pPr>
      <w:numPr>
        <w:numId w:val="21"/>
      </w:numPr>
      <w:tabs>
        <w:tab w:val="left" w:pos="284"/>
        <w:tab w:val="left" w:pos="1260"/>
        <w:tab w:val="left" w:pos="1980"/>
        <w:tab w:val="left" w:pos="3960"/>
      </w:tabs>
    </w:pPr>
    <w:rPr>
      <w:rFonts w:ascii="Times New Roman" w:hAnsi="Times New Roman" w:cs="Times New Roman"/>
      <w:sz w:val="24"/>
      <w:szCs w:val="24"/>
    </w:rPr>
  </w:style>
  <w:style w:type="paragraph" w:customStyle="1" w:styleId="Textkomente1">
    <w:name w:val="Text komentáře1"/>
    <w:basedOn w:val="Normln"/>
  </w:style>
  <w:style w:type="paragraph" w:styleId="Pedmtkomente">
    <w:name w:val="annotation subject"/>
    <w:basedOn w:val="Textkomente1"/>
    <w:next w:val="Textkomente1"/>
    <w:rPr>
      <w:b/>
      <w:bCs/>
    </w:rPr>
  </w:style>
  <w:style w:type="paragraph" w:styleId="Textbubliny">
    <w:name w:val="Balloon Text"/>
    <w:basedOn w:val="Normln"/>
    <w:rPr>
      <w:rFonts w:ascii="Tahoma" w:hAnsi="Tahoma" w:cs="Tahoma"/>
      <w:sz w:val="16"/>
      <w:szCs w:val="16"/>
    </w:rPr>
  </w:style>
  <w:style w:type="paragraph" w:customStyle="1" w:styleId="Obsahtabulky">
    <w:name w:val="Obsah tabulky"/>
    <w:basedOn w:val="Normln"/>
    <w:pPr>
      <w:suppressLineNumbers/>
    </w:pPr>
  </w:style>
  <w:style w:type="paragraph" w:customStyle="1" w:styleId="Nadpistabulky">
    <w:name w:val="Nadpis tabulky"/>
    <w:basedOn w:val="Obsahtabulky"/>
    <w:pPr>
      <w:jc w:val="center"/>
    </w:pPr>
    <w:rPr>
      <w:b/>
      <w:bCs/>
    </w:rPr>
  </w:style>
  <w:style w:type="paragraph" w:customStyle="1" w:styleId="Obsahrmce">
    <w:name w:val="Obsah rámce"/>
    <w:basedOn w:val="Normln"/>
  </w:style>
  <w:style w:type="paragraph" w:styleId="Odstavecseseznamem">
    <w:name w:val="List Paragraph"/>
    <w:basedOn w:val="Normln"/>
    <w:uiPriority w:val="34"/>
    <w:qFormat/>
    <w:rsid w:val="00E76D93"/>
    <w:pPr>
      <w:widowControl w:val="0"/>
      <w:ind w:left="720"/>
      <w:contextualSpacing/>
    </w:pPr>
    <w:rPr>
      <w:color w:val="00000A"/>
      <w:sz w:val="24"/>
      <w:lang w:eastAsia="cs-CZ"/>
    </w:rPr>
  </w:style>
  <w:style w:type="character" w:customStyle="1" w:styleId="ZhlavChar">
    <w:name w:val="Záhlaví Char"/>
    <w:link w:val="Zhlav"/>
    <w:uiPriority w:val="99"/>
    <w:rsid w:val="00341B3D"/>
    <w:rPr>
      <w:sz w:val="24"/>
      <w:lang w:eastAsia="zh-CN"/>
    </w:rPr>
  </w:style>
  <w:style w:type="paragraph" w:customStyle="1" w:styleId="NormlnIMP2">
    <w:name w:val="Normální_IMP~2"/>
    <w:basedOn w:val="Normln"/>
    <w:rsid w:val="00F7761E"/>
    <w:pPr>
      <w:widowControl w:val="0"/>
      <w:suppressAutoHyphens w:val="0"/>
      <w:spacing w:line="276" w:lineRule="auto"/>
    </w:pPr>
    <w:rPr>
      <w:sz w:val="24"/>
      <w:lang w:eastAsia="cs-CZ"/>
    </w:rPr>
  </w:style>
  <w:style w:type="paragraph" w:customStyle="1" w:styleId="NormlnIMP0">
    <w:name w:val="Normální_IMP~0"/>
    <w:basedOn w:val="Normln"/>
    <w:rsid w:val="00F7761E"/>
    <w:pPr>
      <w:overflowPunct w:val="0"/>
      <w:autoSpaceDE w:val="0"/>
      <w:autoSpaceDN w:val="0"/>
      <w:adjustRightInd w:val="0"/>
      <w:spacing w:line="189" w:lineRule="auto"/>
    </w:pPr>
    <w:rPr>
      <w:sz w:val="24"/>
      <w:lang w:eastAsia="cs-CZ"/>
    </w:rPr>
  </w:style>
  <w:style w:type="paragraph" w:styleId="Textpoznpodarou">
    <w:name w:val="footnote text"/>
    <w:basedOn w:val="Normln"/>
    <w:link w:val="TextpoznpodarouChar"/>
    <w:uiPriority w:val="99"/>
    <w:unhideWhenUsed/>
    <w:rsid w:val="00E772EC"/>
    <w:pPr>
      <w:suppressAutoHyphens w:val="0"/>
    </w:pPr>
    <w:rPr>
      <w:rFonts w:eastAsia="Batang"/>
      <w:lang w:eastAsia="cs-CZ"/>
    </w:rPr>
  </w:style>
  <w:style w:type="character" w:customStyle="1" w:styleId="TextpoznpodarouChar">
    <w:name w:val="Text pozn. pod čarou Char"/>
    <w:link w:val="Textpoznpodarou"/>
    <w:uiPriority w:val="99"/>
    <w:rsid w:val="00E772EC"/>
    <w:rPr>
      <w:rFonts w:eastAsia="Batang"/>
    </w:rPr>
  </w:style>
  <w:style w:type="character" w:styleId="Znakapoznpodarou">
    <w:name w:val="footnote reference"/>
    <w:uiPriority w:val="99"/>
    <w:unhideWhenUsed/>
    <w:rsid w:val="00E772EC"/>
    <w:rPr>
      <w:vertAlign w:val="superscript"/>
    </w:rPr>
  </w:style>
  <w:style w:type="character" w:styleId="Odkaznakoment">
    <w:name w:val="annotation reference"/>
    <w:uiPriority w:val="99"/>
    <w:unhideWhenUsed/>
    <w:rsid w:val="00883B2C"/>
    <w:rPr>
      <w:sz w:val="16"/>
    </w:rPr>
  </w:style>
  <w:style w:type="paragraph" w:styleId="Textkomente">
    <w:name w:val="annotation text"/>
    <w:aliases w:val="Comment Text Char,Comment Text Char Char Char"/>
    <w:basedOn w:val="Normln"/>
    <w:link w:val="TextkomenteChar"/>
    <w:unhideWhenUsed/>
    <w:rsid w:val="00883B2C"/>
    <w:pPr>
      <w:suppressAutoHyphens w:val="0"/>
      <w:overflowPunct w:val="0"/>
      <w:autoSpaceDE w:val="0"/>
      <w:autoSpaceDN w:val="0"/>
      <w:adjustRightInd w:val="0"/>
    </w:pPr>
    <w:rPr>
      <w:lang w:eastAsia="cs-CZ"/>
    </w:rPr>
  </w:style>
  <w:style w:type="character" w:customStyle="1" w:styleId="TextkomenteChar1">
    <w:name w:val="Text komentáře Char1"/>
    <w:uiPriority w:val="99"/>
    <w:semiHidden/>
    <w:rsid w:val="00883B2C"/>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186868">
      <w:bodyDiv w:val="1"/>
      <w:marLeft w:val="0"/>
      <w:marRight w:val="0"/>
      <w:marTop w:val="0"/>
      <w:marBottom w:val="0"/>
      <w:divBdr>
        <w:top w:val="none" w:sz="0" w:space="0" w:color="auto"/>
        <w:left w:val="none" w:sz="0" w:space="0" w:color="auto"/>
        <w:bottom w:val="none" w:sz="0" w:space="0" w:color="auto"/>
        <w:right w:val="none" w:sz="0" w:space="0" w:color="auto"/>
      </w:divBdr>
    </w:div>
    <w:div w:id="1233545663">
      <w:bodyDiv w:val="1"/>
      <w:marLeft w:val="0"/>
      <w:marRight w:val="0"/>
      <w:marTop w:val="0"/>
      <w:marBottom w:val="0"/>
      <w:divBdr>
        <w:top w:val="none" w:sz="0" w:space="0" w:color="auto"/>
        <w:left w:val="none" w:sz="0" w:space="0" w:color="auto"/>
        <w:bottom w:val="none" w:sz="0" w:space="0" w:color="auto"/>
        <w:right w:val="none" w:sz="0" w:space="0" w:color="auto"/>
      </w:divBdr>
    </w:div>
    <w:div w:id="1666854960">
      <w:bodyDiv w:val="1"/>
      <w:marLeft w:val="0"/>
      <w:marRight w:val="0"/>
      <w:marTop w:val="0"/>
      <w:marBottom w:val="0"/>
      <w:divBdr>
        <w:top w:val="none" w:sz="0" w:space="0" w:color="auto"/>
        <w:left w:val="none" w:sz="0" w:space="0" w:color="auto"/>
        <w:bottom w:val="none" w:sz="0" w:space="0" w:color="auto"/>
        <w:right w:val="none" w:sz="0" w:space="0" w:color="auto"/>
      </w:divBdr>
    </w:div>
    <w:div w:id="1682855297">
      <w:bodyDiv w:val="1"/>
      <w:marLeft w:val="0"/>
      <w:marRight w:val="0"/>
      <w:marTop w:val="0"/>
      <w:marBottom w:val="0"/>
      <w:divBdr>
        <w:top w:val="none" w:sz="0" w:space="0" w:color="auto"/>
        <w:left w:val="none" w:sz="0" w:space="0" w:color="auto"/>
        <w:bottom w:val="none" w:sz="0" w:space="0" w:color="auto"/>
        <w:right w:val="none" w:sz="0" w:space="0" w:color="auto"/>
      </w:divBdr>
    </w:div>
    <w:div w:id="1766413709">
      <w:bodyDiv w:val="1"/>
      <w:marLeft w:val="0"/>
      <w:marRight w:val="0"/>
      <w:marTop w:val="0"/>
      <w:marBottom w:val="0"/>
      <w:divBdr>
        <w:top w:val="none" w:sz="0" w:space="0" w:color="auto"/>
        <w:left w:val="none" w:sz="0" w:space="0" w:color="auto"/>
        <w:bottom w:val="none" w:sz="0" w:space="0" w:color="auto"/>
        <w:right w:val="none" w:sz="0" w:space="0" w:color="auto"/>
      </w:divBdr>
    </w:div>
    <w:div w:id="207882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a61d8df-3f63-45b1-8d77-c9158ac84b49" xsi:nil="true"/>
    <lcf76f155ced4ddcb4097134ff3c332f xmlns="cb8518e5-3586-4e28-a4b0-42c89f70468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E5C79D198B7E60468F979E707E5FACA2" ma:contentTypeVersion="13" ma:contentTypeDescription="Vytvoří nový dokument" ma:contentTypeScope="" ma:versionID="b53173ba3f5ed67fbd4f2d53987b7b21">
  <xsd:schema xmlns:xsd="http://www.w3.org/2001/XMLSchema" xmlns:xs="http://www.w3.org/2001/XMLSchema" xmlns:p="http://schemas.microsoft.com/office/2006/metadata/properties" xmlns:ns2="cb8518e5-3586-4e28-a4b0-42c89f704688" xmlns:ns3="9a61d8df-3f63-45b1-8d77-c9158ac84b49" targetNamespace="http://schemas.microsoft.com/office/2006/metadata/properties" ma:root="true" ma:fieldsID="c9fab0107020590e95139ee0456a37f9" ns2:_="" ns3:_="">
    <xsd:import namespace="cb8518e5-3586-4e28-a4b0-42c89f704688"/>
    <xsd:import namespace="9a61d8df-3f63-45b1-8d77-c9158ac84b4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8518e5-3586-4e28-a4b0-42c89f70468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Značky obrázků" ma:readOnly="false" ma:fieldId="{5cf76f15-5ced-4ddc-b409-7134ff3c332f}" ma:taxonomyMulti="true" ma:sspId="c7317140-6cc1-4e69-acf2-2554cd773c2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a61d8df-3f63-45b1-8d77-c9158ac84b4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e9b56bf-a8b4-42ca-bba0-d5d57cf0b229}" ma:internalName="TaxCatchAll" ma:showField="CatchAllData" ma:web="9a61d8df-3f63-45b1-8d77-c9158ac84b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0BC488-75E0-4D60-8AC0-55F3C6C3C68C}">
  <ds:schemaRefs>
    <ds:schemaRef ds:uri="http://schemas.microsoft.com/sharepoint/v3/contenttype/forms"/>
  </ds:schemaRefs>
</ds:datastoreItem>
</file>

<file path=customXml/itemProps2.xml><?xml version="1.0" encoding="utf-8"?>
<ds:datastoreItem xmlns:ds="http://schemas.openxmlformats.org/officeDocument/2006/customXml" ds:itemID="{20C86652-083E-4ECB-8836-24BC2BA088EA}">
  <ds:schemaRefs>
    <ds:schemaRef ds:uri="http://schemas.microsoft.com/office/2006/metadata/properties"/>
    <ds:schemaRef ds:uri="http://schemas.microsoft.com/office/infopath/2007/PartnerControls"/>
    <ds:schemaRef ds:uri="9a61d8df-3f63-45b1-8d77-c9158ac84b49"/>
    <ds:schemaRef ds:uri="cb8518e5-3586-4e28-a4b0-42c89f704688"/>
  </ds:schemaRefs>
</ds:datastoreItem>
</file>

<file path=customXml/itemProps3.xml><?xml version="1.0" encoding="utf-8"?>
<ds:datastoreItem xmlns:ds="http://schemas.openxmlformats.org/officeDocument/2006/customXml" ds:itemID="{5645854A-D39C-4661-B8EB-AA2A83EE83C2}"/>
</file>

<file path=docProps/app.xml><?xml version="1.0" encoding="utf-8"?>
<Properties xmlns="http://schemas.openxmlformats.org/officeDocument/2006/extended-properties" xmlns:vt="http://schemas.openxmlformats.org/officeDocument/2006/docPropsVTypes">
  <Template>Normal</Template>
  <TotalTime>0</TotalTime>
  <Pages>22</Pages>
  <Words>8089</Words>
  <Characters>47729</Characters>
  <Application>Microsoft Office Word</Application>
  <DocSecurity>0</DocSecurity>
  <Lines>397</Lines>
  <Paragraphs>111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2025-08-27T07:09:00Z</dcterms:created>
  <dcterms:modified xsi:type="dcterms:W3CDTF">2025-09-02T06:11:00Z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0x010100E5C79D198B7E60468F979E707E5FACA2</vt:lpwstr>
  </property>
  <property fmtid="{D5CDD505-2E9C-101B-9397-08002B2CF9AE}" pid="3" name="MediaServiceImageTags">
    <vt:lpwstr/>
  </property>
</Properties>
</file>