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4D8A19"/>
          <w:sz w:val="18"/>
          <w:spacing w:val="60"/>
        </w:rPr>
        <w:t>UŽIVATELSKÝ MANUÁL PRO POKROČILÉ UŽIVATELE</w:t>
      </w:r>
    </w:p>
    <w:p>
      <w:pPr>
        <w:spacing w:after="0"/>
      </w:pPr>
      <w:r>
        <w:rPr>
          <w:rFonts w:ascii="Segoe UI Light" w:hAnsi="Segoe UI Light"/>
          <w:color w:val="1F2419"/>
          <w:sz w:val="96"/>
        </w:rPr>
        <w:t>AnEP</w:t>
      </w:r>
    </w:p>
    <w:p>
      <w:pPr>
        <w:pBdr>
          <w:bottom w:val="single" w:sz="12" w:space="8" w:color="4D8A19"/>
        </w:pBdr>
        <w:spacing w:after="200"/>
      </w:pPr>
      <w:r>
        <w:rPr>
          <w:color w:val="5A6355"/>
          <w:sz w:val="30"/>
        </w:rPr>
        <w:t>Analyzátor elektronických podpisů</w:t>
      </w:r>
    </w:p>
    <w:p>
      <w:pPr>
        <w:spacing w:after="280"/>
      </w:pPr>
      <w:r>
        <w:rPr>
          <w:sz w:val="24"/>
        </w:rPr>
        <w:t>Plný rozsah schopností aplikace — a to, oč se její závěry opírají.</w:t>
      </w:r>
    </w:p>
    <w:p>
      <w:pPr>
        <w:spacing w:after="480"/>
      </w:pPr>
      <w:r>
        <w:rPr>
          <w:color w:val="5A6355"/>
          <w:sz w:val="18"/>
        </w:rPr>
        <w:t>Windows · desktopová aplikace  ·  jádro ověřování DSS (Evropská komise)  ·  rozhraní česky  ·  licence EUPL-1.2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538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celé okno aplikace, záložka Zjednodušený přehled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 </w:t>
      </w:r>
      <w:r>
        <w:t>Hlavní okno aplikace po ověření dokumentu.</w:t>
      </w:r>
    </w:p>
    <w:p>
      <w:pPr>
        <w:spacing w:before="200"/>
      </w:pPr>
      <w:r>
        <w:rPr>
          <w:color w:val="5A6355"/>
          <w:sz w:val="17"/>
        </w:rPr>
        <w:t>Stav ke dni 16. 9. 2026. Výstupy aplikace jsou určeny pro výuku a seznámení s problematikou a jsou poskytovány bez záruky; aplikace nevydává právní stanoviska.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Obsah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 </w:t>
      </w:r>
      <w:r>
        <w:rPr>
          <w:b/>
        </w:rPr>
        <w:t>O tomto manuálu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2 </w:t>
      </w:r>
      <w:r>
        <w:rPr>
          <w:b/>
        </w:rPr>
        <w:t>Co AnEP je a co není</w:t>
      </w:r>
    </w:p>
    <w:p>
      <w:pPr>
        <w:spacing w:after="140"/>
        <w:ind w:left="510"/>
      </w:pPr>
      <w:r>
        <w:rPr>
          <w:color w:val="5A6355"/>
          <w:sz w:val="18"/>
        </w:rPr>
        <w:t>Tři možné výsledky · Kde jsou hranice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3 </w:t>
      </w:r>
      <w:r>
        <w:rPr>
          <w:b/>
        </w:rPr>
        <w:t>Instalace, první spuštění a úložiště</w:t>
      </w:r>
    </w:p>
    <w:p>
      <w:pPr>
        <w:spacing w:after="140"/>
        <w:ind w:left="510"/>
      </w:pPr>
      <w:r>
        <w:rPr>
          <w:color w:val="5A6355"/>
          <w:sz w:val="18"/>
        </w:rPr>
        <w:t>Distribuce · První spuštění · Kde aplikace ukládá svá data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4 </w:t>
      </w:r>
      <w:r>
        <w:rPr>
          <w:b/>
        </w:rPr>
        <w:t>Co aplikace přečte</w:t>
      </w:r>
    </w:p>
    <w:p>
      <w:pPr>
        <w:spacing w:after="140"/>
        <w:ind w:left="510"/>
      </w:pPr>
      <w:r>
        <w:rPr>
          <w:color w:val="5A6355"/>
          <w:sz w:val="18"/>
        </w:rPr>
        <w:t>Nosiče a formáty · Odloučené podpisy a evidenční záznamy · Heslem chráněná PDF · Osiřelé podpisy · Soubor, který není podepsaným dokumentem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5 </w:t>
      </w:r>
      <w:r>
        <w:rPr>
          <w:b/>
        </w:rPr>
        <w:t>Hlavní okno</w:t>
      </w:r>
    </w:p>
    <w:p>
      <w:pPr>
        <w:spacing w:after="140"/>
        <w:ind w:left="510"/>
      </w:pPr>
      <w:r>
        <w:rPr>
          <w:color w:val="5A6355"/>
          <w:sz w:val="18"/>
        </w:rPr>
        <w:t>Plocha, tlačítka a stavový řádek · Odpojení záložky · Hlavička o důvěryhodných seznamech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6 </w:t>
      </w:r>
      <w:r>
        <w:rPr>
          <w:b/>
        </w:rPr>
        <w:t>Šest záložek</w:t>
      </w:r>
    </w:p>
    <w:p>
      <w:pPr>
        <w:spacing w:after="140"/>
        <w:ind w:left="510"/>
      </w:pPr>
      <w:r>
        <w:rPr>
          <w:color w:val="5A6355"/>
          <w:sz w:val="18"/>
        </w:rPr>
        <w:t>Zjednodušený přehled · Rozšířený přehled · Analýza · Digitální kontinuita · Detailní rozbor · Protokoly DSS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7 </w:t>
      </w:r>
      <w:r>
        <w:rPr>
          <w:b/>
        </w:rPr>
        <w:t>Důvody a doporučení</w:t>
      </w:r>
    </w:p>
    <w:p>
      <w:pPr>
        <w:spacing w:after="140"/>
        <w:ind w:left="510"/>
      </w:pPr>
      <w:r>
        <w:rPr>
          <w:color w:val="5A6355"/>
          <w:sz w:val="18"/>
        </w:rPr>
        <w:t>Stavba důvodu · Proč se důvody potlačují · Náhradní znění · Číselník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8 </w:t>
      </w:r>
      <w:r>
        <w:rPr>
          <w:b/>
        </w:rPr>
        <w:t>Vlastní prohlížeče</w:t>
      </w:r>
    </w:p>
    <w:p>
      <w:pPr>
        <w:spacing w:after="140"/>
        <w:ind w:left="510"/>
      </w:pPr>
      <w:r>
        <w:rPr>
          <w:color w:val="5A6355"/>
          <w:sz w:val="18"/>
        </w:rPr>
        <w:t>K čemu jsou · Kontejnery · Certifikáty · Seznamy CRL · Odpovědi OCSP · Přílohy dokumentu · Inspektor podpisové struktury · Kudy se k nim dostat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9 </w:t>
      </w:r>
      <w:r>
        <w:rPr>
          <w:b/>
        </w:rPr>
        <w:t>Důvěra a revokace</w:t>
      </w:r>
    </w:p>
    <w:p>
      <w:pPr>
        <w:spacing w:after="140"/>
        <w:ind w:left="510"/>
      </w:pPr>
      <w:r>
        <w:rPr>
          <w:color w:val="5A6355"/>
          <w:sz w:val="18"/>
        </w:rPr>
        <w:t>Odkud pocházejí kotvy důvěry · Revokační údaje a jejich původ · Tři skupiny údajů · Vlastní zásoby · Obnova důvěryhodných seznamů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10 </w:t>
      </w:r>
      <w:r>
        <w:rPr>
          <w:b/>
        </w:rPr>
        <w:t>Přísnost a ústupky</w:t>
      </w:r>
    </w:p>
    <w:p>
      <w:pPr>
        <w:spacing w:after="140"/>
        <w:ind w:left="510"/>
      </w:pPr>
      <w:r>
        <w:rPr>
          <w:color w:val="5A6355"/>
          <w:sz w:val="18"/>
        </w:rPr>
        <w:t>Čtyři ústupky · Dvě samostatná nastavení · Jednorázová validační politika · Rozhodující ústupek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11 </w:t>
      </w:r>
      <w:r>
        <w:rPr>
          <w:b/>
        </w:rPr>
        <w:t>Úkony nad dokumentem</w:t>
      </w:r>
    </w:p>
    <w:p>
      <w:pPr>
        <w:spacing w:after="140"/>
        <w:ind w:left="510"/>
      </w:pPr>
      <w:r>
        <w:rPr>
          <w:color w:val="5A6355"/>
          <w:sz w:val="18"/>
        </w:rPr>
        <w:t>Zachovat ověřitelnost · Souběh více podpisů · Forenzní balíček · Jména výstupních souborů · Kdy se úkon nenabídne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12 </w:t>
      </w:r>
      <w:r>
        <w:rPr>
          <w:b/>
        </w:rPr>
        <w:t>Digitální kontinuita</w:t>
      </w:r>
    </w:p>
    <w:p>
      <w:pPr>
        <w:spacing w:after="140"/>
        <w:ind w:left="510"/>
      </w:pPr>
      <w:r>
        <w:rPr>
          <w:color w:val="5A6355"/>
          <w:sz w:val="18"/>
        </w:rPr>
        <w:t>Tři čtenáři · Struktura záložky · Co určuje datum · Když lhůtu stanovit nelze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13 </w:t>
      </w:r>
      <w:r>
        <w:rPr>
          <w:b/>
        </w:rPr>
        <w:t>Zdroje časových razítek</w:t>
      </w:r>
    </w:p>
    <w:p>
      <w:pPr>
        <w:spacing w:after="140"/>
        <w:ind w:left="510"/>
      </w:pPr>
      <w:r>
        <w:rPr>
          <w:color w:val="5A6355"/>
          <w:sz w:val="18"/>
        </w:rPr>
        <w:t>Sonda při zadání · Když vybraný zdroj nestačí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14 </w:t>
      </w:r>
      <w:r>
        <w:rPr>
          <w:b/>
        </w:rPr>
        <w:t>Protokoly a export</w:t>
      </w:r>
    </w:p>
    <w:p>
      <w:pPr>
        <w:spacing w:after="140"/>
        <w:ind w:left="510"/>
      </w:pPr>
      <w:r>
        <w:rPr>
          <w:color w:val="5A6355"/>
          <w:sz w:val="18"/>
        </w:rPr>
        <w:t>Protokol o ověření · Dvě volby · Zprávy DSS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15 </w:t>
      </w:r>
      <w:r>
        <w:rPr>
          <w:b/>
        </w:rPr>
        <w:t>Zvláštní obsahy</w:t>
      </w:r>
    </w:p>
    <w:p>
      <w:pPr>
        <w:spacing w:after="140"/>
        <w:ind w:left="510"/>
      </w:pPr>
      <w:r>
        <w:rPr>
          <w:color w:val="5A6355"/>
          <w:sz w:val="18"/>
        </w:rPr>
        <w:t>Datové zprávy ISDS · Evidenční záznamy · Odkaz z eLegalizace · Podpisy JAdES · Vizualizace a původ podpisu · Zámek dokumentu · Prázdná podpisová pole · Protipodpis · Podpisy v OOXML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16 </w:t>
      </w:r>
      <w:r>
        <w:rPr>
          <w:b/>
        </w:rPr>
        <w:t>Nastavení — přehled</w:t>
      </w:r>
    </w:p>
    <w:p>
      <w:pPr>
        <w:spacing w:after="140"/>
        <w:ind w:left="510"/>
      </w:pPr>
      <w:r>
        <w:rPr>
          <w:color w:val="5A6355"/>
          <w:sz w:val="18"/>
        </w:rPr>
        <w:t>Základní nastavení · Pokročilé nastavení · O aplikaci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17 </w:t>
      </w:r>
      <w:r>
        <w:rPr>
          <w:b/>
        </w:rPr>
        <w:t>Řešení potíží</w:t>
      </w:r>
    </w:p>
    <w:p>
      <w:pPr>
        <w:spacing w:after="20"/>
        <w:ind w:left="510" w:hanging="510"/>
      </w:pPr>
      <w:r>
        <w:rPr>
          <w:b/>
          <w:color w:val="3A6A12"/>
        </w:rPr>
        <w:t xml:space="preserve">18 </w:t>
      </w:r>
      <w:r>
        <w:rPr>
          <w:b/>
        </w:rPr>
        <w:t>Slovníček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1 O tomto manuálu</w:t>
      </w:r>
    </w:p>
    <w:p>
      <w:r>
        <w:t>Tento manuál popisuje AnEP v plném rozsahu: nejen jak dokument ověřit, ale i co aplikace o výsledku tvrdí, o co se to tvrzení opírá a kde jsou jeho meze. Je psán pro čtenáře, který se v problematice elektronických podpisů orientuje — zná pojmy jako certifikát, CRL, OCSP, časové razítko, důvěryhodný seznam — a chce z aplikace dostat všechno, co umí.</w:t>
      </w:r>
    </w:p>
    <w:p>
      <w:r>
        <w:t>Kdo hledá jen „vložit soubor a přečíst verdikt“, najde to v samostatném rychlém startu (</w:t>
      </w:r>
      <w:r>
        <w:rPr>
          <w:rFonts w:ascii="Consolas" w:hAnsi="Consolas"/>
          <w:sz w:val="19"/>
        </w:rPr>
        <w:t>docs/prirucka.html</w:t>
      </w:r>
      <w:r>
        <w:t>); tento manuál ho nenahrazuje, navazuje na něj. Přehled schopností bez návodů je v dokumentu „AnEP — přehled schopností“.</w:t>
      </w:r>
    </w:p>
    <w:p>
      <w:pPr>
        <w:pStyle w:val="Heading2"/>
      </w:pPr>
      <w:r>
        <w:t>Jak manuál číst</w:t>
      </w:r>
    </w:p>
    <w:p>
      <w:pPr>
        <w:pStyle w:val="ListBullet"/>
      </w:pPr>
      <w:r>
        <w:t xml:space="preserve">Kapitoly </w:t>
      </w:r>
      <w:r>
        <w:rPr>
          <w:b/>
        </w:rPr>
        <w:t>2 až 6</w:t>
      </w:r>
      <w:r>
        <w:t xml:space="preserve"> popisují, co aplikace přečte a co ukáže.</w:t>
      </w:r>
    </w:p>
    <w:p>
      <w:pPr>
        <w:pStyle w:val="ListBullet"/>
      </w:pPr>
      <w:r>
        <w:t xml:space="preserve">Kapitoly </w:t>
      </w:r>
      <w:r>
        <w:rPr>
          <w:b/>
        </w:rPr>
        <w:t>7 až 10</w:t>
      </w:r>
      <w:r>
        <w:t xml:space="preserve"> vysvětlují, jak vzniká verdikt — důvody a doporučení, důvěra a revokace, přísnost a ústupky. To je jádro pro pokročilého uživatele.</w:t>
      </w:r>
    </w:p>
    <w:p>
      <w:pPr>
        <w:pStyle w:val="ListBullet"/>
      </w:pPr>
      <w:r>
        <w:t xml:space="preserve">Kapitola </w:t>
      </w:r>
      <w:r>
        <w:rPr>
          <w:b/>
        </w:rPr>
        <w:t>8</w:t>
      </w:r>
      <w:r>
        <w:t xml:space="preserve"> patří vlastním prohlížečům: nástrojům, které odpovídají na otázku „co v tom souboru je“, nikoli „platí to“.</w:t>
      </w:r>
    </w:p>
    <w:p>
      <w:pPr>
        <w:pStyle w:val="ListBullet"/>
      </w:pPr>
      <w:r>
        <w:t xml:space="preserve">Kapitoly </w:t>
      </w:r>
      <w:r>
        <w:rPr>
          <w:b/>
        </w:rPr>
        <w:t>11 až 13</w:t>
      </w:r>
      <w:r>
        <w:t xml:space="preserve"> popisují úkony nad dokumentem a otázku, do kdy zůstane ověřitelný.</w:t>
      </w:r>
    </w:p>
    <w:p>
      <w:pPr>
        <w:pStyle w:val="ListBullet"/>
      </w:pPr>
      <w:r>
        <w:t xml:space="preserve">Kapitoly </w:t>
      </w:r>
      <w:r>
        <w:rPr>
          <w:b/>
        </w:rPr>
        <w:t>14 až 18</w:t>
      </w:r>
      <w:r>
        <w:t xml:space="preserve"> pokrývají protokoly, zvláštní obsahy, nastavení, potíže a pojmy.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Výstupy aplikace jsou určeny pro výuku a seznámení s problematikou a jsou poskytovány bez záruky. Aplikace nevydává právní stanoviska.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2 Co AnEP je a co není</w:t>
      </w:r>
    </w:p>
    <w:p>
      <w:r>
        <w:t xml:space="preserve">AnEP ověřuje elektronické podpisy, pečeti a časová razítka podle nařízení eIDAS (910/2014) a norem ETSI, především ETSI EN 319 102-1 a navazujících. Vlastní ověřování obstarává otevřená knihovna DSS Evropské komise, tedy referenční implementace uvedené normy. Aplikace nad ní staví to, co DSS záměrně nedělá: mění strohé </w:t>
      </w:r>
      <w:r>
        <w:rPr>
          <w:rFonts w:ascii="Consolas" w:hAnsi="Consolas"/>
          <w:sz w:val="19"/>
        </w:rPr>
        <w:t>INDETERMINATE</w:t>
      </w:r>
      <w:r>
        <w:t xml:space="preserve"> nebo </w:t>
      </w:r>
      <w:r>
        <w:rPr>
          <w:rFonts w:ascii="Consolas" w:hAnsi="Consolas"/>
          <w:sz w:val="19"/>
        </w:rPr>
        <w:t>REVOKED_NO_POE</w:t>
      </w:r>
      <w:r>
        <w:t xml:space="preserve"> ve větu, která říká, co se stalo, proč, a co se s tím dá dělat.</w:t>
      </w:r>
    </w:p>
    <w:p>
      <w:pPr>
        <w:pStyle w:val="Heading2"/>
      </w:pPr>
      <w:r>
        <w:t>2.1 Tři možné výsledky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Výsledek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znamená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platný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Platnost byla prokázána za podmínek, které aplikace vypíše.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 platnosti neznámý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Není to závěr o neplatnosti. Znamená to, že se platnost prokázat nepodařilo — a aplikace vždy uvede, co konkrétně chybělo a jestli to jde ještě opatřit.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neplatný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Neplatnost je prokázána: porušená integrita podepsaného obsahu, podpisová hodnota, kterou nelze ověřit veřejným klíčem z certifikátu, nebo revokace prokázaná k rozhodnému okamžiku.</w:t>
            </w:r>
          </w:p>
        </w:tc>
      </w:tr>
    </w:tbl>
    <w:p>
      <w:pPr>
        <w:spacing w:after="80"/>
      </w:pPr>
    </w:p>
    <w:p>
      <w:r>
        <w:t>Prostřední případ je ten podstatný a nejčastější u starších dokumentů. Většina obsahu aplikace se týká právě jeho: proč se platnost prokázat nepodařilo a co s tím.</w:t>
      </w:r>
    </w:p>
    <w:p>
      <w:pPr>
        <w:pStyle w:val="Heading2"/>
      </w:pPr>
      <w:r>
        <w:t>2.2 Kde jsou hranice</w:t>
      </w:r>
    </w:p>
    <w:p>
      <w:r>
        <w:t>Co aplikace nedělá, a je to záměr:</w:t>
      </w:r>
    </w:p>
    <w:p>
      <w:pPr>
        <w:pStyle w:val="ListBullet"/>
      </w:pPr>
      <w:r>
        <w:rPr>
          <w:b/>
        </w:rPr>
        <w:t>Nepodepisuje.</w:t>
      </w:r>
      <w:r>
        <w:t xml:space="preserve"> Umí přidat časové razítko a doplnit ověřovací materiál, ale podpis ani pečeť nevytváří.</w:t>
      </w:r>
    </w:p>
    <w:p>
      <w:pPr>
        <w:pStyle w:val="ListBullet"/>
      </w:pPr>
      <w:r>
        <w:rPr>
          <w:b/>
        </w:rPr>
        <w:t>Nevydává právní stanoviska.</w:t>
      </w:r>
      <w:r>
        <w:t xml:space="preserve"> Právní účinky uvádí jen tam, kde plynou přímo z výsledku ověření a z textu předpisu.</w:t>
      </w:r>
    </w:p>
    <w:p>
      <w:pPr>
        <w:pStyle w:val="ListBullet"/>
      </w:pPr>
      <w:r>
        <w:rPr>
          <w:b/>
        </w:rPr>
        <w:t>Nepředvídá cizí validátory s jistotou.</w:t>
      </w:r>
      <w:r>
        <w:t xml:space="preserve"> O jiných nástrojích mluví v možnosti („mohly by“), protože nezná jejich verzi, nastavení ani obsah jejich zásob revokačních informací.</w:t>
      </w:r>
    </w:p>
    <w:p>
      <w:pPr>
        <w:pStyle w:val="ListBullet"/>
      </w:pPr>
      <w:r>
        <w:rPr>
          <w:b/>
        </w:rPr>
        <w:t>Nevytváří evidenční záznamy.</w:t>
      </w:r>
      <w:r>
        <w:t xml:space="preserve"> Ověřit je umí, vydat ne.</w:t>
      </w:r>
    </w:p>
    <w:p>
      <w:pPr>
        <w:pStyle w:val="ListBullet"/>
      </w:pPr>
      <w:r>
        <w:rPr>
          <w:b/>
        </w:rPr>
        <w:t>Neověřuje podpisy v kancelářských formátech OOXML.</w:t>
      </w:r>
      <w:r>
        <w:t xml:space="preserve"> Nahlédne do nich a řekne, co o sobě tvrdí; verdikt nevydá (kapitola 15.9).</w:t>
      </w:r>
    </w:p>
    <w:p>
      <w:pPr>
        <w:pStyle w:val="ListBullet"/>
      </w:pPr>
      <w:r>
        <w:rPr>
          <w:b/>
        </w:rPr>
        <w:t>Nezakrývá ústupky.</w:t>
      </w:r>
      <w:r>
        <w:t xml:space="preserve"> Kladný verdikt, který stojí na povoleném ústupku, to má u sebe napsáno.</w:t>
      </w:r>
    </w:p>
    <w:p>
      <w:pPr>
        <w:pStyle w:val="Heading1"/>
        <w:pBdr>
          <w:bottom w:val="single" w:sz="8" w:space="4" w:color="4D8A19"/>
        </w:pBdr>
      </w:pPr>
      <w:r>
        <w:t>3 Instalace, první spuštění a úložiště</w:t>
      </w:r>
    </w:p>
    <w:p>
      <w:pPr>
        <w:pStyle w:val="Heading2"/>
      </w:pPr>
      <w:r>
        <w:t>3.1 Distribuce</w:t>
      </w:r>
    </w:p>
    <w:p>
      <w:r>
        <w:t>Aplikace se dodává ve dvou podobách a obě obsahují vlastní běhové prostředí — není třeba nic doinstalovávat:</w:t>
      </w:r>
    </w:p>
    <w:p>
      <w:pPr>
        <w:pStyle w:val="ListBullet"/>
      </w:pPr>
      <w:r>
        <w:t xml:space="preserve">instalátor </w:t>
      </w:r>
      <w:r>
        <w:rPr>
          <w:rFonts w:ascii="Consolas" w:hAnsi="Consolas"/>
          <w:sz w:val="19"/>
        </w:rPr>
        <w:t>.msi</w:t>
      </w:r>
      <w:r>
        <w:t xml:space="preserve"> — zapíše aplikaci do Programů a vytvoří zástupce;</w:t>
      </w:r>
    </w:p>
    <w:p>
      <w:pPr>
        <w:pStyle w:val="ListBullet"/>
      </w:pPr>
      <w:r>
        <w:t>přenosná verze — rozbalí se do libovolné složky a spouští se odtud.</w:t>
      </w:r>
    </w:p>
    <w:p>
      <w:pPr>
        <w:pStyle w:val="Heading2"/>
      </w:pPr>
      <w:r>
        <w:t>3.2 První spuštění</w:t>
      </w:r>
    </w:p>
    <w:p>
      <w:r>
        <w:t>Při prvním spuštění si aplikace stáhne evropské důvěryhodné seznamy (LOTL a národní seznamy) a uloží je do místní mezipaměti. Trvá to desítky sekund a děje se to jen jednou; při dalších startech se použije mezipaměť a čerstvost se dokontroluje na pozadí, takže start nečeká na síť.</w:t>
      </w:r>
    </w:p>
    <w:p>
      <w:r>
        <w:t>Hned po objevení okna proběhne na pozadí jedno zahazovací ověření nad přibaleným vzorovým podpisem. Probouzí ověřovací cestu, takže první skutečné ověření netrvá znatelně déle než druhé; nesahá přitom na síť ani na data uživatele.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2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po spuštění, s vyznačenou plochou pro vložení souboru a řadou tlačítek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2 </w:t>
      </w:r>
      <w:r>
        <w:t>Hlavní okno aplikace hned po spuštění, prázdné.</w:t>
      </w:r>
    </w:p>
    <w:p>
      <w:pPr>
        <w:pStyle w:val="Heading2"/>
      </w:pPr>
      <w:r>
        <w:t>3.3 Kde aplikace ukládá svá data</w:t>
      </w:r>
    </w:p>
    <w:p>
      <w:r>
        <w:t xml:space="preserve">Vše uživatelské leží v profilu, ve složce </w:t>
      </w:r>
      <w:r>
        <w:rPr>
          <w:rFonts w:ascii="Consolas" w:hAnsi="Consolas"/>
          <w:sz w:val="19"/>
        </w:rPr>
        <w:t>%APPDATA%\SignatureAnalyzer</w:t>
      </w:r>
      <w:r>
        <w:t>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Obsah</w:t>
            </w:r>
          </w:p>
        </w:tc>
        <w:tc>
          <w:tcPr>
            <w:tcW w:type="dxa" w:w="635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K čemu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nastavení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volby z dialogu Nastavení, profily zdrojů časových razítek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vlastní úložiště CRL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seznamy CRL, které si uživatel nashromáždil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vlastní důvěryhodné certifikáty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kotvy důvěry, které evropské seznamy neuvádějí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mezipaměť důvěryhodných seznamů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stav EUTL, aby start nečekal na síť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Vlastní úložiště CRL a vlastní kotvy důvěry se po ověření nevracejí do výchozího stavu — na rozdíl od ústupků platí trvale, dokud je uživatel neodebere. Závěr, který na nich stojí, tedy jiný nástroj nemusí zopakovat; aplikace to u takového závěru vždy přizná.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4 Co aplikace přečte</w:t>
      </w:r>
    </w:p>
    <w:p>
      <w:r>
        <w:t>Formát se pozná podle obsahu souboru, ne podle přípony.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Nosič</w:t>
            </w:r>
          </w:p>
        </w:tc>
        <w:tc>
          <w:tcPr>
            <w:tcW w:type="dxa" w:w="703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v něm aplikace ověří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PAdES všech úrovní (B-B až B-LTA), včetně podpisů PDF-NOT-ETSI z doby před eIDAS, podpisů PKCS #7 a dokumentových časových razítek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ASiC-S / ASiC-E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.asice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.asics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.sce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.scs</w:t>
            </w:r>
            <w:r>
              <w:rPr>
                <w:sz w:val="19"/>
              </w:rPr>
              <w:t xml:space="preserve"> i kontejner ASiC uložený s příponou </w:t>
            </w:r>
            <w:r>
              <w:rPr>
                <w:rFonts w:ascii="Consolas" w:hAnsi="Consolas"/>
                <w:sz w:val="17"/>
              </w:rPr>
              <w:t>.zip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Archiv ZIP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obyčejný archiv, který není kontejnerem ASiC, se otevře v prohlížeči obsahu; soubory v něm lze předat k ověření jednotlivě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Odloučené a samostatné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CAdES (</w:t>
            </w:r>
            <w:r>
              <w:rPr>
                <w:rFonts w:ascii="Consolas" w:hAnsi="Consolas"/>
                <w:sz w:val="17"/>
              </w:rPr>
              <w:t>.p7s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.p7m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.cms</w:t>
            </w:r>
            <w:r>
              <w:rPr>
                <w:sz w:val="19"/>
              </w:rPr>
              <w:t>), XAdES (</w:t>
            </w:r>
            <w:r>
              <w:rPr>
                <w:rFonts w:ascii="Consolas" w:hAnsi="Consolas"/>
                <w:sz w:val="17"/>
              </w:rPr>
              <w:t>.xml</w:t>
            </w:r>
            <w:r>
              <w:rPr>
                <w:sz w:val="19"/>
              </w:rPr>
              <w:t>), JAdES (</w:t>
            </w:r>
            <w:r>
              <w:rPr>
                <w:rFonts w:ascii="Consolas" w:hAnsi="Consolas"/>
                <w:sz w:val="17"/>
              </w:rPr>
              <w:t>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.jose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.jws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Datové zprávy ISDS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.zfo</w:t>
            </w:r>
            <w:r>
              <w:rPr>
                <w:sz w:val="19"/>
              </w:rPr>
              <w:t xml:space="preserve"> — zprávy i doručenky, ověřené přes kvalifikované časové razítko nad datovou zprávou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ODF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ODT, ODS, ODP — podpisy XAdES v </w:t>
            </w:r>
            <w:r>
              <w:rPr>
                <w:rFonts w:ascii="Consolas" w:hAnsi="Consolas"/>
                <w:sz w:val="17"/>
              </w:rPr>
              <w:t>META-INF/documentsignatures.xml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Kancelářské OOXML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DOCX, XLSX, PPTX — podpis se plnohodnotně neověřuje; aplikace nahlédne dovnitř a ukáže, co o sobě podpis tvrdí, a odděleně to, co se ověřit dá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RFC 4998 (</w:t>
            </w:r>
            <w:r>
              <w:rPr>
                <w:rFonts w:ascii="Consolas" w:hAnsi="Consolas"/>
                <w:sz w:val="17"/>
              </w:rPr>
              <w:t>.ers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.er</w:t>
            </w:r>
            <w:r>
              <w:rPr>
                <w:sz w:val="19"/>
              </w:rPr>
              <w:t>) a XMLERS, samostatné i vložené</w:t>
            </w:r>
          </w:p>
        </w:tc>
      </w:tr>
    </w:tbl>
    <w:p>
      <w:pPr>
        <w:spacing w:after="80"/>
      </w:pPr>
    </w:p>
    <w:p>
      <w:r>
        <w:t>Bajty, které musely ustoupit, aby šel soubor vůbec přečíst — smetí před hlavičkou PDF —, se spočítají a řeknou v Průběhu ověřování. Nic je nepodepsalo, a tak to čtenář má vědět.</w:t>
      </w:r>
    </w:p>
    <w:p>
      <w:pPr>
        <w:pStyle w:val="Heading2"/>
      </w:pPr>
      <w:r>
        <w:t>4.1 Odloučené podpisy a evidenční záznamy</w:t>
      </w:r>
    </w:p>
    <w:p>
      <w:r>
        <w:t>K odloučenému podpisu se přikládá podepsaný obsah jako druhý soubor. Hlavní okno má proto vedle plochy pro dokument ještě tlačítko pro externí obsah. Bez podepsaného obsahu nelze odloučený podpis ověřit — otisk není s čím porovnat, a aplikace to řekne jako důvod, ne jako chybu čtení.</w:t>
      </w:r>
    </w:p>
    <w:p>
      <w:r>
        <w:t>Týmž tlačítkem se přikládá evidenční záznam k dokumentu. Není to druhý podpis k ověření, nýbrž materiál dokládající, že dokument už existoval; na pořadí obou souborů proto nezáleží.</w:t>
      </w:r>
    </w:p>
    <w:p>
      <w:pPr>
        <w:pStyle w:val="Heading2"/>
      </w:pPr>
      <w:r>
        <w:t>4.2 Heslem chráněná PDF</w:t>
      </w:r>
    </w:p>
    <w:p>
      <w:r>
        <w:t>PDF chráněné heslem se otevře po jeho zadání a ověří se stejně jako ostatní. Heslo se nikam neukládá. Aplikace si o ně řekne až tehdy, když bez něj dokument opravdu neotevře: u souboru, který nese jen vlastnické heslo (omezuje tisk či úpravy, čtení ne), se neptá vůbec.</w:t>
      </w:r>
    </w:p>
    <w:p>
      <w:pPr>
        <w:pStyle w:val="Heading2"/>
      </w:pPr>
      <w:r>
        <w:t>4.3 Osiřelé podpisy</w:t>
      </w:r>
    </w:p>
    <w:p>
      <w:r>
        <w:t>Podpis, který knihovna DSS neumí zpracovat, se v přehledu neztratí — ohlásí se jako nerozpoznaný druh prvku. To je důležité: dokument se dvěma podpisy, z nichž jeden je nečitelný, nesmí vypadat jako dokument s jedním podpisem.</w:t>
      </w:r>
    </w:p>
    <w:p>
      <w:pPr>
        <w:pStyle w:val="Heading2"/>
      </w:pPr>
      <w:r>
        <w:t>4.4 Soubor, který není podepsaným dokumentem</w:t>
      </w:r>
    </w:p>
    <w:p>
      <w:r>
        <w:t xml:space="preserve">Holý certifikát, seznam CRL nebo odpověď OCSP se nečte ověřováním, nýbrž očima. Vložíte-li takový soubor do aplikace, neproběhne ověření a rovnou se otevře příslušný prohlížeč (kapitola 8). Poznají se podle obsahu, ne podle přípony — </w:t>
      </w:r>
      <w:r>
        <w:rPr>
          <w:rFonts w:ascii="Consolas" w:hAnsi="Consolas"/>
          <w:sz w:val="19"/>
        </w:rPr>
        <w:t>.cer</w:t>
      </w:r>
      <w:r>
        <w:t xml:space="preserve"> bývá i PEM a prvek vytažený z kontejneru nemá příponu žádnou —, takže ověřitelný dokument tím o ověření nepřijde.</w:t>
      </w:r>
    </w:p>
    <w:p>
      <w:pPr>
        <w:pStyle w:val="Heading1"/>
        <w:pBdr>
          <w:bottom w:val="single" w:sz="8" w:space="4" w:color="4D8A19"/>
        </w:pBdr>
      </w:pPr>
      <w:r>
        <w:t>5 Hlavní okno</w:t>
      </w:r>
    </w:p>
    <w:p>
      <w:pPr>
        <w:pStyle w:val="Heading2"/>
      </w:pPr>
      <w:r>
        <w:t>5.1 Plocha, tlačítka a stavový řádek</w:t>
      </w:r>
    </w:p>
    <w:p>
      <w:r>
        <w:t>Okno má tři vodorovné části: plochu pro vstup s tlačítky, stavový řádek a záložky s výsledkem.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Prvek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Funkce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Plocha pro dokument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Dokument nebo soubor s podepisovaným obsahem. Přetáhněte sem soubor, nebo klepněte a vyberte.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↺ v rohu plochy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Obnovit naposledy zadanou dvojici souborů.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✓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Spustit ověření.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⚙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Nastavení.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Tlačítko externího obsahu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Odloučený podpis nebo evidenční záznam. Prázdné je tiché, s načteným souborem se rozsvítí; zrušení výběru nad obsazeným tlačítkem vloženou položku odebere.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↗ ve stavovém řádku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Otevřít dokument v přidružené aplikaci; u kontejnerů se rozdvojuje na „otevřít dokument“ a „otevřít jako kontejner“.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Sponka ve stavovém řádku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Zobrazit přílohy dokumentu; číslo v závorce udává, kolik jich je.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2268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3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jméno souboru, velikost, čas podpisu, počet nalezených prvků a vpravo ikony pro otevření dokumentu a pro přílohy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3 </w:t>
      </w:r>
      <w:r>
        <w:t>Stavový řádek po ověření.</w:t>
      </w:r>
    </w:p>
    <w:p>
      <w:pPr>
        <w:pStyle w:val="Heading2"/>
      </w:pPr>
      <w:r>
        <w:t>5.2 Odpojení záložky</w:t>
      </w:r>
    </w:p>
    <w:p>
      <w:r>
        <w:t>Kteroukoli záložku lze odpojit do samostatného okna (pravé tlačítko na jejím oušku). Hodí se, když je potřeba mít vedle sebe například Analýzu a Detailní rozbor.</w:t>
      </w:r>
    </w:p>
    <w:p>
      <w:pPr>
        <w:pStyle w:val="Heading2"/>
      </w:pPr>
      <w:r>
        <w:t>5.3 Hlavička o důvěryhodných seznamech</w:t>
      </w:r>
    </w:p>
    <w:p>
      <w:r>
        <w:t>Nad kartami v Rozšířeném přehledu a v Analýze stojí řádek o stavu evropských důvěryhodných seznamů — v obou týž, protože je to výrok o celém ověření, ne o jedné záložce. Řekne, kdy aplikace své kopie seznamů naposledy ověřila u zdroje, jestli obnova zrovna neběží, které národní seznamy se příliš dlouho nepodařilo potvrdit u zdroje, a které země jsou v uloženém stavu sice vedeny, ale nepřišel z nich jediný certifikát — typicky proto, že se jejich seznam nepodařilo stáhnout ani ověřit.</w:t>
      </w:r>
    </w:p>
    <w:p>
      <w:r>
        <w:t>Čas v hlavičce je okamžik porovnání se zdrojem, ne datum vydání seznamů. Datum vydání ukáže klepnutí na ikonu ⓘ za řádkem: naposledy vydaný národní seznam, jeho zemi a pořadové číslo. U jednotlivého prvku pak karta Analýzy uvádí, podle kterého národního seznamu se jeho certifikát posuzoval — zemi, pořadové číslo a datum vydání.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Proč na tom záleží </w:t>
            </w:r>
            <w:r>
              <w:rPr>
                <w:sz w:val="19"/>
              </w:rPr>
              <w:t>Je to údaj o tom, co aplikace mohla mít k dispozici, ne o dokumentu. Bez něj by chybějící kotva vypadala jako vlastnost podpisu — a kvalifikovaná pečeť by se bez varování hlásila jako pouhá zaručená.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6 Šest záložek</w:t>
      </w:r>
    </w:p>
    <w:p>
      <w:r>
        <w:t>Záložky jsou řazené podle hloubky. Poslední dvě se ukazují jen v expertním módu.</w:t>
      </w:r>
    </w:p>
    <w:p>
      <w:pPr>
        <w:pStyle w:val="Heading2"/>
      </w:pPr>
      <w:r>
        <w:t>6.1 Zjednodušený přehled</w:t>
      </w:r>
    </w:p>
    <w:p>
      <w:r>
        <w:t>Verdikt, druh podpisu i s výkladem pojmu, podepsaná osoba, vydavatel certifikátu, čas podpisu a vizualizace podpisu tak, jak ji nese PDF. Z této záložky se také generuje protokol.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4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barevný pruh s výsledkem, údaje o podepsané osobě a vizualizace podpisu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4 </w:t>
      </w:r>
      <w:r>
        <w:t>Záložka Zjednodušený přehled s kladným verdiktem.</w:t>
      </w:r>
    </w:p>
    <w:p>
      <w:pPr>
        <w:pStyle w:val="Heading2"/>
      </w:pPr>
      <w:r>
        <w:t>6.2 Rozšířený přehled</w:t>
      </w:r>
    </w:p>
    <w:p>
      <w:r>
        <w:t>Totéž v devíti pojmenovaných rozbalovacích blocích:</w:t>
      </w:r>
    </w:p>
    <w:p>
      <w:pPr>
        <w:pStyle w:val="ListBullet"/>
      </w:pPr>
      <w:r>
        <w:t>podepsaná osoba — u pečeti pečetící osoba, u samostatného razítka jeho vydavatel,</w:t>
      </w:r>
    </w:p>
    <w:p>
      <w:pPr>
        <w:pStyle w:val="ListBullet"/>
      </w:pPr>
      <w:r>
        <w:t>vizualizace podpisu,</w:t>
      </w:r>
    </w:p>
    <w:p>
      <w:pPr>
        <w:pStyle w:val="ListBullet"/>
      </w:pPr>
      <w:r>
        <w:t>důvody podpisu (Reason, Location, kontakt),</w:t>
      </w:r>
    </w:p>
    <w:p>
      <w:pPr>
        <w:pStyle w:val="ListBullet"/>
      </w:pPr>
      <w:r>
        <w:t>certifikát,</w:t>
      </w:r>
    </w:p>
    <w:p>
      <w:pPr>
        <w:pStyle w:val="ListBullet"/>
      </w:pPr>
      <w:r>
        <w:t>časová razítka — u každého i vydavatel, konec platnosti jeho certifikátu a algoritmy, které razítko slibuje,</w:t>
      </w:r>
    </w:p>
    <w:p>
      <w:pPr>
        <w:pStyle w:val="ListBullet"/>
      </w:pPr>
      <w:r>
        <w:t>evidenční záznamy,</w:t>
      </w:r>
    </w:p>
    <w:p>
      <w:pPr>
        <w:pStyle w:val="ListBullet"/>
      </w:pPr>
      <w:r>
        <w:t>rozhodný okamžik ověření,</w:t>
      </w:r>
    </w:p>
    <w:p>
      <w:pPr>
        <w:pStyle w:val="ListBullet"/>
      </w:pPr>
      <w:r>
        <w:t>kontrola revokace,</w:t>
      </w:r>
    </w:p>
    <w:p>
      <w:pPr>
        <w:pStyle w:val="ListBullet"/>
      </w:pPr>
      <w:r>
        <w:t>použité kryptografické algoritmy.</w:t>
      </w:r>
    </w:p>
    <w:p>
      <w:r>
        <w:t>U dokumentu, na který odkazuje příloha z eLegalizace, přibývá za kartami prvků rámeček s odkazovanými dokumenty. Je vedle karet, ne v nich: odkaz nese soubor, ne ten který podpis, a u dokumentu se třemi podpisy by se týž blok opakoval třikrát.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Kde jsou lhůty </w:t>
            </w:r>
            <w:r>
              <w:rPr>
                <w:sz w:val="19"/>
              </w:rPr>
              <w:t>Dvě lhůty — do kdy lze platnost ověřit a do kdy je třeba zasáhnout — pod bloky Rozšířeného přehledu nestojí. Odpovídá na ně záložka Digitální kontinuita, a to nejen datem, ale i tím, čím je dané a jak se liší podle způsobu ověření. Dvě místa s týmž datem by znamenala dvě místa, která se musí držet stejného výpočtu.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5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zejména bloky „Kontrola revokace“ a „Časová razítka“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5 </w:t>
      </w:r>
      <w:r>
        <w:t>Záložka Rozšířený přehled s rozbalenými bloky.</w:t>
      </w:r>
    </w:p>
    <w:p>
      <w:pPr>
        <w:pStyle w:val="Heading2"/>
      </w:pPr>
      <w:r>
        <w:t>6.3 Analýza</w:t>
      </w:r>
    </w:p>
    <w:p>
      <w:r>
        <w:t>Odpovídá na otázku „proč to dopadlo takhle“. Pro každý prvek jedna karta a v ní bloky — které, to se řídí verdiktem a tím, o čem je u konkrétního dokumentu co říct:</w:t>
      </w:r>
    </w:p>
    <w:p>
      <w:pPr>
        <w:pStyle w:val="ListBullet"/>
      </w:pPr>
      <w:r>
        <w:rPr>
          <w:b/>
        </w:rPr>
        <w:t>Formát podpisu</w:t>
      </w:r>
      <w:r>
        <w:t xml:space="preserve"> — druh formátu, zapouzdření, úroveň a odpověď na otázku, jde-li o referenční formát podle prováděcího rozhodnutí Komise (EU) 2015/1506. Řádek o druhu formátu se ukáže jen u formátů z rodin AdES.</w:t>
      </w:r>
    </w:p>
    <w:p>
      <w:pPr>
        <w:pStyle w:val="ListBullet"/>
      </w:pPr>
      <w:r>
        <w:rPr>
          <w:b/>
        </w:rPr>
        <w:t>Zjištěné důvody a doporučení</w:t>
      </w:r>
      <w:r>
        <w:t xml:space="preserve"> — očíslované důvody: co se stalo a co pomůže (kapitola 7).</w:t>
      </w:r>
    </w:p>
    <w:p>
      <w:pPr>
        <w:pStyle w:val="ListBullet"/>
      </w:pPr>
      <w:r>
        <w:rPr>
          <w:b/>
        </w:rPr>
        <w:t>Průběh ověřování</w:t>
      </w:r>
      <w:r>
        <w:t xml:space="preserve"> — za jakých pravidel se ověřovalo, jak aplikace postupovala a čím to skončilo; uvnitř složený Podrobný výčet revokačních údajů, které měla po ruce, s odkazy „Ukaž“ a „Ulož“ u každého.</w:t>
      </w:r>
    </w:p>
    <w:p>
      <w:pPr>
        <w:pStyle w:val="ListBullet"/>
      </w:pPr>
      <w:r>
        <w:rPr>
          <w:b/>
        </w:rPr>
        <w:t>Poznámky k výsledku</w:t>
      </w:r>
      <w:r>
        <w:t xml:space="preserve"> — výhrady, které verdikt nezměnily, ale čtenář je má znát; uvnitř podblok s připomínkami, které si postěžovala sama knihovna DSS.</w:t>
      </w:r>
    </w:p>
    <w:p>
      <w:pPr>
        <w:pStyle w:val="ListBullet"/>
      </w:pPr>
      <w:r>
        <w:rPr>
          <w:b/>
        </w:rPr>
        <w:t>Možné právní účinky</w:t>
      </w:r>
      <w:r>
        <w:t xml:space="preserve"> — jen u platného podpisu a jen tam, kde plynou přímo z výsledku a z textu předpisu.</w:t>
      </w:r>
    </w:p>
    <w:p>
      <w:pPr>
        <w:pStyle w:val="ListBullet"/>
      </w:pPr>
      <w:r>
        <w:rPr>
          <w:b/>
        </w:rPr>
        <w:t>Certifikační podpis</w:t>
      </w:r>
      <w:r>
        <w:t xml:space="preserve">, </w:t>
      </w:r>
      <w:r>
        <w:rPr>
          <w:b/>
        </w:rPr>
        <w:t>Zámek dokumentu</w:t>
      </w:r>
      <w:r>
        <w:t xml:space="preserve">, </w:t>
      </w:r>
      <w:r>
        <w:rPr>
          <w:b/>
        </w:rPr>
        <w:t>Protipodpis (kontrasignatura)</w:t>
      </w:r>
      <w:r>
        <w:t xml:space="preserve"> — jsou-li čím naplnit.</w:t>
      </w:r>
    </w:p>
    <w:p>
      <w:pPr>
        <w:pStyle w:val="ListBullet"/>
      </w:pPr>
      <w:r>
        <w:rPr>
          <w:b/>
        </w:rPr>
        <w:t>Kde je šance na úspěšné ověření</w:t>
      </w:r>
      <w:r>
        <w:t xml:space="preserve"> a </w:t>
      </w:r>
      <w:r>
        <w:rPr>
          <w:b/>
        </w:rPr>
        <w:t>Kde ověření nebude úspěšné</w:t>
      </w:r>
      <w:r>
        <w:t xml:space="preserve"> — odhad chování jiných nástrojů, vždy v možnosti, ne v jistotě.</w:t>
      </w:r>
    </w:p>
    <w:p>
      <w:r>
        <w:t>U samostatného časového razítka přibývá blok „Časové razítko“ s jeho časem; jméno podepsané osoby, čas podpisu a druh certifikátu jsou u ostatních prvků v Rozšířeném přehledu, ne tady. Na kartě s kladným výsledkem by stály mezi odpovědí a tím, co s ní dál.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6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seznam důvodů s doporučeními a pod ním blok Průběh ověřování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6 </w:t>
      </w:r>
      <w:r>
        <w:t>Záložka Analýza u podpisu s neznámým stavem platnosti.</w:t>
      </w:r>
    </w:p>
    <w:p>
      <w:pPr>
        <w:pStyle w:val="Heading2"/>
      </w:pPr>
      <w:r>
        <w:t>6.4 Digitální kontinuita</w:t>
      </w:r>
    </w:p>
    <w:p>
      <w:r>
        <w:t>Jak dlouho dokument zůstane ověřitelný, kdo ho ještě ověří, a co a do kdy je proto potřeba udělat. Tady jsou i tlačítka úkonů. Podrobně v kapitolách 11 a 12.</w:t>
      </w:r>
    </w:p>
    <w:p>
      <w:pPr>
        <w:pStyle w:val="Heading2"/>
      </w:pPr>
      <w:r>
        <w:t>6.5 Detailní rozbor (expertní mód)</w:t>
      </w:r>
    </w:p>
    <w:p>
      <w:r>
        <w:t xml:space="preserve">Vše, co o dokumentu vydá diagnostika DSS, po oddílech: výsledek ověření, certifikát podepisující osoby, certifikační cesta, důvěryhodná služba a její stav v seznamech, časová razítka i s jejich cestou, algoritmy, časy, rozsah podpisu, podpisový slovník PDF, detekce změn po podpisu, záznamy VRI, globální validační data ve slovníku DSS, struktura podpisů CMS a kryté objekty. U certifikátů, seznamů CRL i odpovědí OCSP jsou odkazy „Ukaž“ a „Ulož“, u nedůvěryhodného kořene i „Přidat do důvěryhodných“. I z této záložky lze generovat protokol. Na začátku záložky stojí tlačítko </w:t>
      </w:r>
      <w:r>
        <w:rPr>
          <w:b/>
        </w:rPr>
        <w:t>Inspektor</w:t>
      </w:r>
      <w:r>
        <w:t xml:space="preserve"> podpisové struktury (kapitola 8.7).</w:t>
      </w:r>
    </w:p>
    <w:p>
      <w:r>
        <w:t xml:space="preserve">Karty prvků se jmenují stejně jako v Rozšířeném přehledu — „Podpis“, při více prvcích „Pečeť č.: 2“ — a nesou jméno podepsané osoby. Označení, pod kterým prvek vede knihovna DSS (například </w:t>
      </w:r>
      <w:r>
        <w:rPr>
          <w:rFonts w:ascii="Consolas" w:hAnsi="Consolas"/>
          <w:sz w:val="19"/>
        </w:rPr>
        <w:t>S-6A5A1DD8…</w:t>
      </w:r>
      <w:r>
        <w:t xml:space="preserve"> u podpisu, </w:t>
      </w:r>
      <w:r>
        <w:rPr>
          <w:rFonts w:ascii="Consolas" w:hAnsi="Consolas"/>
          <w:sz w:val="19"/>
        </w:rPr>
        <w:t>T-…</w:t>
      </w:r>
      <w:r>
        <w:t xml:space="preserve"> u razítka), je uvnitř karty jako řádek </w:t>
      </w:r>
      <w:r>
        <w:rPr>
          <w:b/>
        </w:rPr>
        <w:t>Identifikátor DSS</w:t>
      </w:r>
      <w:r>
        <w:t>; podle něj se prvek dohledá v Protokolech DSS.</w:t>
      </w:r>
    </w:p>
    <w:p>
      <w:pPr>
        <w:pStyle w:val="Heading2"/>
      </w:pPr>
      <w:r>
        <w:t>6.6 Protokoly DSS (expertní mód)</w:t>
      </w:r>
    </w:p>
    <w:p>
      <w:r>
        <w:t>Surové zprávy knihovny DSS, jednoduchá i podrobná, ke stažení jako XML nebo PDF. Užitečné při srovnávání s jinými validátory postavenými nad DSS.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Expertní mód se zapíná v základním nastavení. Bez něj poslední dvě záložky nejsou vidět a některé úkony se nenabízejí.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7 Důvody a doporučení</w:t>
      </w:r>
    </w:p>
    <w:p>
      <w:r>
        <w:t xml:space="preserve">Když ověření nedopadne kladně, nestačí to oznámit. </w:t>
      </w:r>
      <w:r>
        <w:rPr>
          <w:b/>
        </w:rPr>
        <w:t>Důvod</w:t>
      </w:r>
      <w:r>
        <w:t xml:space="preserve"> je výklad pro čtenáře: co se stalo, co to znamená a co se s tím dá dělat. Důvody jsou očíslované a je jich </w:t>
      </w:r>
      <w:r>
        <w:rPr>
          <w:b/>
        </w:rPr>
        <w:t>35</w:t>
      </w:r>
      <w:r>
        <w:t>. Čísla se nemění a nepřečíslovávají — odkazuje na ně kód, protokoly i tento manuál —, takže odkaz „důvod 21“ ve starším protokolu platí i po letech.</w:t>
      </w:r>
    </w:p>
    <w:p>
      <w:r>
        <w:t>Jeden důvod přitom shrnuje i několik různých zjištění pod jedno vysvětlení a jedno doporučení: čtenáře nezajímá výčet nálezů, ale odpověď.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na jmennou shodu </w:t>
            </w:r>
            <w:r>
              <w:rPr>
                <w:sz w:val="19"/>
              </w:rPr>
              <w:t>Blok „Důvody podpisu“ v Rozšířeném přehledu je něco jiného: tam jde o důvod, který uvedla podepsaná osoba (pole Reason v PDF). Důvody v tomhle smyslu jsou jen v Analýze, v bloku „Zjištěné důvody a doporučení“.</w:t>
            </w:r>
          </w:p>
        </w:tc>
      </w:tr>
    </w:tbl>
    <w:p>
      <w:pPr>
        <w:spacing w:after="80"/>
      </w:pPr>
    </w:p>
    <w:p>
      <w:pPr>
        <w:pStyle w:val="Heading2"/>
      </w:pPr>
      <w:r>
        <w:t>7.1 Stavba důvodu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Část</w:t>
            </w:r>
          </w:p>
        </w:tc>
        <w:tc>
          <w:tcPr>
            <w:tcW w:type="dxa" w:w="623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obsahuje</w:t>
            </w:r>
          </w:p>
        </w:tc>
        <w:tc>
          <w:tcPr>
            <w:tcW w:type="dxa" w:w="124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Povinná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Popis problému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Co se stalo, běžnou řečí a bez zkratek. Stojí vždy první.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Technicky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Totéž jazykem standardů — jména polí, mezní hodnoty, důvod, proč to standard zakazuje. Skryto pod odkazem „Podrobněji …“.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ne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Co pomůže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Co může udělat běžný uživatel: které nastavení přepnout, co doplnit, kdy to zkusit znovu.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 zkušenější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Rada, která předpokládá pokročilé nastavení — typicky doplnit vlastní CRL seznam nebo vlastní kotvu důvěry. Je-li na kartě víc důvodů s takovou radou, stojí jednou, pod spodním z nich: je to rada k ověření, ne k jedné jeho položce.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ne</w:t>
            </w:r>
          </w:p>
        </w:tc>
      </w:tr>
    </w:tbl>
    <w:p>
      <w:pPr>
        <w:spacing w:after="80"/>
      </w:pPr>
    </w:p>
    <w:p>
      <w:r>
        <w:t>Tam, kde žádné řešení není, se žádné nepředstírá: u ztracené digitální kontinuity se místo rady řekne, že vadu už napravit nelze.</w:t>
      </w:r>
    </w:p>
    <w:p>
      <w:pPr>
        <w:pStyle w:val="Heading2"/>
      </w:pPr>
      <w:r>
        <w:t>7.2 Proč se důvody potlačují</w:t>
      </w:r>
    </w:p>
    <w:p>
      <w:r>
        <w:t>Vypsat všechno naráz by čtenáře poslalo hledat příčinu tam, kde žádná není. Silnější nález proto ten slabší umlčí: u podpisu s porušenou integritou nemá smysl radit, ať se povolí tolerance k revokačním údajům — dokument je změněný a žádné nastavení s tím nehne. Nemá-li aplikace čím výčet naplnit, nenabídne ani jeho nadpis.</w:t>
      </w:r>
    </w:p>
    <w:p>
      <w:pPr>
        <w:pStyle w:val="Heading2"/>
      </w:pPr>
      <w:r>
        <w:t>7.3 Náhradní znění</w:t>
      </w:r>
    </w:p>
    <w:p>
      <w:r>
        <w:t>Některé důvody mají víc znění a aplikace vybírá podle toho, co o prvku ví — jinak zní věta o razítku, jehož autorita mezitím expirovala, a jinak o razítku, které neobstálo z jiné příčiny. Nepodaří-li se okolnosti určit, použije se záložní znění. Údaje z dokumentu, jako jméno autority nebo datum konce platnosti, se do vět doplňují.</w:t>
      </w:r>
    </w:p>
    <w:p>
      <w:pPr>
        <w:pStyle w:val="Heading2"/>
      </w:pPr>
      <w:r>
        <w:t>7.4 Číselník</w:t>
      </w:r>
    </w:p>
    <w:p>
      <w:r>
        <w:t xml:space="preserve">Úplný číselník důvodů se generuje přímo ze zdrojového kódu aplikace, takže nemůže tvrdit něco jiného než ona, a dá se vytisknout: </w:t>
      </w:r>
      <w:r>
        <w:rPr>
          <w:rFonts w:ascii="Consolas" w:hAnsi="Consolas"/>
          <w:sz w:val="19"/>
        </w:rPr>
        <w:t>docs/duvody-tisk.html</w:t>
      </w:r>
      <w:r>
        <w:t xml:space="preserve">; ve Wordu je jako </w:t>
      </w:r>
      <w:r>
        <w:rPr>
          <w:rFonts w:ascii="Consolas" w:hAnsi="Consolas"/>
          <w:sz w:val="19"/>
        </w:rPr>
        <w:t>docs/AnEP-duvody.docx</w:t>
      </w:r>
      <w:r>
        <w:t>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7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blok „Zjištěné důvody a doporučení“ s rozbaleným odkazem „Podrobněji“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7 </w:t>
      </w:r>
      <w:r>
        <w:t>Výřez ze záložky Analýza: důvody s doporučeními.</w:t>
      </w:r>
    </w:p>
    <w:p>
      <w:pPr>
        <w:pStyle w:val="Heading1"/>
        <w:pBdr>
          <w:bottom w:val="single" w:sz="8" w:space="4" w:color="4D8A19"/>
        </w:pBdr>
      </w:pPr>
      <w:r>
        <w:t>8 Vlastní prohlížeče</w:t>
      </w:r>
    </w:p>
    <w:p>
      <w:pPr>
        <w:pStyle w:val="Heading2"/>
      </w:pPr>
      <w:r>
        <w:t>8.1 K čemu jsou</w:t>
      </w:r>
    </w:p>
    <w:p>
      <w:r>
        <w:t xml:space="preserve">Ověření odpoví na otázku „platí to?“. Vedle ní stojí druhá, stejně častá: </w:t>
      </w:r>
      <w:r>
        <w:rPr>
          <w:b/>
        </w:rPr>
        <w:t>„co v tom souboru vlastně je?“</w:t>
      </w:r>
      <w:r>
        <w:t xml:space="preserve"> Na tu odpovídají vlastní prohlížeče. Nejsou to náhledy: kterýkoli prvek z nich jde uložit, otevřít jinde, nebo poslat zpět k plnému ověření.</w:t>
      </w:r>
    </w:p>
    <w:p>
      <w:pPr>
        <w:pStyle w:val="ListBullet"/>
      </w:pPr>
      <w:r>
        <w:t>Systémový prohlížeč certifikátů o odpovědi OCSP neví vůbec a u certifikátu ukazuje jinou sadu polí, než na kterou se čtenář v tomhle nástroji ptá.</w:t>
      </w:r>
    </w:p>
    <w:p>
      <w:pPr>
        <w:pStyle w:val="ListBullet"/>
      </w:pPr>
      <w:r>
        <w:t>Kontejner není dokument: je to složka v jednom souboru a jinak než otevřením se nedá zjistit, co je uvnitř.</w:t>
      </w:r>
    </w:p>
    <w:p>
      <w:pPr>
        <w:pStyle w:val="ListBullet"/>
      </w:pPr>
      <w:r>
        <w:t>Prohlížeče čtou soubor tak, jak je uložen — včetně toho, čeho si DSS nevšímá: nepodepsaných položek, pořadí prvků, metadat archivu. Pohled knihovny DSS na tentýž soubor ukazují záložky s výsledkem.</w:t>
      </w:r>
    </w:p>
    <w:p>
      <w:pPr>
        <w:pStyle w:val="ListBullet"/>
      </w:pPr>
      <w:r>
        <w:t>Okna jsou nemodální; dá se jich otevřít vedle sebe kolik je třeba.</w:t>
      </w:r>
    </w:p>
    <w:p>
      <w:pPr>
        <w:pStyle w:val="Heading2"/>
      </w:pPr>
      <w:r>
        <w:t>8.2 Prohlížeč kontejnerů</w:t>
      </w:r>
    </w:p>
    <w:p>
      <w:r>
        <w:t>Otevírá se tlačítkem „Otevřít jako kontejner“ ve stavovém řádku a zvládne víc druhů nosičů, než napovídá jméno: archiv ZIP (ASiC, ODF, OOXML i libovolný jiný), objekt CMS/PKCS #7, XML, podpis JAdES, datovou zprávu ISDS i PDF s přílohami.</w:t>
      </w:r>
    </w:p>
    <w:p>
      <w:r>
        <w:t>Vlevo je strom položek se složkami; u známých jmen je u položky i její role — podpis XAdES či CAdES, manifest, manifest ASiC s výčtem krytých souborů, časové razítko, evidenční záznam, validační data. Vpravo se u vybrané položky vypíšou její údaje (velikost uložená i původní, způsob komprese, kontrolní součet, čas změny) a pod nimi náhled: text, obrázek, nebo šestnáctkový výpis u toho, co ani jedno není. XML se pro čtení zformátuje.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9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Tlačítko</w:t>
            </w:r>
          </w:p>
        </w:tc>
        <w:tc>
          <w:tcPr>
            <w:tcW w:type="dxa" w:w="691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udělá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Uložit prvek…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Vytáhne vybranou položku ven jako soubor.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Uložit vše…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Rozbalí celý kontejner do zvoleného adresáře se zachováním struktury.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Uložit písemnosti…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U datové zprávy uloží jen to, co odesílatel poslal, pod jeho názvy. Objeví se jen tam, kde je co ukládat.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Otevřít v aplikaci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Uloží prvek do dočasného souboru a otevře jej v programu přiřazeném jeho typu.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Otevřít jako kontejner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Otevře vnořený prvek v novém okně vedle rodičovského — archiv, objekt CMS, XML i PDF s vlastními přílohami.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Ověřit v AnEP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Předá prvek aplikaci k plnému ověření, jako byste jej sami vložili do vstupní plochy.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Kopírovat SHA-256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Otisk vybraného prvku do schránky.</w:t>
            </w:r>
          </w:p>
        </w:tc>
      </w:tr>
    </w:tbl>
    <w:p>
      <w:pPr>
        <w:spacing w:after="80"/>
      </w:pPr>
    </w:p>
    <w:p>
      <w:r>
        <w:t>Nad stromem je filtr podle názvu; s napsaným hledáním se rozbalí i to, co je jinak složené. Validační data uložená jako samostatné položky mívají strojová jména, ze kterých čtenář nepozná odpověď OCSP od certifikátu — takovým se ve stromu dá čitelné jméno (</w:t>
      </w:r>
      <w:r>
        <w:rPr>
          <w:rFonts w:ascii="Consolas" w:hAnsi="Consolas"/>
          <w:sz w:val="19"/>
        </w:rPr>
        <w:t>odpoved-ocsp-1.ors</w:t>
      </w:r>
      <w:r>
        <w:t xml:space="preserve">, </w:t>
      </w:r>
      <w:r>
        <w:rPr>
          <w:rFonts w:ascii="Consolas" w:hAnsi="Consolas"/>
          <w:sz w:val="19"/>
        </w:rPr>
        <w:t>certifikat-1.cer</w:t>
      </w:r>
      <w:r>
        <w:t>), kdežto skutečné jméno položky zůstává na kartě pod „Název v kontejneru“ a hledá se v obou.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81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8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prohlížeče nad kontejnerem ASiC-E se sloupcem rolí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8 </w:t>
      </w:r>
      <w:r>
        <w:t>Prohlížeč kontejneru: strom položek, karta prvku a náhled.</w:t>
      </w:r>
    </w:p>
    <w:p>
      <w:pPr>
        <w:pStyle w:val="Heading2"/>
      </w:pPr>
      <w:r>
        <w:t>8.3 Prohlížeč certifikátů</w:t>
      </w:r>
    </w:p>
    <w:p>
      <w:r>
        <w:t>Certifikát vypsaný ve slovech. Kromě subjektu, vydavatele, sériového čísla, doby platnosti, algoritmu podpisu a veřejného klíče řekne i to, co bývá schované v rozšířeních:</w:t>
      </w:r>
    </w:p>
    <w:p>
      <w:pPr>
        <w:pStyle w:val="ListBullet"/>
      </w:pPr>
      <w:r>
        <w:t>klíčová užití česky — digitální podpis, neodvolatelnost, šifrování klíče, podepisování certifikátů i CRL — a rozšířená užití zvlášť (časová razítka, podepisování odpovědí OCSP, ochrana e-mailu, podepisování dokumentů a další);</w:t>
      </w:r>
    </w:p>
    <w:p>
      <w:pPr>
        <w:pStyle w:val="ListBullet"/>
      </w:pPr>
      <w:r>
        <w:t>základní omezení: koncový certifikát, nebo certifikační autorita, a do jaké hloubky;</w:t>
      </w:r>
    </w:p>
    <w:p>
      <w:pPr>
        <w:pStyle w:val="ListBullet"/>
      </w:pPr>
      <w:r>
        <w:t>přístupový bod OCSP, adresa ke stažení certifikátu vydavatele a distribuční body CRL;</w:t>
      </w:r>
    </w:p>
    <w:p>
      <w:pPr>
        <w:pStyle w:val="ListBullet"/>
      </w:pPr>
      <w:r>
        <w:t>prohlášení podle QcStatements — kvalifikovanost podle eIDAS, účel (podpis, pečeť, autentizace webových stránek), uložení klíče v prostředku QSCD, limit transakce, doba uchovávání údajů, právo kterých zemí se použije a role podle PSD2;</w:t>
      </w:r>
    </w:p>
    <w:p>
      <w:pPr>
        <w:pStyle w:val="ListBullet"/>
      </w:pPr>
      <w:r>
        <w:t>zapsané osobní doklady — nese-li certifikát číslo občanského průkazu nebo cestovního pasu podle registračního schématu z ETSI EN 319 412-1 čl. 5.1.3, vypíše se druh dokladu a jeho číslo samostatným blokem.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Proč zvlášť </w:t>
            </w:r>
            <w:r>
              <w:rPr>
                <w:sz w:val="19"/>
              </w:rPr>
              <w:t>Číslo dokladu je i v atributu serialNumber jména držitele, mezi ostatními atributy a ve tvaru „IDCCZ-…“. Tam ho ale najde jen ten, kdo ví, co hledá — schéma není samovysvětlující a sériových čísel je v certifikátu víc.</w:t>
            </w:r>
          </w:p>
        </w:tc>
      </w:tr>
    </w:tbl>
    <w:p>
      <w:pPr>
        <w:spacing w:after="80"/>
      </w:pPr>
    </w:p>
    <w:p>
      <w:pPr>
        <w:pStyle w:val="Heading2"/>
      </w:pPr>
      <w:r>
        <w:t>8.4 Prohlížeč seznamu CRL</w:t>
      </w:r>
    </w:p>
    <w:p>
      <w:r>
        <w:t xml:space="preserve">Reálný seznam CRL má tisíce záznamů a otázka se přitom týká jediného: „je můj certifikát na seznamu, a od kdy“. Prohlížeč se proto </w:t>
      </w:r>
      <w:r>
        <w:rPr>
          <w:b/>
        </w:rPr>
        <w:t>otevře rovnou na záznamu toho certifikátu, o který jde</w:t>
      </w:r>
      <w:r>
        <w:t>; není-li na seznamu, otevře se na prvním záznamu a řekne to nad tabulkou.</w:t>
      </w:r>
    </w:p>
    <w:p>
      <w:r>
        <w:t>Nad tabulkou stojí hlavička seznamu: vydavatel (s odkazem na jeho certifikát), kdy byl seznam vydán a kdy má vyjít další, jeho číslo, je-li to delta a k čemu, a kolik certifikátů uvádí. Tabulka nese sériové číslo, datum odvolání a jeho důvod, dá se řadit podle sloupců a hledat v ní podle sériového čísla — šestnáctkově i desítkově. Hledání je cesta pro seznam otevřený samostatně, kde není od čeho se odrazit.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9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hlavička seznamu a tabulka odvolaných certifikátů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9 </w:t>
      </w:r>
      <w:r>
        <w:t>Prohlížeč seznamu CRL otevřený na hledaném záznamu.</w:t>
      </w:r>
    </w:p>
    <w:p>
      <w:pPr>
        <w:pStyle w:val="Heading2"/>
      </w:pPr>
      <w:r>
        <w:t>8.5 Prohlížeč odpovědi OCSP</w:t>
      </w:r>
    </w:p>
    <w:p>
      <w:r>
        <w:t>Stav odpovědi jako takové (úspěšná, chybný požadavek, vnitřní chyba, zkuste později, vyžadován podpis, neautorizováno), identifikace respondéra, čas vydání, algoritmus podpisu a certifikáty, které odpověď nese. Pro každý dotázaný certifikát pak sériové číslo, hashovací funkci v identifikátoru, stav (dobrý, revokovaný, neznámý), u revokovaného datum a důvod pojmenovaný slovem, a doby platnosti odpovědi.</w:t>
      </w:r>
    </w:p>
    <w:p>
      <w:pPr>
        <w:pStyle w:val="Heading2"/>
      </w:pPr>
      <w:r>
        <w:t>8.6 Přílohy dokumentu</w:t>
      </w:r>
    </w:p>
    <w:p>
      <w:r>
        <w:t>Přílohy PDF se sbírají ze tří různých míst — ze jmenného stromu vložených souborů (to je ta „sponka“), z anotací umístěných na stránce a z polí přidružených souborů, kterými nosí data dokumenty typu PDF/A-3 nebo faktury — a u každé se pamatuje, kudy se do dokumentu dostala. Uživatel mezi tím nerozlišuje, a proto je vidí pohromadě, ve stejném okně jako kontejner a se všemi jeho možnostmi.</w:t>
      </w:r>
    </w:p>
    <w:p>
      <w:r>
        <w:t>Příloha bývá sama podepsaným dokumentem, takže tlačítko „Ověřit v AnEP“ je u ní to nejužitečnější. U heslem chráněného dokumentu se přílohy vytahují už dešifrované, takže se heslo nezadává podruhé.</w:t>
      </w:r>
    </w:p>
    <w:p>
      <w:pPr>
        <w:pStyle w:val="Heading2"/>
      </w:pPr>
      <w:r>
        <w:t>8.7 Inspektor podpisové struktury</w:t>
      </w:r>
    </w:p>
    <w:p>
      <w:r>
        <w:t>Ověření říká, co z podpisu vyvodila knihovna DSS. Inspektor ukazuje, z čeho vycházela: podpisovou strukturu tak, jak je v souboru uložena, včetně toho, co DSS nepoužil nebo přehlédl — přebytečné položky v úložišti ověřovacích údajů, záznam VRI bez podpisu, starší podobu úložiště v dřívějších revizích.</w:t>
      </w:r>
    </w:p>
    <w:p>
      <w:r>
        <w:t xml:space="preserve">Otevírá se tlačítkem na začátku záložky Detailní rozbor, tedy jen v expertním módu. Jméno tlačítka říká, co se rozebírá: </w:t>
      </w:r>
      <w:r>
        <w:rPr>
          <w:b/>
        </w:rPr>
        <w:t>Inspektor PDF</w:t>
      </w:r>
      <w:r>
        <w:t xml:space="preserve">, </w:t>
      </w:r>
      <w:r>
        <w:rPr>
          <w:b/>
        </w:rPr>
        <w:t>CAdES</w:t>
      </w:r>
      <w:r>
        <w:t xml:space="preserve">, </w:t>
      </w:r>
      <w:r>
        <w:rPr>
          <w:b/>
        </w:rPr>
        <w:t>ASiC</w:t>
      </w:r>
      <w:r>
        <w:t xml:space="preserve">, </w:t>
      </w:r>
      <w:r>
        <w:rPr>
          <w:b/>
        </w:rPr>
        <w:t>XAdES</w:t>
      </w:r>
      <w:r>
        <w:t xml:space="preserve"> nebo </w:t>
      </w:r>
      <w:r>
        <w:rPr>
          <w:b/>
        </w:rPr>
        <w:t>JAdES</w:t>
      </w:r>
      <w:r>
        <w:t>. Je-li k dokumentu předložen externí podpis, rozebírá se podpis a dokument mu slouží k přepočtu otisku. U formátu, který Inspektor nerozkládá, tlačítko není.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47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Formát</w:t>
            </w:r>
          </w:p>
        </w:tc>
        <w:tc>
          <w:tcPr>
            <w:tcW w:type="dxa" w:w="793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strom ukazuje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9"/>
              </w:rPr>
              <w:t>podpisy a pečetě (slovník podpisu, rozsah /ByteRange, objekt CMS), časová razítka dokumentu i razítka vnořená v podpisech, úložiště /DSS, záznamy /VRI s tím, ke kterému podpisu patří, a revize dokumentu — u každé co ji uzavírá a jak tehdy vypadalo /DSS; revizi bez jediného objektu (hybridní soubor z exportu Wordu) pozná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CAdES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9"/>
              </w:rPr>
              <w:t>objekt CMS: podepisující, podepsané a nepodepsané atributy, vložená razítka, certifikáty, seznamy CRL a odpovědi OCSP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ASiC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9"/>
              </w:rPr>
              <w:t>podpisy CAdES i XAdES, razítka kontejneru, manifesty ASiC s kontrolou otisků i seznam souborů META-INF/manifest.xml, podepisované soubory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XAdES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9"/>
              </w:rPr>
              <w:t>odkazy SignedInfo s přepočtem otisků, KeyInfo, podepsané a nepodepsané vlastnosti, razítka, ověřovací údaje, kontrasignatury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JAdES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9"/>
              </w:rPr>
              <w:t>chráněná hlavička (x5c, sigD, adoTst), podepsaný obsah a vlastnosti etsiU v uloženém pořadí včetně protipodpisu; všechny tři serializace</w:t>
            </w:r>
          </w:p>
        </w:tc>
      </w:tr>
    </w:tbl>
    <w:p>
      <w:pPr>
        <w:spacing w:after="80"/>
      </w:pPr>
    </w:p>
    <w:p>
      <w:r>
        <w:t>Strom začíná sbalený, rozbaluje se postupně. Barevná tečka u prvku značí zjištění: zelená v pořádku, oranžová upozornění, červená chyba. Nad stromem je hledání (Enter skočí na další shodu), u PDF pruh celého souboru s revizemi a s rozsahem, který vybraný podpis kryje — klepnutím do pruhu se vybere revize.</w:t>
      </w:r>
    </w:p>
    <w:p>
      <w:r>
        <w:t xml:space="preserve">Detail vybraného prvku má dvě oddělené části: </w:t>
      </w:r>
      <w:r>
        <w:rPr>
          <w:b/>
        </w:rPr>
        <w:t>Zjištění o souboru</w:t>
      </w:r>
      <w:r>
        <w:t xml:space="preserve"> — co Inspektor sám přepočítal (otisk podepsaných dat, otisk v razítku, otisk podpisového certifikátu, soulad rozsahu s revizí) — a </w:t>
      </w:r>
      <w:r>
        <w:rPr>
          <w:b/>
        </w:rPr>
        <w:t>Podle výsledku ověření</w:t>
      </w:r>
      <w:r>
        <w:t xml:space="preserve"> — co s prvkem udělal DSS: výsledek podpisu či razítka, roli certifikátu v řetězu, který revokační údaj rozhodl a který nebyl přijat nebo použit. Pod nimi jsou údaje prvku; u řádků s odkazem „přejít →“ se skočí na související prvek a oddíl „Týž prvek je v souboru také zde“ vede ke všem výskytům téhož certifikátu či údaje (v CMS, v /DSS, ve VRI, v dřívějších revizích). Certifikát a odpověď OCSP se vypíšou celé, seznam CRL se otevře ve vlastním prohlížeči; každý prvek jde uložit.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Inspektor o výsledku ověření nerozhoduje a jeho zjištění se do verdiktu nepromítají. Nesouhlasí-li otisk, řekne to i ověření samo — Inspektor jen ukáže, kde přesně.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81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10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Inspektoru nad podepsaným PDF s rozbaleným podpisem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10 </w:t>
      </w:r>
      <w:r>
        <w:t>Inspektor PDF — strom podpisové struktury, pruh revizí a detail prvku.</w:t>
      </w:r>
    </w:p>
    <w:p>
      <w:pPr>
        <w:pStyle w:val="Heading2"/>
      </w:pPr>
      <w:r>
        <w:t>8.8 Kudy se k nim dostat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62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Odkud</w:t>
            </w:r>
          </w:p>
        </w:tc>
        <w:tc>
          <w:tcPr>
            <w:tcW w:type="dxa" w:w="578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se otevře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Stavový řádek → Otevřít jako kontejner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prohlížeč kontejnerů nad právě ověřeným souborem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Stavový řádek → sponka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přílohy dokumentu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Analýza → Průběh ověřování → Podrobný výčet → Ukaž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seznam CRL otevřený na dotčeném certifikátu, nebo odpověď OCSP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Detailní rozbor → Ukaž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certifikát, seznam CRL nebo odpověď OCSP z kterékoli cesty či slovníku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Detailní rozbor → Inspektor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podpisová struktura dokumentu, nebo externího podpisu, byl-li předložen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Prohlížeč kontejnerů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kterýkoli prvek uvnitř, i vnořený kontejner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Vložení holého souboru do aplikace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certifikát, seznam CRL nebo odpověď OCSP rovnou v prohlížeči</w:t>
            </w:r>
          </w:p>
        </w:tc>
      </w:tr>
    </w:tbl>
    <w:p>
      <w:pPr>
        <w:spacing w:after="80"/>
      </w:pPr>
    </w:p>
    <w:p>
      <w:r>
        <w:t>Vedle „Ukaž“ stojí všude i „Ulož“: prvek se uloží přesně tak, jak v dokumentu leží. Odkazy chybějí jen tam, kde aplikace bajty prvku nemá — slibovat zobrazení a pak hlásit chybu by bylo horší.</w:t>
      </w:r>
    </w:p>
    <w:p>
      <w:pPr>
        <w:pStyle w:val="Heading1"/>
        <w:pBdr>
          <w:bottom w:val="single" w:sz="8" w:space="4" w:color="4D8A19"/>
        </w:pBdr>
      </w:pPr>
      <w:r>
        <w:t>9 Důvěra a revokace</w:t>
      </w:r>
    </w:p>
    <w:p>
      <w:pPr>
        <w:pStyle w:val="Heading2"/>
      </w:pPr>
      <w:r>
        <w:t>9.1 Odkud pocházejí kotvy důvěry</w:t>
      </w:r>
    </w:p>
    <w:p>
      <w:r>
        <w:t>Kotvy důvěry pocházejí z evropských důvěryhodných seznamů (LOTL) — kolem třiceti národních seznamů a několika tisíc certifikátů. Uloží se do místní mezipaměti. Vedle toho se čte i kořenové úložiště Windows.</w:t>
      </w:r>
    </w:p>
    <w:p>
      <w:r>
        <w:t>Důvěryhodné seznamy nejsou jen seznam certifikátů: nesou i to, jakou službu certifikát zastupuje, pod jakým poskytovatelem a kdy služba získala nebo ztratila kvalifikovaný status. Právě z toho aplikace odvozuje, zda lze časové razítko uznat i po expiraci jeho certifikátu — a kdy byla služba ze seznamů vyřazena.</w:t>
      </w:r>
    </w:p>
    <w:p>
      <w:pPr>
        <w:pStyle w:val="Heading2"/>
      </w:pPr>
      <w:r>
        <w:t>9.2 Revokační údaje a jejich původ</w:t>
      </w:r>
    </w:p>
    <w:p>
      <w:r>
        <w:t>Revokační údaje se zjišťují živě: nejprve OCSP, pak CRL jako záloha, a doplňují se o to, co dokument nese sám. U každého údaje aplikace sleduje jeho původ: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9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Původ</w:t>
            </w:r>
          </w:p>
        </w:tc>
        <w:tc>
          <w:tcPr>
            <w:tcW w:type="dxa" w:w="691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z toho plyne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 dokumentu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Údaj nikam nezmizí. Závěr na něm postavený zopakuje kdokoli, komu dokument předložíte.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 vlastního úložiště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Údaj má po ruce jen tato aplikace. Jiný nástroj ho nemá odkud vzít — dokud se úkonem nevloží do dokumentu.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ze sítě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Údaj se právě podařilo stáhnout. Že půjde stáhnout i příště, zaručeno není: vydavatel jednou zveřejňování ukončí.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Původ rozhodujícího údaje je klíč k celé záložce Digitální kontinuita. Právě on rozhoduje, jestli aplikace umí říct, do kdy bude dokument ověřitelný — nebo jestli žádné takové datum neexistuje.</w:t>
            </w:r>
          </w:p>
        </w:tc>
      </w:tr>
    </w:tbl>
    <w:p>
      <w:pPr>
        <w:spacing w:after="80"/>
      </w:pPr>
    </w:p>
    <w:p>
      <w:pPr>
        <w:pStyle w:val="Heading2"/>
      </w:pPr>
      <w:r>
        <w:t>9.3 Tři skupiny údajů</w:t>
      </w:r>
    </w:p>
    <w:p>
      <w:r>
        <w:t>V Podrobném výčtu leží revokační údaje ve třech skupinách, protože „přípustný“ a „využitý“ není totéž:</w:t>
      </w:r>
    </w:p>
    <w:p>
      <w:pPr>
        <w:pStyle w:val="ListBullet"/>
      </w:pPr>
      <w:r>
        <w:rPr>
          <w:b/>
        </w:rPr>
        <w:t>využita</w:t>
      </w:r>
      <w:r>
        <w:t xml:space="preserve"> — o tyto údaje se závěr opřel;</w:t>
      </w:r>
    </w:p>
    <w:p>
      <w:pPr>
        <w:pStyle w:val="ListBullet"/>
      </w:pPr>
      <w:r>
        <w:rPr>
          <w:b/>
        </w:rPr>
        <w:t>nevyužita</w:t>
      </w:r>
      <w:r>
        <w:t xml:space="preserve"> — standardy je připouštějí, ale závěr na nich nestojí. Typicky odpověď stažená dnes u podpisu, který se uzavřel podle údaje vloženého v dokumentu. Vada to není;</w:t>
      </w:r>
    </w:p>
    <w:p>
      <w:pPr>
        <w:pStyle w:val="ListBullet"/>
      </w:pPr>
      <w:r>
        <w:rPr>
          <w:b/>
        </w:rPr>
        <w:t>nedala se využít</w:t>
      </w:r>
      <w:r>
        <w:t xml:space="preserve"> — u každého i důvod, proč ne.</w:t>
      </w:r>
    </w:p>
    <w:p>
      <w:r>
        <w:t>Je i čtvrtá možnost: na stav revokace se správně vůbec nikdo neptal. Stává se to tam, kde je podpisový certifikát sám kotvou důvěry — pečeť kvalifikované ověřovací služby bývá v důvěryhodném seznamu vedena jako vlastní digitální identita té služby — a norma pro kotvu důvěry stav revokace nezjišťuje. Aplikace to řekne výslovně, jinak by poctivé „nic se nezjišťovalo, a správně“ vypadalo stejně jako porucha.</w:t>
      </w:r>
    </w:p>
    <w:p>
      <w:pPr>
        <w:pStyle w:val="Heading2"/>
      </w:pPr>
      <w:r>
        <w:t>9.4 Vlastní zásoby</w:t>
      </w:r>
    </w:p>
    <w:p>
      <w:pPr>
        <w:pStyle w:val="ListBullet"/>
      </w:pPr>
      <w:r>
        <w:rPr>
          <w:b/>
        </w:rPr>
        <w:t>Vlastní úložiště CRL</w:t>
      </w:r>
      <w:r>
        <w:t xml:space="preserve"> — seznamy, které si uživatel nashromáždil. Spravuje se v pokročilém nastavení (Vlastní CRL seznamy → Spravovat). Hodí se u starých podpisů, kde už vydavatel nic nezveřejňuje.</w:t>
      </w:r>
    </w:p>
    <w:p>
      <w:pPr>
        <w:pStyle w:val="ListBullet"/>
      </w:pPr>
      <w:r>
        <w:rPr>
          <w:b/>
        </w:rPr>
        <w:t>Vlastní kotvy důvěry</w:t>
      </w:r>
      <w:r>
        <w:t xml:space="preserve"> — certifikáty, které evropské seznamy neuvádějí, například interní firemní autorita. Aplikace umí jedním tlačítkem vložit vydávající autority tuzemských komerčních linek (I.CA, PostSignum, eIdentity, NCA, KB).</w:t>
      </w:r>
    </w:p>
    <w:p>
      <w:r>
        <w:t xml:space="preserve">Vlastní úložiště CRL je </w:t>
      </w:r>
      <w:r>
        <w:rPr>
          <w:b/>
        </w:rPr>
        <w:t>záložní zdroj</w:t>
      </w:r>
      <w:r>
        <w:t>, ne přednostní: sáhne se po něm teprve tehdy, když se použitelný údaj nepodařilo získat obvyklou cestou — tedy když odpověď OCSP není vůbec, nebo je vydaná až po expiraci certifikátu, a tedy o době jeho platnosti nic neříká. Ověřování dosud platných certifikátů tím zůstává nedotčené.</w:t>
      </w:r>
    </w:p>
    <w:p>
      <w:r>
        <w:t>Ze seznamů od téhož vydavatele si aplikace vybírá ten, který o certifikátu skutečně může vypovídat. Seznam vydaný dřív, než certifikát vznikl, o něm mlčet musí — jeho mlčení tedy není důkazem ničeho; a seznam vydaný před rozhodným okamžikem nemůže vyloučit odvolání, ke kterému došlo potom. Oba se proto vyřadí dřív, než se začne vybírat.</w:t>
      </w:r>
    </w:p>
    <w:p>
      <w:r>
        <w:t xml:space="preserve">Aplikace vždy přizná, že závěr stojí na kotvě nebo na seznamu, který jiný nástroj nemá odkud vzít — a v záložce Digitální kontinuita z toho vyvodí důsledek pro to, kdo výsledek ověří. Při zachování ověřitelnosti se takový materiál </w:t>
      </w:r>
      <w:r>
        <w:rPr>
          <w:b/>
        </w:rPr>
        <w:t>zapíše do dokumentu</w:t>
      </w:r>
      <w:r>
        <w:t>, jinak by uchovaný soubor postrádal právě ten důkaz, na kterém jeho verdikt stál.</w:t>
      </w:r>
    </w:p>
    <w:p>
      <w:pPr>
        <w:pStyle w:val="Heading2"/>
      </w:pPr>
      <w:r>
        <w:t>9.5 Obnova důvěryhodných seznamů</w:t>
      </w:r>
    </w:p>
    <w:p>
      <w:r>
        <w:t>V pokročilém nastavení je tlačítko „Načíst seznam EUTL znovu“. Hodí se, když je mezipaměť stará nebo prázdná, nebo když se změnil stav některé služby a je potřeba to promítnout hned. Načtení trvá desítky sekund a jeho průběh je v dialogu vidět; po dokončení se překreslí i hlavička výsledku, aby varování o chybějících seznamech nezůstalo viset.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40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11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tlačítko pro opětovné načtení se stavovým textem o průběhu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11 </w:t>
      </w:r>
      <w:r>
        <w:t>Pokročilé nastavení, sekce Důvěryhodné seznamy EU (EUTL).</w:t>
      </w:r>
    </w:p>
    <w:p>
      <w:pPr>
        <w:pStyle w:val="Heading1"/>
        <w:pBdr>
          <w:bottom w:val="single" w:sz="8" w:space="4" w:color="4D8A19"/>
        </w:pBdr>
      </w:pPr>
      <w:r>
        <w:t>10 Přísnost a ústupky</w:t>
      </w:r>
    </w:p>
    <w:p>
      <w:r>
        <w:t>Ve výchozím stavu se ověřuje striktně podle standardů. Ústupky jsou jednotlivě zapínatelné volby, které povolují to, co standardy zapovídají. V základním nastavení je drží jediný přepínač „Ověřování podpisů a pečetí dle standardů“ — jeho zrušením se povolí všechny naráz.</w:t>
      </w:r>
    </w:p>
    <w:p>
      <w:pPr>
        <w:pStyle w:val="Heading2"/>
      </w:pPr>
      <w:r>
        <w:t>10.1 Čtyři ústupky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62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Volba</w:t>
            </w:r>
          </w:p>
        </w:tc>
        <w:tc>
          <w:tcPr>
            <w:tcW w:type="dxa" w:w="578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povolí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Využij i revokační informace, vydané po expiraci certifikátu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údaj vydaný až po skončení platnosti certifikátu, o kterém vypovídá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(ústupek na expirovaného vydavatele)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údaj od vydavatele, jemuž mezitím vypršel vlastní certifikát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Ignorovat zastaralost algoritmu SHA1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nepovažovat SHA-1 sám o sobě za důvod k odmítnutí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Ověřovat i podpisy ve formátu PDF-NOT-ETSI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9"/>
              </w:rPr>
              <w:t>ověřovat i nereferenční podpisy z doby před eIDAS</w:t>
            </w:r>
          </w:p>
        </w:tc>
      </w:tr>
    </w:tbl>
    <w:p>
      <w:pPr>
        <w:spacing w:after="80"/>
      </w:pPr>
    </w:p>
    <w:p>
      <w:pPr>
        <w:pStyle w:val="Heading2"/>
      </w:pPr>
      <w:r>
        <w:t>10.2 Dvě samostatná nastavení</w:t>
      </w:r>
    </w:p>
    <w:p>
      <w:pPr>
        <w:pStyle w:val="ListBullet"/>
      </w:pPr>
      <w:r>
        <w:rPr>
          <w:b/>
        </w:rPr>
        <w:t>Ověřit k zadanému datu a času</w:t>
      </w:r>
      <w:r>
        <w:t xml:space="preserve"> — ověření k okamžiku v minulosti. Výsledek pak neříká nic o platnosti k dnešnímu dni.</w:t>
      </w:r>
    </w:p>
    <w:p>
      <w:pPr>
        <w:pStyle w:val="ListBullet"/>
      </w:pPr>
      <w:r>
        <w:rPr>
          <w:b/>
        </w:rPr>
        <w:t>Ověřování časových razítek podle standardů</w:t>
      </w:r>
      <w:r>
        <w:t xml:space="preserve"> — vypnuto znamená přísnější posuzování: razítko se uzná jen do konce řádné doby platnosti jeho certifikátu, nikoli do vyřazení služby z důvěryhodných seznamů. Tím se aplikace přiblíží chování CzechPOINTu a podatelen. Je to přísnější čtení, ne ústupek.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12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všechna zaškrtávací pole ústupků a pole pro zadaný čas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12 </w:t>
      </w:r>
      <w:r>
        <w:t>Pokročilé nastavení: sekce Čas ověření a Uvolnění validační politiky DSS.</w:t>
      </w:r>
    </w:p>
    <w:p>
      <w:pPr>
        <w:pStyle w:val="Heading2"/>
      </w:pPr>
      <w:r>
        <w:t>10.3 Jednorázová validační politika</w:t>
      </w:r>
    </w:p>
    <w:p>
      <w:r>
        <w:t>Každý ústupek i zadaný čas platí jen na jedno ověření. Po něm se nastavení vrací do výchozího stavu. Důvod je prostý: kladný verdikt se nesmí tiše opřít o volbu, kterou uživatel zapnul před týdnem a dávno na ni zapomněl.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Vlastní kotvy důvěry ani vlastní úložiště CRL se nevracejí — ty platí trvale. Jednorázová je jen validační politika, tedy ústupky a zadaný čas. Expertní mód zůstává rovněž.</w:t>
            </w:r>
          </w:p>
        </w:tc>
      </w:tr>
    </w:tbl>
    <w:p>
      <w:pPr>
        <w:spacing w:after="80"/>
      </w:pPr>
    </w:p>
    <w:p>
      <w:pPr>
        <w:pStyle w:val="Heading2"/>
      </w:pPr>
      <w:r>
        <w:t>10.4 Rozhodující ústupek</w:t>
      </w:r>
    </w:p>
    <w:p>
      <w:r>
        <w:t>Aplikace měří, jestli se ústupek na výsledku opravdu podílel: ověření proběhne znovu bez něj a oba výsledky se porovnají. U kladného verdiktu se proto vypíšou jen ty ústupky, bez kterých by závěr nevznikl — ne ty, které byly jen zapnuté. Věta „ověřeno s ústupkem“ tedy vždy něco znamená. Týž výčet jde do protokolu a platí i pro vlastní zásoby a pro zadaný čas.</w:t>
      </w:r>
    </w:p>
    <w:p>
      <w:pPr>
        <w:pStyle w:val="Heading1"/>
        <w:pBdr>
          <w:bottom w:val="single" w:sz="8" w:space="4" w:color="4D8A19"/>
        </w:pBdr>
      </w:pPr>
      <w:r>
        <w:t>11 Úkony nad dokumentem</w:t>
      </w:r>
    </w:p>
    <w:p>
      <w:r>
        <w:t>Žádný z úkonů nesahá na podepsané bajty. Každý zapisuje nový soubor; původní zůstává nedotčen. Tlačítka stojí v záložce Digitální kontinuita, pod textem, který říká, co udělají.</w:t>
      </w:r>
    </w:p>
    <w:p>
      <w:pPr>
        <w:pStyle w:val="Heading2"/>
      </w:pPr>
      <w:r>
        <w:t>11.1 Zachovat ověřitelnost</w:t>
      </w:r>
    </w:p>
    <w:p>
      <w:r>
        <w:t>Podle toho, co dokument už nese a v jakém je stavu, vedou k témuž cíli tři cesty. Aplikace vybere jednu a pojmenuje ji na tlačítku i ve jméně výstupního souboru.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Varianta</w:t>
            </w:r>
          </w:p>
        </w:tc>
        <w:tc>
          <w:tcPr>
            <w:tcW w:type="dxa" w:w="13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Tlačítko</w:t>
            </w:r>
          </w:p>
        </w:tc>
        <w:tc>
          <w:tcPr>
            <w:tcW w:type="dxa" w:w="3515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udělá</w:t>
            </w:r>
          </w:p>
        </w:tc>
        <w:tc>
          <w:tcPr>
            <w:tcW w:type="dxa" w:w="294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Kdo výsledek ověří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Uchování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9"/>
              </w:rPr>
              <w:t>Uchovat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9"/>
              </w:rPr>
              <w:t>Doplní chybějící revokační informace a přidá archivní časové razítko; vznikne podpis v úrovni LTA.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9"/>
              </w:rPr>
              <w:t>všechny obvyklé validátory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Prodloužení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9"/>
              </w:rPr>
              <w:t>Prodloužit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Doplní chybějící revokační informace a přidá další časové razítko tam, kde je řada razítek přerušená nebo kde poslednímu razítku už vypršel certifikát.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9"/>
              </w:rPr>
              <w:t>jen nástroje, které razítka posuzují podle standardů (AnEP, DSS a validátory nad ní)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Přerazítkování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9"/>
              </w:rPr>
              <w:t>Přerazítkovat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Přidá </w:t>
            </w:r>
            <w:r>
              <w:rPr>
                <w:sz w:val="19"/>
                <w:highlight w:val="yellow"/>
              </w:rPr>
              <w:t>revokační informace, které o certifikátu něco vypovídají (ne odpověď „nerevokován“ vydanou po expiraci bez závazku vydavatele),</w:t>
            </w:r>
            <w:r>
              <w:rPr>
                <w:sz w:val="19"/>
              </w:rPr>
              <w:t xml:space="preserve"> a další časové razítko.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9"/>
              </w:rPr>
              <w:t>spíše jen nástroje s vlastní zásobou revokačních informací (CzechPOINT, podatelny); není garantováno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Tlačítko je vždy jen jedno — varianty se vylučují a uživatel mezi nimi nevybírá. Aplikace nabídne nejsilnější variantu, na kterou dosáhne. Úkon je přitom opakovatelný: dokument, který už jednou uchován byl, se dá uchovat znovu, až bude po čase potřeba.</w:t>
            </w:r>
          </w:p>
        </w:tc>
      </w:tr>
    </w:tbl>
    <w:p>
      <w:pPr>
        <w:spacing w:after="80"/>
      </w:pPr>
    </w:p>
    <w:p>
      <w:pPr>
        <w:pStyle w:val="Heading2"/>
      </w:pPr>
      <w:r>
        <w:t>11.2 Souběh více podpisů</w:t>
      </w:r>
    </w:p>
    <w:p>
      <w:r>
        <w:t>Nové časové razítko kryje celý soubor, takže úkon se provádí jednou pro celý dokument a nelze jej přidat jen k některému prvku. U dokumentu s několika podpisy proto platí:</w:t>
      </w:r>
    </w:p>
    <w:p>
      <w:pPr>
        <w:pStyle w:val="ListBullet"/>
      </w:pPr>
      <w:r>
        <w:t>Úkon se nabídne, pokud dosáhne alespoň na jeden prvek.</w:t>
      </w:r>
    </w:p>
    <w:p>
      <w:pPr>
        <w:pStyle w:val="ListBullet"/>
      </w:pPr>
      <w:r>
        <w:t>Prvku, na který nedosáhne, neuškodí — co je na něm dnes sporné, zůstane sporné i potom.</w:t>
      </w:r>
    </w:p>
    <w:p>
      <w:pPr>
        <w:pStyle w:val="ListBullet"/>
      </w:pPr>
      <w:r>
        <w:t>Záložka Digitální kontinuita to říká výslovně: vypíše, kterým prvkům úkon prospěje a kterým ne, a u každého uvede proč.</w:t>
      </w:r>
    </w:p>
    <w:p>
      <w:pPr>
        <w:pStyle w:val="Heading2"/>
      </w:pPr>
      <w:r>
        <w:t>11.3 Vytvořit forenzní balíček</w:t>
      </w:r>
    </w:p>
    <w:p>
      <w:r>
        <w:t>Pro dokumenty, které zachovat nelze — a také pro soubory, jejichž formát aplikace vůbec nepřečte. Zabalí nedotčený originál do kontejneru ASiC-E spolu se vším ověřovacím materiálem, který se podařilo sehnat, a soupisem toho, odkud co pochází — a opatří to časovým razítkem. Znalec pak má doklad, že v okamžiku zafixování všechny podklady existovaly.</w:t>
      </w:r>
    </w:p>
    <w:p>
      <w:r>
        <w:t>Do balíčku se dá přidat i další soubor: smlouva se svými přílohami, zpráva s tím, co k ní bylo připojeno. Zarazítkovat je zvlášť by každý zafixovalo v jiném okamžiku a neřeklo by nic o tom, že patří k sobě.</w:t>
      </w:r>
    </w:p>
    <w:p>
      <w:r>
        <w:t>Ověřitelnost samotného dokumentu to neprodlouží. Přesto je vhodné balíček pořídit co nejdříve: později už nemusí být dostupné informace, které dnes dostupné jsou.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13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dialog Forenzní balíček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13 </w:t>
      </w:r>
      <w:r>
        <w:t>Okno forenzního balíčku se seznamem souborů, které do něj půjdou.</w:t>
      </w:r>
    </w:p>
    <w:p>
      <w:pPr>
        <w:pStyle w:val="Heading2"/>
      </w:pPr>
      <w:r>
        <w:t>11.4 Jména výstupních souborů</w:t>
      </w:r>
    </w:p>
    <w:p>
      <w:r>
        <w:t>Výstup nese značku varianty a datum, do kterého je ověřitelnost posunuta: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Varianta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Příklad jména výstupu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Uchování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dokument_Uchovano_do_03_08_2034.pdf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Prodloužení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dokument_Prodlouzeno_do_03_08_2034.pdf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Přerazítkování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dokument_Prerazitkovano_do_03_08_2034.pdf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Forenzní balíček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FB_dokument_pdf_Do_03_08_2034.asice</w:t>
            </w:r>
          </w:p>
        </w:tc>
      </w:tr>
    </w:tbl>
    <w:p>
      <w:pPr>
        <w:spacing w:after="80"/>
      </w:pPr>
    </w:p>
    <w:p>
      <w:r>
        <w:t>Značka je bez diakritiky a bez mezer záměrně: jméno putuje e-mailem, do spisových služeb a na cizí systémy. Značky se nevrší — opakovaný úkon tu předchozí nahradí. Datum na konci není vlastností dokumentu ani podpisu, nýbrž důsledkem volby zdroje časových razítek: sahá tak daleko, kam sahá platnost certifikátu vybrané autority.</w:t>
      </w:r>
    </w:p>
    <w:p>
      <w:pPr>
        <w:pStyle w:val="Heading2"/>
      </w:pPr>
      <w:r>
        <w:t>11.5 Kdy se úkon nenabídne</w:t>
      </w:r>
    </w:p>
    <w:p>
      <w:r>
        <w:t>Úkon se nabídne jen tam, kde je možný a zároveň poctivý. Dokument, jehož certifikát byl odvolán dříve, než se dá prokázat existence podpisu, uchovat nelze — a aplikace to řekne, místo aby nabídla tlačítko, které nic nespraví. Vetem přes všechny prvky je porušená integrita a přítomnost evidenčního záznamu.</w:t>
      </w:r>
    </w:p>
    <w:p>
      <w:pPr>
        <w:pStyle w:val="Heading1"/>
        <w:pBdr>
          <w:bottom w:val="single" w:sz="8" w:space="4" w:color="4D8A19"/>
        </w:pBdr>
      </w:pPr>
      <w:r>
        <w:t>12 Digitální kontinuita</w:t>
      </w:r>
    </w:p>
    <w:p>
      <w:r>
        <w:t>Otázka „do kdy je dokument ověřitelný“ nemá jednu odpověď, protože to není vlastnost dokumentu, nýbrž vztah mezi dokumentem a tím, kdo ho ověřuje. Záložka ji proto zodpovídá třema očima.</w:t>
      </w:r>
    </w:p>
    <w:p>
      <w:pPr>
        <w:pStyle w:val="Heading2"/>
      </w:pPr>
      <w:r>
        <w:t>12.1 Tři čtenáři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Čtenář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Za jakých podmínek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AnEP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Tak, jak se právě ověřovalo — se zapnutými ústupky, vlastními zásobami a zadaným časem.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Validátory podle standardů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Bez jakýchkoli odchylek. Tento blok se ukazuje jen tam, kde se zdejší běh od standardů odchýlil.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CzechPOINT, podatelny a další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Nástroje s vlastní zásobou revokačních informací a shovívavostí k SHA-1, ale posuzující časová razítka podle řádné platnosti jejich certifikátů, bez ohledu na vyřazení služeb ze seznamů.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O třetím okruhu mluví aplikace vždy v možnosti („mohly by“) a končí poznámkou, že jde o odhad, ne o jistotu. Nezná jejich verzi, nastavení ani obsah jejich zásob.</w:t>
            </w:r>
          </w:p>
        </w:tc>
      </w:tr>
    </w:tbl>
    <w:p>
      <w:pPr>
        <w:spacing w:after="80"/>
      </w:pPr>
    </w:p>
    <w:p>
      <w:pPr>
        <w:pStyle w:val="Heading2"/>
      </w:pPr>
      <w:r>
        <w:t>12.2 Struktura záložky</w:t>
      </w:r>
    </w:p>
    <w:p>
      <w:r>
        <w:t>Záložka má čtyři části:</w:t>
      </w:r>
    </w:p>
    <w:p>
      <w:pPr>
        <w:pStyle w:val="ListNumber"/>
      </w:pPr>
      <w:r>
        <w:t>Co je digitální kontinuita — výklad pojmu, nezávislý na dokumentu.</w:t>
      </w:r>
    </w:p>
    <w:p>
      <w:pPr>
        <w:pStyle w:val="ListNumber"/>
      </w:pPr>
      <w:r>
        <w:t>Jaké možnosti udržování digitální kontinuity nabízí AnEP — rovněž výklad, se dvěma vnořenými bloky po variantách úkonu.</w:t>
      </w:r>
    </w:p>
    <w:p>
      <w:pPr>
        <w:pStyle w:val="ListNumber"/>
      </w:pPr>
      <w:r>
        <w:t>Po prvcích — pro každý podpis, pečeť či samostatné razítko sada bloků, které odpovídají na otázku, kdo a do kdy jej ověří.</w:t>
      </w:r>
    </w:p>
    <w:p>
      <w:pPr>
        <w:pStyle w:val="ListNumber"/>
      </w:pPr>
      <w:r>
        <w:t>Dokument jako celek — jen tam, kde je prvků víc. Obsahuje popis souběhu, oba bloky o úkonu a výčet toho, jak se úkon projeví na kterém prvku.</w:t>
      </w:r>
    </w:p>
    <w:p>
      <w:r>
        <w:t>U každého prvku stojí čtyři odpovědi: jak dlouho dokáže platnost ověřit AnEP, jak dlouho ji ověří validátory podle standardů, jak dlouho CzechPOINT a podatelny, a jak dlouho je možné ověřitelnost zachovat. Nad nimi je zavřený blok „Rozbor podpisu“ s fakty, ze kterých to všechno plyne.</w:t>
      </w:r>
    </w:p>
    <w:p>
      <w:r>
        <w:t>U dokumentu s jediným podpisem čtvrtá část odpadá a oba bloky o úkonu stojí přímo u něj. Všechny bloky jsou ve výchozím stavu sbalené — čtenář má nejprve vidět nadpisy, podrobnosti až na vyžádání.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81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14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nahoře dva výkladové bloky, pod nimi prvky se svými bloky a dole část Dokument jako celek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14 </w:t>
      </w:r>
      <w:r>
        <w:t>Záložka Digitální kontinuita nad dokumentem se dvěma podpisy.</w:t>
      </w:r>
    </w:p>
    <w:p>
      <w:pPr>
        <w:pStyle w:val="Heading2"/>
      </w:pPr>
      <w:r>
        <w:t>12.3 Co určuje datum</w:t>
      </w:r>
    </w:p>
    <w:p>
      <w:r>
        <w:t>Prvek visí v čase na posledním článku, který ho drží, a lhůtu určuje ten, který povolí nejdřív:</w:t>
      </w:r>
    </w:p>
    <w:p>
      <w:pPr>
        <w:pStyle w:val="ListBullet"/>
      </w:pPr>
      <w:r>
        <w:rPr>
          <w:b/>
        </w:rPr>
        <w:t>Důkaz existence</w:t>
      </w:r>
      <w:r>
        <w:t xml:space="preserve"> — s platným časovým razítkem smí být podpisový certifikát dávno po expiraci; bez něj končí všechno s ním.</w:t>
      </w:r>
    </w:p>
    <w:p>
      <w:pPr>
        <w:pStyle w:val="ListBullet"/>
      </w:pPr>
      <w:r>
        <w:rPr>
          <w:b/>
        </w:rPr>
        <w:t>Dostupnost revokačních informací</w:t>
      </w:r>
      <w:r>
        <w:t xml:space="preserve"> — údaj v dokumentu ani ve vlastním úložišti nezvětrá, ten stahovaný ze sítě jen dokud ho vydavatel zveřejňuje.</w:t>
      </w:r>
    </w:p>
    <w:p>
      <w:pPr>
        <w:pStyle w:val="ListBullet"/>
      </w:pPr>
      <w:r>
        <w:rPr>
          <w:b/>
        </w:rPr>
        <w:t>Uznatelnost vloženého údaje</w:t>
      </w:r>
      <w:r>
        <w:t xml:space="preserve"> — že údaj v souboru zůstane, ještě neznamená, že půjde uznat: po expiraci svého vydavatele je to údaj s prošlým certifikátem. Vyváže z toho jen razítko nad celým souborem.</w:t>
      </w:r>
    </w:p>
    <w:p>
      <w:pPr>
        <w:pStyle w:val="ListBullet"/>
      </w:pPr>
      <w:r>
        <w:rPr>
          <w:b/>
        </w:rPr>
        <w:t>Uznání razítka</w:t>
      </w:r>
      <w:r>
        <w:t xml:space="preserve"> — kvalifikované drží do vyřazení služby z důvěryhodných seznamů, což je datum, které nikdo předem nezná; jinak končí s certifikátem razítkovací autority.</w:t>
      </w:r>
    </w:p>
    <w:p>
      <w:pPr>
        <w:pStyle w:val="Heading2"/>
      </w:pPr>
      <w:r>
        <w:t>12.4 Když lhůtu stanovit nelze</w:t>
      </w:r>
    </w:p>
    <w:p>
      <w:r>
        <w:t>Zvláštní a poměrně častý případ: dnešní kladný závěr stojí na revokačním údaji, který si aplikace právě stáhla ze sítě, a doba, po kterou se na jeho dostupnost dalo spoléhat, už uplynula — typicky u podpisu v úrovni T, jehož certifikát expiroval.</w:t>
      </w:r>
    </w:p>
    <w:p>
      <w:r>
        <w:t>V takovém případě aplikace žádné datum neuvede. V nadpisu bloku „Jak dlouho dokáže AnEP ověřit platnost?“ zůstane holá otázka a v nadpisu bloku o úkonu stojí „Nejlépe ihned“. Uvnitř bloku je vysvětlení: údaj se teď stáhnout podařilo, že bude dostupný i příště ale zaručeno není, a proto dobu stanovit nelze — a kdyby dostupný zůstal, sahala by ověřitelnost do konkrétního data, které je tam rovněž uvedeno.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Datum se tím neztrácí, jen přestává být slibem. Čtenář ho má k dispozici i s podmínkou, za které platí. To je celý rozdíl proti stavu, kdy stálo v nadpisu jako tvrzení.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13 Zdroje časových razítek</w:t>
      </w:r>
    </w:p>
    <w:p>
      <w:r>
        <w:t>Zdroje se spravují v pokročilém nastavení jako pojmenované profily: adresa, přihlášení a algoritmus otisku. Aplikace umí předvyplnit veřejný zdroj Sectigo Qualified.</w:t>
      </w:r>
    </w:p>
    <w:p>
      <w:pPr>
        <w:pStyle w:val="Heading2"/>
      </w:pPr>
      <w:r>
        <w:t>13.1 Sonda při zadání</w:t>
      </w:r>
    </w:p>
    <w:p>
      <w:r>
        <w:t>Při uložení profilu se zdroj otestuje. Zjistí se:</w:t>
      </w:r>
    </w:p>
    <w:p>
      <w:pPr>
        <w:pStyle w:val="ListBullet"/>
      </w:pPr>
      <w:r>
        <w:t>konec platnosti certifikátu autority — právě podle něj se pak počítá, kam až úkon posune ověřitelnost;</w:t>
      </w:r>
    </w:p>
    <w:p>
      <w:pPr>
        <w:pStyle w:val="ListBullet"/>
      </w:pPr>
      <w:r>
        <w:t>výčet podporovaných otisků, aby se později nevybral algoritmus, který autorita odmítne. Nabídka nemusí být souvislá: autorita, která bere SHA-256 a SHA-512, nemusí brát SHA-384.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</w:t>
            </w:r>
            <w:r>
              <w:rPr>
                <w:sz w:val="19"/>
              </w:rPr>
              <w:t>Nedostupnost zdroje při sondě neznamená jeho odmítnutí — profil lze uložit i tak. Chybí pak ale údaj o konci platnosti certifikátu a aplikace nemůže dopředu říct, kam až úkon dosáhne; zjistí se to při pořízení nejbližšího razítka.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15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seznam profilů a formulář pro zadání adresy, přihlášení a algoritmu otisku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15 </w:t>
      </w:r>
      <w:r>
        <w:t>Dialog správy zdrojů časových razítek.</w:t>
      </w:r>
    </w:p>
    <w:p>
      <w:pPr>
        <w:pStyle w:val="Heading2"/>
      </w:pPr>
      <w:r>
        <w:t>13.2 Když vybraný zdroj nestačí</w:t>
      </w:r>
    </w:p>
    <w:p>
      <w:r>
        <w:t>Certifikát vybrané autority může skončit dříve než dosavadní ověřitelnost dokumentu. Aplikace na to upozorní a poradí buď vybrat zdroj s déle platným certifikátem, nebo s úkonem počkat — nové razítko dosáhne tam, kam sahá certifikát jeho autority, ať se přidá dnes nebo za rok.</w:t>
      </w:r>
    </w:p>
    <w:p>
      <w:pPr>
        <w:pStyle w:val="Heading1"/>
        <w:pBdr>
          <w:bottom w:val="single" w:sz="8" w:space="4" w:color="4D8A19"/>
        </w:pBdr>
      </w:pPr>
      <w:r>
        <w:t>14 Protokoly a export</w:t>
      </w:r>
    </w:p>
    <w:p>
      <w:pPr>
        <w:pStyle w:val="Heading2"/>
      </w:pPr>
      <w:r>
        <w:t>14.1 Protokol o ověření</w:t>
      </w:r>
    </w:p>
    <w:p>
      <w:r>
        <w:t>Ze Zjednodušeného přehledu, Rozšířeného přehledu i Detailního rozboru se generuje protokol jako PDF/A-2b, tedy v archivním formátu, který přijímají Formátová pravidla Národního archivu. Protokol nese záhlaví s údaji o souboru a okamžikem ověření, vizualizaci podpisu v rámečku, výklad pojmů a výčet toho, čím se ověřování řídilo. Protokol z obou přehledů se jmenuje podle souboru, o kterém vypovídá.</w:t>
      </w:r>
    </w:p>
    <w:p>
      <w:r>
        <w:t xml:space="preserve">Okamžik v záhlaví je okamžik </w:t>
      </w:r>
      <w:r>
        <w:rPr>
          <w:b/>
        </w:rPr>
        <w:t>ověření</w:t>
      </w:r>
      <w:r>
        <w:t>, ne vzniku protokolu: ten může být o hodiny později, když uživatel mezitím listuje záložkami. Do protokolu jde i to, co má čtenář na obrazovce sbalené — rozbalovací blok se exportuje celý.</w:t>
      </w:r>
    </w:p>
    <w:p>
      <w:pPr>
        <w:pStyle w:val="Heading2"/>
      </w:pPr>
      <w:r>
        <w:t>14.2 Dvě volby</w:t>
      </w:r>
    </w:p>
    <w:p>
      <w:r>
        <w:t>Před generováním se aplikace zeptá na dvě věci; obojí je ve výchozím stavu vypnuté: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Volba</w:t>
            </w:r>
          </w:p>
        </w:tc>
        <w:tc>
          <w:tcPr>
            <w:tcW w:type="dxa" w:w="600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Důsledek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Vložit ověřovaný soubor do protokolu jako přílohu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Protokol ponese i soubor, o kterém vypovídá, takže se dá ověřit znovu z jediného souboru. Vysází se ale jako PDF/A-3, protože PDF/A-2 přílohu, která sama není PDF/A, nepřipouští (ISO 19005-2, klauzule 6.8).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Opatřit protokol kvalifikovaným elektronickým časovým razítkem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Razítko doloží, kdy protokol vznikl a že se od té doby nezměnil. Pořizuje se od zdroje vybraného v nastavení; není-li žádný, otázka se nenabídne.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118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16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dvě zaškrtávací pole a tlačítko Generovat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16 </w:t>
      </w:r>
      <w:r>
        <w:t>Dialog s volbami protokolu před jeho vygenerováním.</w:t>
      </w:r>
    </w:p>
    <w:p>
      <w:pPr>
        <w:pStyle w:val="Heading2"/>
      </w:pPr>
      <w:r>
        <w:t>14.3 Zprávy DSS</w:t>
      </w:r>
    </w:p>
    <w:p>
      <w:r>
        <w:t>V expertním módu lze v záložce Protokoly DSS stáhnout původní zprávy knihovny DSS (jednoduchou i podrobnou) jako XML nebo PDF. To je nejpřímější cesta, jak porovnat výsledek s jiným validátorem postaveným nad DSS.</w:t>
      </w:r>
    </w:p>
    <w:p>
      <w:pPr>
        <w:pStyle w:val="Heading1"/>
        <w:pBdr>
          <w:bottom w:val="single" w:sz="8" w:space="4" w:color="4D8A19"/>
        </w:pBdr>
      </w:pPr>
      <w:r>
        <w:t>15 Zvláštní obsahy</w:t>
      </w:r>
    </w:p>
    <w:p>
      <w:r>
        <w:t>Věci, které se v českém prostředí potkávají a běžný validátor je nezná.</w:t>
      </w:r>
    </w:p>
    <w:p>
      <w:pPr>
        <w:pStyle w:val="Heading2"/>
      </w:pPr>
      <w:r>
        <w:t>15.1 Datové zprávy ISDS (.zfo)</w:t>
      </w:r>
    </w:p>
    <w:p>
      <w:r>
        <w:t xml:space="preserve">Ve zprávě ISDS je průkazný otisk uložený v kvalifikovaném časovém razítku zprávy, ne v poli </w:t>
      </w:r>
      <w:r>
        <w:rPr>
          <w:rFonts w:ascii="Consolas" w:hAnsi="Consolas"/>
          <w:sz w:val="19"/>
        </w:rPr>
        <w:t>dmHash</w:t>
      </w:r>
      <w:r>
        <w:t>, které je jen jeho kopií. Aplikace pracuje se syrovými bajty zprávy, otisk přepočítá a porovná s tím, co kryje razítko — tím je zpráva, kterou čtenář vidí, svázána s okamžikem, kdy ji ISDS přijal.</w:t>
      </w:r>
    </w:p>
    <w:p>
      <w:r>
        <w:t>Zpráva se přitom nečte jako obálka CMS s jedenácti kilobajty XML uvnitř, nýbrž jako zpráva: kdo komu poslal, pod jakou značkou, kdy byla dodána a kdy doručena, a co v ní bylo za písemnosti. Každá písemnost nese vlastní bajty, takže se dá prohlédnout, uložit i ověřit samostatně; tlačítko „Uložit písemnosti…“ je uloží všechny pod názvy, které jim dal odesílatel. Aplikace rozumí číselníkům ISDS, takže zprávu popíše i věcně, nejen kryptograficky.</w:t>
      </w:r>
    </w:p>
    <w:p>
      <w:pPr>
        <w:pStyle w:val="Heading2"/>
      </w:pPr>
      <w:r>
        <w:t>15.2 Evidenční záznamy (ERS, XMLERS)</w:t>
      </w:r>
    </w:p>
    <w:p>
      <w:r>
        <w:t>Aplikace evidenční záznamy podle RFC 4998 i XMLERS ověří a řekne, jestli a k jakému okamžiku dokládají existenci předloženého souboru — a co z nich naopak neplyne. Vytvářet je neumí.</w:t>
      </w:r>
    </w:p>
    <w:p>
      <w:r>
        <w:t>Kryje-li záznam víc souborů než ten předložený, otevře se okno, kde se ostatní přiloží a zkontrolují proti otiskům záznamu. Plný verdikt se vydává vždy k jednomu dokumentu, takže na kterýkoli z nich se odtud dá spustit obvyklé ověření s týmž záznamem — míchat několik souborů do jednoho výsledku by čtenáři nechalo hádat, který prvek patří ke kterému souboru.</w:t>
      </w:r>
    </w:p>
    <w:p>
      <w:pPr>
        <w:pStyle w:val="Heading2"/>
      </w:pPr>
      <w:r>
        <w:t>15.3 Odkaz z eLegalizace</w:t>
      </w:r>
    </w:p>
    <w:p>
      <w:r>
        <w:t xml:space="preserve">Příloha </w:t>
      </w:r>
      <w:r>
        <w:rPr>
          <w:rFonts w:ascii="Consolas" w:hAnsi="Consolas"/>
          <w:sz w:val="19"/>
        </w:rPr>
        <w:t>legalisation-metadata.xml</w:t>
      </w:r>
      <w:r>
        <w:t xml:space="preserve"> odkazuje otisky na jiný dokument, který v souboru není a nikdy nebude. Aplikace tu vazbu rozpozná, po ověření sama otevře okno a nechá druhý dokument přiložit. Ověří přitom </w:t>
      </w:r>
      <w:r>
        <w:rPr>
          <w:b/>
        </w:rPr>
        <w:t>všechny deklarované otisky</w:t>
      </w:r>
      <w:r>
        <w:t>, ne první, který umí spočítat: mluví o týchž bajtech, takže neshoda mezi nimi je sama o sobě nález.</w:t>
      </w:r>
    </w:p>
    <w:p>
      <w:r>
        <w:t>Kontrola je o odkazu, ne o podpisech: shodné otisky říkají, že dvojice souborů patří k sobě, a vůbec nic o tom, zda je kterýkoli z nich platně podepsán. Potvrzený řetěz jde i do protokolu. Nese-li odkázaný dokument odkaz na další, pokračuje se stejně.</w:t>
      </w:r>
    </w:p>
    <w:p>
      <w:pPr>
        <w:pStyle w:val="Heading2"/>
      </w:pPr>
      <w:r>
        <w:t>15.4 Podpisy JAdES</w:t>
      </w:r>
    </w:p>
    <w:p>
      <w:r>
        <w:t>JSON s podpisem podle JWS se v prohlížeči kontejnerů rozebere na součástky: vložený dokument — u obalujícího JAdES ho odtud jinak nikdo nevydá —, chráněná hlavička po parametrech, certifikáty podepisujícího a každá nepodepsaná vlastnost (časová razítka, certifikáty, revokační data) jako samostatný prvek, v pořadí, ve kterém opravdu leží. To pořadí v JAdES něco znamená: archivní razítko kryje to, co mu předchází.</w:t>
      </w:r>
    </w:p>
    <w:p>
      <w:pPr>
        <w:pStyle w:val="Heading2"/>
      </w:pPr>
      <w:r>
        <w:t>15.5 Vizualizace a původ podpisu</w:t>
      </w:r>
    </w:p>
    <w:p>
      <w:r>
        <w:t>Z PDF se vytáhne obrázek podpisu tak, jak ho vidí čtenář — včetně otočených stránek —, a z metadat i program, kterým byl dokument podepsán. Aplikace také rozlišuje podpisová pole, která zůstala prázdná, a pole, jejichž vzhled se nevykreslí (skrytá anotace, nulová plocha).</w:t>
      </w:r>
    </w:p>
    <w:p>
      <w:pPr>
        <w:pStyle w:val="Heading2"/>
      </w:pPr>
      <w:r>
        <w:t>15.6 Zámek dokumentu</w:t>
      </w:r>
    </w:p>
    <w:p>
      <w:r>
        <w:t>Pokud podpis nese omezení dalších změn (</w:t>
      </w:r>
      <w:r>
        <w:rPr>
          <w:rFonts w:ascii="Consolas" w:hAnsi="Consolas"/>
          <w:sz w:val="19"/>
        </w:rPr>
        <w:t>/Lock</w:t>
      </w:r>
      <w:r>
        <w:t xml:space="preserve">, FieldMDP nebo certifikační DocMDP), aplikace ukáže, co přesně je uzamčeno a jaké změny autor povolil. Čtou se obě poloviny zápisu, protože každá nese jen část odpovědi: rozsah plyne z podepsaného FieldMDP, úroveň povolených změn jen z </w:t>
      </w:r>
      <w:r>
        <w:rPr>
          <w:rFonts w:ascii="Consolas" w:hAnsi="Consolas"/>
          <w:sz w:val="19"/>
        </w:rPr>
        <w:t>/Lock</w:t>
      </w:r>
      <w:r>
        <w:t xml:space="preserve">. Uzamčení po podpisu </w:t>
      </w:r>
      <w:r>
        <w:rPr>
          <w:b/>
        </w:rPr>
        <w:t>není</w:t>
      </w:r>
      <w:r>
        <w:t xml:space="preserve"> certifikační podpis a běžný nástroj o něm nemusí říct nic. Nebrání úkonům zachování ověřitelnosti.</w:t>
      </w:r>
    </w:p>
    <w:p>
      <w:pPr>
        <w:pStyle w:val="Heading2"/>
      </w:pPr>
      <w:r>
        <w:t>15.7 Prázdná podpisová pole</w:t>
      </w:r>
    </w:p>
    <w:p>
      <w:r>
        <w:t>Pole připravené k podpisu se vypíše i tehdy, když v něm podpis není — včetně toho, jestli by byl podpis v něm vůbec vidět a co by se jím uzamklo. Podepsání totiž vzhled pole nemění; předpovědět se tedy dá dopředu.</w:t>
      </w:r>
    </w:p>
    <w:p>
      <w:pPr>
        <w:pStyle w:val="Heading2"/>
      </w:pPr>
      <w:r>
        <w:t>15.8 Protipodpis</w:t>
      </w:r>
    </w:p>
    <w:p>
      <w:r>
        <w:t>Podpis, jehož předmětem není dokument, nýbrž jiný podpis pod ním, se na kartě pozná a řekne se, čí podpis podepisuje. Je to jiný vztah než dva podpisy vedle sebe a čtenáři, který to nerozliší, změní smysl celého dokumentu.</w:t>
      </w:r>
    </w:p>
    <w:p>
      <w:pPr>
        <w:pStyle w:val="Heading2"/>
      </w:pPr>
      <w:r>
        <w:t>15.9 Podpisy v OOXML</w:t>
      </w:r>
    </w:p>
    <w:p>
      <w:r>
        <w:t xml:space="preserve">U DOCX, XLSX a PPTX se plné ověření nedělá: formát potřebuje transformaci (RelationshipTransform), kterou DSS nezná, takže </w:t>
      </w:r>
      <w:r>
        <w:rPr>
          <w:b/>
        </w:rPr>
        <w:t>není doloženo, že podpis kryje obsah, který čtenář vidí</w:t>
      </w:r>
      <w:r>
        <w:t>. Karta proto nemá barvu výsledku — má vlastní šedomodré „neověřeno“, a je to jediná poctivá odpověď. Jméno podepsané osoby v obvyklé kartě by čtenáři řeklo něco, co nikdo neprokázal.</w:t>
      </w:r>
    </w:p>
    <w:p>
      <w:r>
        <w:t>Ukáže se, co podpis o sobě tvrdí — úroveň podle struktury (B / T / LT / LTA) a jaké revokační informace nese —, a odděleně to, co se ověřit dá i tak, protože na transformacích nezávisí: samotný token časového razítka a vlastnosti certifikátu, tedy doba platnosti, kvalifikovanost podle QcStatements a přítomnost vydavatele v evropských důvěryhodných seznamech. To stačí k odhadu, jestli má ověření vůbec šanci. Forenzní balíček se u takového souboru nabídne.</w:t>
      </w:r>
    </w:p>
    <w:p>
      <w:pPr>
        <w:pStyle w:val="Heading1"/>
        <w:pBdr>
          <w:bottom w:val="single" w:sz="8" w:space="4" w:color="4D8A19"/>
        </w:pBdr>
      </w:pPr>
      <w:r>
        <w:t>16 Nastavení — přehled</w:t>
      </w:r>
    </w:p>
    <w:p>
      <w:pPr>
        <w:pStyle w:val="Heading2"/>
      </w:pPr>
      <w:r>
        <w:t>16.1 Základní nastavení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Volba</w:t>
            </w:r>
          </w:p>
        </w:tc>
        <w:tc>
          <w:tcPr>
            <w:tcW w:type="dxa" w:w="600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Význam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Ověřování podpisů a pečetí dle standardů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Vypnutí zapne tolerantní režim — čtveřici ústupků naráz.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Ověřování časových razítek podle standardů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Vypnutí znamená přísnější posuzování razítek podle řádné platnosti jejich certifikátů.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Expertní mód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Zpřístupní záložky Detailní rozbor a Protokoly DSS a některé úkony.</w:t>
            </w:r>
          </w:p>
        </w:tc>
      </w:tr>
    </w:tbl>
    <w:p>
      <w:pPr>
        <w:spacing w:after="80"/>
      </w:pPr>
    </w:p>
    <w:p>
      <w:r>
        <w:t>Změny se projeví ihned, bez nutnosti restartu aplikace.</w:t>
      </w:r>
    </w:p>
    <w:p>
      <w:pPr>
        <w:pStyle w:val="Heading2"/>
      </w:pPr>
      <w:r>
        <w:t>16.2 Pokročilé nastavení</w:t>
      </w:r>
    </w:p>
    <w:p>
      <w:pPr>
        <w:pStyle w:val="ListBullet"/>
      </w:pPr>
      <w:r>
        <w:t>Čas ověření — ověření k zadanému datu a času.</w:t>
      </w:r>
    </w:p>
    <w:p>
      <w:pPr>
        <w:pStyle w:val="ListBullet"/>
      </w:pPr>
      <w:r>
        <w:t>Uvolnění validační politiky DSS — čtyři ústupky jednotlivě.</w:t>
      </w:r>
    </w:p>
    <w:p>
      <w:pPr>
        <w:pStyle w:val="ListBullet"/>
      </w:pPr>
      <w:r>
        <w:t>Vlastní důvěryhodné certifikáty — správa kotev.</w:t>
      </w:r>
    </w:p>
    <w:p>
      <w:pPr>
        <w:pStyle w:val="ListBullet"/>
      </w:pPr>
      <w:r>
        <w:t>Vlastní CRL seznamy — správa vlastního úložiště.</w:t>
      </w:r>
    </w:p>
    <w:p>
      <w:pPr>
        <w:pStyle w:val="ListBullet"/>
      </w:pPr>
      <w:r>
        <w:t>Zdroj časových razítek (TSA) — profily se sondou.</w:t>
      </w:r>
    </w:p>
    <w:p>
      <w:pPr>
        <w:pStyle w:val="ListBullet"/>
      </w:pPr>
      <w:r>
        <w:t>Důvěryhodné seznamy EU (EUTL) — opětovné načtení.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685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17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tři zaškrtávací pole a tlačítko Pokročilé nastavení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17 </w:t>
      </w:r>
      <w:r>
        <w:t>Dialog Nastavení v základní podobě.</w:t>
      </w:r>
    </w:p>
    <w:p>
      <w:pPr>
        <w:pStyle w:val="Heading2"/>
      </w:pPr>
      <w:r>
        <w:t>16.3 O aplikaci</w:t>
      </w:r>
    </w:p>
    <w:p>
      <w:r>
        <w:t>Okno „O aplikaci“ uvádí, k čemu aplikace slouží a že její výstupy jsou bez záruky, k tomu verzi, autora, licenci (EUPL 1.2) a odkaz na složku s licencemi použitých knihoven — kterých je přes sto.</w:t>
      </w:r>
    </w:p>
    <w:p>
      <w:pPr>
        <w:pStyle w:val="Heading1"/>
        <w:pBdr>
          <w:bottom w:val="single" w:sz="8" w:space="4" w:color="4D8A19"/>
        </w:pBdr>
      </w:pPr>
      <w:r>
        <w:t>17 Řešení potíží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Projev</w:t>
            </w:r>
          </w:p>
        </w:tc>
        <w:tc>
          <w:tcPr>
            <w:tcW w:type="dxa" w:w="635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s tím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Ověření trvá dlouho při prvním spuštění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Stahují se důvěryhodné seznamy. Děje se to jednou; dále se použije mezipaměť.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 platnosti zůstal neznámý u staršího podpisu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Podívejte se do Analýzy na důvody a doporučení. Nejčastěji chybějí revokační informace — zkuste ústupky, vlastní úložiště CRL, nebo přijměte, že už to nejde.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Nedůvěryhodná kotva u českého komerčního certifikátu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Vložte certifikáty komerčních autorit tlačítkem v pokročilém nastavení. Závěr pak ale stojí na kotvě, kterou jiný nástroj nemá — aplikace to u něj uvede.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Chybí důvěryhodné seznamy některé země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Hlavička nad kartami v Rozšířeném přehledu a v Analýze to řekne. V pokročilém nastavení použijte „Načíst seznam EUTL znovu“; kvalifikovaná pečeť by se jinak mohla hlásit jako pouhá zaručená.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Úkon se nenabízí, ačkoli je podpis platný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Záložka Digitální kontinuita vždy uvede důvod u konkrétního prvku. Nejčastěji jde o porušenou integritu, evidenční záznam, nebo o to, že není co doplnit.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Vybraný zdroj razítek ověřitelnost neposune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 autority končí dřív než dosavadní ověřitelnost dokumentu. Vyberte zdroj s déle platným certifikátem, nebo s úkonem počkejte.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Aplikace nepřečte soubor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Formát se pozná podle obsahu, ne podle přípony. U odloučeného podpisu je nutné přiložit i podepsaný obsah. Formát, který aplikace nezná, se dá aspoň zafixovat do forenzního balíčku.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Vložený soubor se místo ověření otevřel v prohlížeči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Nebyl to podepsaný dokument, nýbrž certifikát, seznam CRL nebo odpověď OCSP. Stavový řádek to říká.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18 Slovníček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Pojem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Význam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Rozhodný okamžik (BST)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Čas, ke kterému se posuzuje platnost podpisu. Odvozuje se z časového razítka; bez něj je to okamžik ověření.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Důkaz existence (PoE)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Doklad, že podpis existoval již v dřívějším čase — typicky časové razítko.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Vyřazení služby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Okamžik, kdy služba ztratí kvalifikovaný status v důvěryhodných seznamech. Předem se nedá zjistit. Razítka vydaná předtím zůstávají uznatelná, pozdější ne.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Úroveň B / T / LT / LTA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B — holý podpis; T — s časovým razítkem; LT — s vloženými revokačními informacemi; LTA — s archivním razítkem, které je fixuje.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LOTL / EUTL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Evropský seznam důvěryhodných seznamů a národní seznamy pod ním.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Validační informace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Vše, co je pro pozdější ověření potřeba doplnit — především revokační informace a certifikáty.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Důvod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Číslovaný výklad nálezu pro čtenáře: co se stalo, co to znamená a co s tím.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Referenční formát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Formát, který jako referenční stanoví prováděcí rozhodnutí Komise (EU) 2015/1506; orgány veřejné moci s ním musí umět pracovat.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Protipodpis (kontrasignatura)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Podpis, jehož předmětem není dokument, nýbrž jiný podpis pod ním.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Doklad podle RFC 4998 nebo XMLERS o tom, že soubor existoval už v určitou dobu; s podpisem nemá nic společného.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Ústupek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Povolená odchylka od standardů, kterou uživatel zapne vědomě a která platí jen na jedno ověření.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color w:val="5A6355"/>
          <w:sz w:val="18"/>
        </w:rPr>
        <w:t>AnEP — Analyzátor elektronických podpisů · ověřování podle nařízení eIDAS (910/2014) a norem ETSI EN 319 102-1 a navazujících, nad knihovnou DSS Evropské komise · EUPL 1.2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color w:val="5A6355"/>
        <w:sz w:val="17"/>
      </w:rPr>
      <w:t>AnEP — uživatelský manuál pro pokročilé uživatele</w:t>
    </w:r>
    <w:r>
      <w:tab/>
    </w:r>
    <w:r>
      <w:rPr>
        <w:color w:val="5A635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Rule="auto" w:line="276"/>
    </w:pPr>
    <w:rPr>
      <w:rFonts w:ascii="Segoe UI" w:hAnsi="Segoe UI" w:cs="Segoe UI" w:eastAsia="Segoe UI"/>
      <w:color w:val="1F2419"/>
      <w:sz w:val="21"/>
      <w:lang w:val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="Segoe UI" w:hAnsi="Segoe UI" w:cs="Segoe UI" w:eastAsia="Segoe UI"/>
      <w:b/>
      <w:bCs/>
      <w:color w:val="3A6A12"/>
      <w:sz w:val="34"/>
      <w:szCs w:val="28"/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egoe UI" w:hAnsi="Segoe UI" w:cs="Segoe UI" w:eastAsia="Segoe UI"/>
      <w:b/>
      <w:bCs/>
      <w:color w:val="1F2419"/>
      <w:sz w:val="25"/>
      <w:szCs w:val="26"/>
      <w:lang w:val="cs-C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Segoe UI" w:hAnsi="Segoe UI" w:cs="Segoe UI" w:eastAsia="Segoe UI"/>
      <w:b/>
      <w:bCs/>
      <w:i w:val="0"/>
      <w:color w:val="3A6A12"/>
      <w:sz w:val="21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40"/>
    </w:pPr>
    <w:rPr>
      <w:rFonts w:ascii="Segoe UI" w:hAnsi="Segoe UI" w:cs="Segoe UI" w:eastAsia="Segoe UI"/>
      <w:b w:val="0"/>
      <w:bCs/>
      <w:i w:val="0"/>
      <w:color w:val="5A6355"/>
      <w:sz w:val="17"/>
      <w:szCs w:val="18"/>
      <w:lang w:val="cs-CZ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AnEP — uživatelský manuál pro pokročilé uživatele</dc:title>
  <dc:subject>Analyzátor elektronických podpisů</dc:subject>
  <dc:creator>python-docx</dc:creator>
  <cp:keywords/>
  <dc:description>Vygenerováno skriptem docs/gen-manual-pokrocily.py; obrázky se vkládají ručně do připravených rámečků.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