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CS673 Individual Status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w:t>
        <w:tab/>
        <w:t xml:space="preserve">Joseph Rissman</w:t>
        <w:tab/>
        <w:tab/>
        <w:tab/>
        <w:tab/>
        <w:t xml:space="preserve">Date: Apr 2, 2025</w:t>
        <w:tab/>
        <w:tab/>
      </w:r>
    </w:p>
    <w:p w:rsidR="00000000" w:rsidDel="00000000" w:rsidP="00000000" w:rsidRDefault="00000000" w:rsidRPr="00000000" w14:paraId="00000004">
      <w:pPr>
        <w:rPr/>
      </w:pPr>
      <w:r w:rsidDel="00000000" w:rsidR="00000000" w:rsidRPr="00000000">
        <w:rPr>
          <w:rtl w:val="0"/>
        </w:rPr>
        <w:t xml:space="preserve">Team: Admissions Alchemists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Work planned for previous report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Fully integrate the application creation page with the Convex database, enabling users to create applications and track their progress.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Establish connections between user profile information, graduate program details, and user preferences within each application.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Implement functionality to monitor and display application status and generated documents on the user's dashboard and tracking pages.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Develop functionality for users to create new applications.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Work completed since last report: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Added a Clerk profile route to allow users to update or delete their user profile. This provides a workaround for desync between Clerk and Convex databases that could occur during development.</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Improved the layout to make the user experience more consistent.</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Added branding to the application.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Enhanced the data deletion and initialization process within the database. This allows for more rapid development, requiring less database maintenance.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Refactored database initialization to support optional profile data retention. This allows rapid testing of the user onboarding flow when necessary, but doesn’t hinder development of the rest of the website which needs user information to be saved between resets.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Implemented onboarding steps and profile validators to guide users through the initial setup.</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Added a ProgramApplyPage route and implemented the application process hook, enhancing UI components related to program applications.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Added a SavedProgramsPage route and implemented an EmptyState component for scenarios where a user has no saved programs.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Enhanced favorite functionality with university data integration.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Refactored Convex file structure for dashboard mutations and queries related to application and document management.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Reorganized the userProfiles API structure by separating mutations and queries.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Simplified the UniversityCard component and useFavorites hooks by removing userId dependency.</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Removed the userId argument from profile queries and used the current user ID directly. This prevents bugs that can cause security vulnerabilities where data for the wrong user can be fetched from the database.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Refactored the UniversityCard component to use the Program type from the schema, improved date formatting logic, fixed and simplified UI components, and added a collapsible element to the filter panel.</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Removed the old AppSidebar component and updated the user display in the Header.</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Implemented Clerk user management with webhook integration and schema updates.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Work planned for next report:</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Implement document generation through API webhooks.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Finalize document storage and retrieval in Convex.</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Fix bugs with search bar and pagination.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Deploy Convex and Clerk databases to the production environment.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Responsibilities: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Database schema design, implementation, and maintenance using Convex.</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Backend integration with frontend components, including user profile, program search, application creation, document generation, document storage, and document retrieval.</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User authentication and data security management within the database.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Development and implementation of database functions and APIs.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Ensuring database integrity and performance.</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Facilitating database integration with the LLM API.</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D2F89"/>
    <w:pPr>
      <w:spacing w:after="0" w:line="240" w:lineRule="auto"/>
    </w:pPr>
    <w:rPr>
      <w:rFonts w:eastAsiaTheme="minorEastAsia"/>
      <w:sz w:val="24"/>
      <w:szCs w:val="24"/>
    </w:rPr>
  </w:style>
  <w:style w:type="paragraph" w:styleId="Heading1">
    <w:name w:val="heading 1"/>
    <w:basedOn w:val="Normal"/>
    <w:next w:val="Normal"/>
    <w:link w:val="Heading1Char"/>
    <w:uiPriority w:val="9"/>
    <w:qFormat w:val="1"/>
    <w:rsid w:val="00667373"/>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5D2F89"/>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5D2F89"/>
    <w:rPr>
      <w:rFonts w:asciiTheme="majorHAnsi" w:cstheme="majorBidi" w:eastAsiaTheme="majorEastAsia" w:hAnsiTheme="majorHAnsi"/>
      <w:b w:val="1"/>
      <w:bCs w:val="1"/>
      <w:color w:val="4f81bd" w:themeColor="accent1"/>
      <w:sz w:val="26"/>
      <w:szCs w:val="26"/>
    </w:rPr>
  </w:style>
  <w:style w:type="character" w:styleId="Heading1Char" w:customStyle="1">
    <w:name w:val="Heading 1 Char"/>
    <w:basedOn w:val="DefaultParagraphFont"/>
    <w:link w:val="Heading1"/>
    <w:uiPriority w:val="9"/>
    <w:rsid w:val="00667373"/>
    <w:rPr>
      <w:rFonts w:asciiTheme="majorHAnsi" w:cstheme="majorBidi" w:eastAsiaTheme="majorEastAsia" w:hAnsiTheme="majorHAnsi"/>
      <w:b w:val="1"/>
      <w:bCs w:val="1"/>
      <w:color w:val="365f91" w:themeColor="accent1" w:themeShade="0000BF"/>
      <w:sz w:val="28"/>
      <w:szCs w:val="28"/>
    </w:rPr>
  </w:style>
  <w:style w:type="paragraph" w:styleId="ListParagraph">
    <w:name w:val="List Paragraph"/>
    <w:basedOn w:val="Normal"/>
    <w:uiPriority w:val="34"/>
    <w:qFormat w:val="1"/>
    <w:rsid w:val="004911C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5dMnQANU2e5nrUWnci3BsZg==">CgMxLjA4AHIhMWEyOEtCejJ3SHgwOWZZeE96OFA0b1hsaWdiY2lMbTdS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2021-05-26T14:50:00Z</dcterms:created>
  <dc:creator>CVS</dc:creator>
</cp:coreProperties>
</file>