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83tfgavetre" w:id="0"/>
      <w:bookmarkEnd w:id="0"/>
      <w:r w:rsidDel="00000000" w:rsidR="00000000" w:rsidRPr="00000000">
        <w:rPr>
          <w:rtl w:val="0"/>
        </w:rPr>
        <w:t xml:space="preserve">AI Corporate Perception &amp; Signal Intelligence — MVP Developer Brief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Build a lean AI corporate-perception intelligence system. It should show how AI systems represent an organization, its corporate strategy, guiding principles, priority fields and desired reputation—and which sources shape that representation.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not a new foundation model and it is not an attempt to reproduce every feature of large visibility platforms. The system connects existing APIs, stores the evidence and uses GPT and/or Claude to apply our customer-specific analysis skills. The technology follows a clear path and can be built incrementally with services that already exist.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differentiation is strategic rather than infrastructural. Generic platforms ask whether a brand is visible. We ask whether the intended corporate narrative appears, why the organization is perceived in a particular way, which sources create that perception and what communications teams should change.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gfj3sjv9lyjy" w:id="1"/>
      <w:bookmarkEnd w:id="1"/>
      <w:r w:rsidDel="00000000" w:rsidR="00000000" w:rsidRPr="00000000">
        <w:rPr>
          <w:rtl w:val="0"/>
        </w:rPr>
        <w:t xml:space="preserve">What the first version must 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Create a client project and define its strategy, guiding principles, priority topics, desired wording and reputation attributes.</w:t>
      </w:r>
    </w:p>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Import and version a controlled prompt list.</w:t>
      </w:r>
    </w:p>
    <w:p w:rsidR="00000000" w:rsidDel="00000000" w:rsidP="00000000" w:rsidRDefault="00000000" w:rsidRPr="00000000" w14:paraId="0000000D">
      <w:pPr>
        <w:numPr>
          <w:ilvl w:val="0"/>
          <w:numId w:val="15"/>
        </w:numPr>
        <w:ind w:left="720" w:hanging="360"/>
        <w:rPr>
          <w:u w:val="none"/>
        </w:rPr>
      </w:pPr>
      <w:r w:rsidDel="00000000" w:rsidR="00000000" w:rsidRPr="00000000">
        <w:rPr>
          <w:rtl w:val="0"/>
        </w:rPr>
        <w:t xml:space="preserve">Assign a language, country/market and optional audience or topic to each prompt.</w:t>
      </w:r>
    </w:p>
    <w:p w:rsidR="00000000" w:rsidDel="00000000" w:rsidP="00000000" w:rsidRDefault="00000000" w:rsidRPr="00000000" w14:paraId="0000000E">
      <w:pPr>
        <w:numPr>
          <w:ilvl w:val="0"/>
          <w:numId w:val="15"/>
        </w:numPr>
        <w:ind w:left="720" w:hanging="360"/>
        <w:rPr>
          <w:u w:val="none"/>
        </w:rPr>
      </w:pPr>
      <w:r w:rsidDel="00000000" w:rsidR="00000000" w:rsidRPr="00000000">
        <w:rPr>
          <w:rtl w:val="0"/>
        </w:rPr>
        <w:t xml:space="preserve">Run prompts manually or on a weekly, bi-weekly or monthly schedule.</w:t>
      </w:r>
    </w:p>
    <w:p w:rsidR="00000000" w:rsidDel="00000000" w:rsidP="00000000" w:rsidRDefault="00000000" w:rsidRPr="00000000" w14:paraId="0000000F">
      <w:pPr>
        <w:numPr>
          <w:ilvl w:val="0"/>
          <w:numId w:val="15"/>
        </w:numPr>
        <w:ind w:left="720" w:hanging="360"/>
        <w:rPr>
          <w:u w:val="none"/>
        </w:rPr>
      </w:pPr>
      <w:r w:rsidDel="00000000" w:rsidR="00000000" w:rsidRPr="00000000">
        <w:rPr>
          <w:rtl w:val="0"/>
        </w:rPr>
        <w:t xml:space="preserve">Collect answers from OpenAI, Anthropic, Gemini, Perplexity and Google AI Overviews.</w:t>
      </w:r>
    </w:p>
    <w:p w:rsidR="00000000" w:rsidDel="00000000" w:rsidP="00000000" w:rsidRDefault="00000000" w:rsidRPr="00000000" w14:paraId="00000010">
      <w:pPr>
        <w:numPr>
          <w:ilvl w:val="0"/>
          <w:numId w:val="15"/>
        </w:numPr>
        <w:ind w:left="720" w:hanging="360"/>
        <w:rPr>
          <w:u w:val="none"/>
        </w:rPr>
      </w:pPr>
      <w:r w:rsidDel="00000000" w:rsidR="00000000" w:rsidRPr="00000000">
        <w:rPr>
          <w:rtl w:val="0"/>
        </w:rPr>
        <w:t xml:space="preserve">Store the complete raw answer, structured citations, sources, model/surface, prompt version, language, market and timestamp.</w:t>
      </w:r>
    </w:p>
    <w:p w:rsidR="00000000" w:rsidDel="00000000" w:rsidP="00000000" w:rsidRDefault="00000000" w:rsidRPr="00000000" w14:paraId="00000011">
      <w:pPr>
        <w:numPr>
          <w:ilvl w:val="0"/>
          <w:numId w:val="15"/>
        </w:numPr>
        <w:ind w:left="720" w:hanging="360"/>
        <w:rPr>
          <w:u w:val="none"/>
        </w:rPr>
      </w:pPr>
      <w:r w:rsidDel="00000000" w:rsidR="00000000" w:rsidRPr="00000000">
        <w:rPr>
          <w:rtl w:val="0"/>
        </w:rPr>
        <w:t xml:space="preserve">Send each answer to a standard GPT/Claude analysis pipeline.</w:t>
      </w:r>
    </w:p>
    <w:p w:rsidR="00000000" w:rsidDel="00000000" w:rsidP="00000000" w:rsidRDefault="00000000" w:rsidRPr="00000000" w14:paraId="00000012">
      <w:pPr>
        <w:numPr>
          <w:ilvl w:val="0"/>
          <w:numId w:val="15"/>
        </w:numPr>
        <w:ind w:left="720" w:hanging="360"/>
        <w:rPr>
          <w:u w:val="none"/>
        </w:rPr>
      </w:pPr>
      <w:r w:rsidDel="00000000" w:rsidR="00000000" w:rsidRPr="00000000">
        <w:rPr>
          <w:rtl w:val="0"/>
        </w:rPr>
        <w:t xml:space="preserve">Store structured analysis results and connect every important conclusion to an evidence span and source where available.</w:t>
      </w:r>
    </w:p>
    <w:p w:rsidR="00000000" w:rsidDel="00000000" w:rsidP="00000000" w:rsidRDefault="00000000" w:rsidRPr="00000000" w14:paraId="00000013">
      <w:pPr>
        <w:numPr>
          <w:ilvl w:val="0"/>
          <w:numId w:val="15"/>
        </w:numPr>
        <w:ind w:left="720" w:hanging="360"/>
        <w:rPr>
          <w:u w:val="none"/>
        </w:rPr>
      </w:pPr>
      <w:r w:rsidDel="00000000" w:rsidR="00000000" w:rsidRPr="00000000">
        <w:rPr>
          <w:rtl w:val="0"/>
        </w:rPr>
        <w:t xml:space="preserve">Display results in a simple analyst dashboard and allow CSV/Excel export.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7wwib0h2pv40" w:id="2"/>
      <w:bookmarkEnd w:id="2"/>
      <w:r w:rsidDel="00000000" w:rsidR="00000000" w:rsidRPr="00000000">
        <w:rPr>
          <w:rtl w:val="0"/>
        </w:rPr>
        <w:t xml:space="preserve">Simple end-to-end flow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Client configuration → prompt set → scheduled API calls → raw answers and citations → GPT/Claude analysis skills → structured results → source/signal map → dashboard and export.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stages should remain separate so that a provider, model or analysis prompt can be changed without rebuilding the rest of the 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a35v7tw2cu67" w:id="3"/>
      <w:bookmarkEnd w:id="3"/>
      <w:r w:rsidDel="00000000" w:rsidR="00000000" w:rsidRPr="00000000">
        <w:rPr>
          <w:rtl w:val="0"/>
        </w:rPr>
        <w:t xml:space="preserve">Collection layer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296ucjxpwp9h" w:id="4"/>
      <w:bookmarkEnd w:id="4"/>
      <w:r w:rsidDel="00000000" w:rsidR="00000000" w:rsidRPr="00000000">
        <w:rPr>
          <w:rtl w:val="0"/>
        </w:rPr>
        <w:t xml:space="preserve">Required surfaces for the MVP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OpenAI Responses API with web search enabled.</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Anthropic Messages API with web search enabled.</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Gemini API with Google Search grounding enabled.</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Perplexity Sonar API.</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Google AI Overviews through an approved or licensed SERP/data-provider API.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Google AI Overviews is a Google Search surface, not the Gemini API. The selected provider must support the required country, language and location parameters and return the overview text plus its visible links and references.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aj3va6tvrfy0" w:id="5"/>
      <w:bookmarkEnd w:id="5"/>
      <w:r w:rsidDel="00000000" w:rsidR="00000000" w:rsidRPr="00000000">
        <w:rPr>
          <w:rtl w:val="0"/>
        </w:rPr>
        <w:t xml:space="preserve">Minimum evidence stored for every run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Client/project ID and prompt version.</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Exact prompt text, language, market, location and run time.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Provider surface and exact model/version where available.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Complete raw provider response before transformation.</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Rendered answer text and structured content.</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Source URL, title, domain, citation position and cited answer span where exposed.</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Success, error, latency, token usage and estimated cost.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APIs can return sources when search or grounding is enabled, but fields differ. The adapters should translate provider-specific responses into one canonical answer-and-citation format while retaining the untouched raw payload. If a response has no citations, the system must record that explicitly rather than inventing sources.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13xyh37bnxi7" w:id="6"/>
      <w:bookmarkEnd w:id="6"/>
      <w:r w:rsidDel="00000000" w:rsidR="00000000" w:rsidRPr="00000000">
        <w:rPr>
          <w:rtl w:val="0"/>
        </w:rPr>
        <w:t xml:space="preserve">The intelligence layer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GPT and/or Claude should be the standard reasoning engines. We will not build a competing language model. Our proprietary intelligence consists of the instructions, definitions, customer configuration, schemas, examples, validation cases, accumulated evidence and human corrections used to make those models apply our methodology consistently.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pq8q3g7xec5x" w:id="7"/>
      <w:bookmarkEnd w:id="7"/>
      <w:r w:rsidDel="00000000" w:rsidR="00000000" w:rsidRPr="00000000">
        <w:rPr>
          <w:rtl w:val="0"/>
        </w:rPr>
        <w:t xml:space="preserve">Analysis skill pattern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Each reusable skill should have a clear purpose, input schema, output schema, definitions, customer-specific settings, examples, confidence score, evidence requirement and version number. A skill can initially be a well-designed prompt returning structured JSON. It can be improved or replaced without changing the collection system.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imtp9m38v1mk" w:id="8"/>
      <w:bookmarkEnd w:id="8"/>
      <w:r w:rsidDel="00000000" w:rsidR="00000000" w:rsidRPr="00000000">
        <w:rPr>
          <w:rtl w:val="0"/>
        </w:rPr>
        <w:t xml:space="preserve">Skills to add step by step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Organization and entity resolution.</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Multilingual names, abbreviations, translations, historic names and common paraphrases.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Strategic-topic and guiding-principle detection.</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Desired reputation-attribute and wording detection.</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Sentiment, stance and narrative-alignment analysis.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Relevant-peer and competitor detection.</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Claim and factual-discrepancy extraction.</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Citation-to-claim, source-layer, source-passage and signal mapping.</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Cross-market, cross-language and time-series synthesis.</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Layer-gap and communications-intervention recommendations, always supported by evidence, confidence labels and human review.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system must resolve semantic equivalents instead of relying on exact word matching. For example, “UAE,” “United Arab Emirates” and “Vereinigte Arabische Emirate” may refer to the same entity. Equivalence dictionaries should be customer-configurable and reviewable so that automation does not create false matches.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Likewise, a simple mention is not enough. For an illustrative consumer example, the question is not merely whether Coca-Cola appears, but whether the answer associates it with configured qualities such as heritage, category leadership or taste—and what wording and evidence support that perception.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7a00x7jmkuze" w:id="9"/>
      <w:bookmarkEnd w:id="9"/>
      <w:r w:rsidDel="00000000" w:rsidR="00000000" w:rsidRPr="00000000">
        <w:rPr>
          <w:rtl w:val="0"/>
        </w:rPr>
        <w:t xml:space="preserve">How to analyse large datasets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 not send the complete database to one enormous model prompt. Process answers in small, repeatable units and store structured outputs. Aggregate those records with normal database queries, then use a stronger model to interpret selected aggregates and supporting evidence.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6"/>
        </w:numPr>
        <w:ind w:left="720" w:hanging="360"/>
        <w:rPr>
          <w:u w:val="none"/>
        </w:rPr>
      </w:pPr>
      <w:r w:rsidDel="00000000" w:rsidR="00000000" w:rsidRPr="00000000">
        <w:rPr>
          <w:rtl w:val="0"/>
        </w:rPr>
        <w:t xml:space="preserve">Run one or more focused analysis skills on each raw answer.</w:t>
      </w:r>
    </w:p>
    <w:p w:rsidR="00000000" w:rsidDel="00000000" w:rsidP="00000000" w:rsidRDefault="00000000" w:rsidRPr="00000000" w14:paraId="00000051">
      <w:pPr>
        <w:numPr>
          <w:ilvl w:val="0"/>
          <w:numId w:val="16"/>
        </w:numPr>
        <w:ind w:left="720" w:hanging="360"/>
        <w:rPr>
          <w:u w:val="none"/>
        </w:rPr>
      </w:pPr>
      <w:r w:rsidDel="00000000" w:rsidR="00000000" w:rsidRPr="00000000">
        <w:rPr>
          <w:rtl w:val="0"/>
        </w:rPr>
        <w:t xml:space="preserve">Require structured JSON and store the result with the model and skill version.</w:t>
      </w:r>
    </w:p>
    <w:p w:rsidR="00000000" w:rsidDel="00000000" w:rsidP="00000000" w:rsidRDefault="00000000" w:rsidRPr="00000000" w14:paraId="00000052">
      <w:pPr>
        <w:numPr>
          <w:ilvl w:val="0"/>
          <w:numId w:val="16"/>
        </w:numPr>
        <w:ind w:left="720" w:hanging="360"/>
        <w:rPr>
          <w:u w:val="none"/>
        </w:rPr>
      </w:pPr>
      <w:r w:rsidDel="00000000" w:rsidR="00000000" w:rsidRPr="00000000">
        <w:rPr>
          <w:rtl w:val="0"/>
        </w:rPr>
        <w:t xml:space="preserve">Calculate counts, shares, changes and comparisons in code or SQL.</w:t>
      </w:r>
    </w:p>
    <w:p w:rsidR="00000000" w:rsidDel="00000000" w:rsidP="00000000" w:rsidRDefault="00000000" w:rsidRPr="00000000" w14:paraId="00000053">
      <w:pPr>
        <w:numPr>
          <w:ilvl w:val="0"/>
          <w:numId w:val="16"/>
        </w:numPr>
        <w:ind w:left="720" w:hanging="360"/>
        <w:rPr>
          <w:u w:val="none"/>
        </w:rPr>
      </w:pPr>
      <w:r w:rsidDel="00000000" w:rsidR="00000000" w:rsidRPr="00000000">
        <w:rPr>
          <w:rtl w:val="0"/>
        </w:rPr>
        <w:t xml:space="preserve">Send only relevant aggregates and evidence to GPT or Claude for higher-level synthesis.</w:t>
      </w:r>
    </w:p>
    <w:p w:rsidR="00000000" w:rsidDel="00000000" w:rsidP="00000000" w:rsidRDefault="00000000" w:rsidRPr="00000000" w14:paraId="00000054">
      <w:pPr>
        <w:numPr>
          <w:ilvl w:val="0"/>
          <w:numId w:val="16"/>
        </w:numPr>
        <w:ind w:left="720" w:hanging="360"/>
        <w:rPr>
          <w:u w:val="none"/>
        </w:rPr>
      </w:pPr>
      <w:r w:rsidDel="00000000" w:rsidR="00000000" w:rsidRPr="00000000">
        <w:rPr>
          <w:rtl w:val="0"/>
        </w:rPr>
        <w:t xml:space="preserve">Route ambiguous, low-confidence or high-impact findings to a second model or human analyst.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Use inexpensive models for routine extraction and stronger models for ambiguous interpretation and strategic synthesis. GPT and Claude must sit behind one internal interface so that the preferred model can change by skill, quality, speed or price.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sz w:val="22"/>
          <w:szCs w:val="22"/>
        </w:rPr>
      </w:pPr>
      <w:bookmarkStart w:colFirst="0" w:colLast="0" w:name="_656fpnfom3pk" w:id="10"/>
      <w:bookmarkEnd w:id="10"/>
      <w:r w:rsidDel="00000000" w:rsidR="00000000" w:rsidRPr="00000000">
        <w:rPr>
          <w:b w:val="1"/>
          <w:bCs w:val="1"/>
          <w:sz w:val="28"/>
          <w:szCs w:val="28"/>
          <w:rtl w:val="0"/>
        </w:rPr>
        <w:t xml:space="preserve">Layered source, signal and intervention mapping</w:t>
      </w:r>
      <w:r w:rsidDel="00000000" w:rsidR="00000000" w:rsidRPr="00000000">
        <w:rPr>
          <w:rtl w:val="0"/>
        </w:rPr>
      </w:r>
    </w:p>
    <w:p w:rsidR="00000000" w:rsidDel="00000000" w:rsidP="00000000" w:rsidRDefault="00000000" w:rsidRPr="00000000" w14:paraId="00000059">
      <w:pPr>
        <w:pStyle w:val="Heading1"/>
        <w:rPr>
          <w:sz w:val="22"/>
          <w:szCs w:val="22"/>
        </w:rPr>
      </w:pPr>
      <w:bookmarkStart w:colFirst="0" w:colLast="0" w:name="_dt802e7r3hcj" w:id="11"/>
      <w:bookmarkEnd w:id="11"/>
      <w:r w:rsidDel="00000000" w:rsidR="00000000" w:rsidRPr="00000000">
        <w:rPr>
          <w:sz w:val="22"/>
          <w:szCs w:val="22"/>
          <w:rtl w:val="0"/>
        </w:rPr>
        <w:t xml:space="preserve">This is a mandatory MVP capability and the core of the future moat. The first version does not need to prove the model’s hidden causal chain. It must create a transparent, reviewable hypothesis connecting observed AI wording to the source layers and passages that may reinforce it, then propose concrete signal changes and measure what happens after implementation.</w:t>
      </w:r>
    </w:p>
    <w:p w:rsidR="00000000" w:rsidDel="00000000" w:rsidP="00000000" w:rsidRDefault="00000000" w:rsidRPr="00000000" w14:paraId="0000005A">
      <w:pPr>
        <w:pStyle w:val="Heading2"/>
        <w:rPr>
          <w:sz w:val="22"/>
          <w:szCs w:val="22"/>
        </w:rPr>
      </w:pPr>
      <w:bookmarkStart w:colFirst="0" w:colLast="0" w:name="_x3wll56llf11" w:id="12"/>
      <w:bookmarkEnd w:id="12"/>
      <w:r w:rsidDel="00000000" w:rsidR="00000000" w:rsidRPr="00000000">
        <w:rPr>
          <w:sz w:val="22"/>
          <w:szCs w:val="22"/>
          <w:rtl w:val="0"/>
        </w:rPr>
        <w:t xml:space="preserve">Source layers</w:t>
      </w:r>
    </w:p>
    <w:p w:rsidR="00000000" w:rsidDel="00000000" w:rsidP="00000000" w:rsidRDefault="00000000" w:rsidRPr="00000000" w14:paraId="0000005B">
      <w:pPr>
        <w:pStyle w:val="Heading1"/>
        <w:rPr>
          <w:sz w:val="22"/>
          <w:szCs w:val="22"/>
        </w:rPr>
      </w:pPr>
      <w:bookmarkStart w:colFirst="0" w:colLast="0" w:name="_3rngn1ub2ipe" w:id="13"/>
      <w:bookmarkEnd w:id="13"/>
      <w:r w:rsidDel="00000000" w:rsidR="00000000" w:rsidRPr="00000000">
        <w:rPr>
          <w:sz w:val="22"/>
          <w:szCs w:val="22"/>
          <w:rtl w:val="0"/>
        </w:rPr>
        <w:t xml:space="preserve">The layer taxonomy must be configurable rather than fixed. Initial layers should include:</w:t>
      </w:r>
    </w:p>
    <w:p w:rsidR="00000000" w:rsidDel="00000000" w:rsidP="00000000" w:rsidRDefault="00000000" w:rsidRPr="00000000" w14:paraId="0000005C">
      <w:pPr>
        <w:pStyle w:val="Heading1"/>
        <w:numPr>
          <w:ilvl w:val="0"/>
          <w:numId w:val="13"/>
        </w:numPr>
        <w:spacing w:after="0" w:afterAutospacing="0"/>
        <w:ind w:left="720" w:hanging="360"/>
        <w:rPr>
          <w:sz w:val="22"/>
          <w:szCs w:val="22"/>
        </w:rPr>
      </w:pPr>
      <w:bookmarkStart w:colFirst="0" w:colLast="0" w:name="_caa36kjdb83d" w:id="14"/>
      <w:bookmarkEnd w:id="14"/>
      <w:r w:rsidDel="00000000" w:rsidR="00000000" w:rsidRPr="00000000">
        <w:rPr>
          <w:sz w:val="22"/>
          <w:szCs w:val="22"/>
          <w:rtl w:val="0"/>
        </w:rPr>
        <w:t xml:space="preserve">Owned corporate websites, country sites, topic hubs, newsroom pages, reports and technical/product content.</w:t>
      </w:r>
    </w:p>
    <w:p w:rsidR="00000000" w:rsidDel="00000000" w:rsidP="00000000" w:rsidRDefault="00000000" w:rsidRPr="00000000" w14:paraId="0000005D">
      <w:pPr>
        <w:pStyle w:val="Heading1"/>
        <w:numPr>
          <w:ilvl w:val="0"/>
          <w:numId w:val="13"/>
        </w:numPr>
        <w:spacing w:after="0" w:afterAutospacing="0" w:before="0" w:beforeAutospacing="0"/>
        <w:ind w:left="720" w:hanging="360"/>
        <w:rPr>
          <w:sz w:val="22"/>
          <w:szCs w:val="22"/>
        </w:rPr>
      </w:pPr>
      <w:bookmarkStart w:colFirst="0" w:colLast="0" w:name="_dxtpgsngh0dv" w:id="15"/>
      <w:bookmarkEnd w:id="15"/>
      <w:r w:rsidDel="00000000" w:rsidR="00000000" w:rsidRPr="00000000">
        <w:rPr>
          <w:sz w:val="22"/>
          <w:szCs w:val="22"/>
          <w:rtl w:val="0"/>
        </w:rPr>
        <w:t xml:space="preserve">Wikipedia, Wikidata and other reference sources.</w:t>
      </w:r>
    </w:p>
    <w:p w:rsidR="00000000" w:rsidDel="00000000" w:rsidP="00000000" w:rsidRDefault="00000000" w:rsidRPr="00000000" w14:paraId="0000005E">
      <w:pPr>
        <w:pStyle w:val="Heading1"/>
        <w:numPr>
          <w:ilvl w:val="0"/>
          <w:numId w:val="13"/>
        </w:numPr>
        <w:spacing w:after="0" w:afterAutospacing="0" w:before="0" w:beforeAutospacing="0"/>
        <w:ind w:left="720" w:hanging="360"/>
        <w:rPr>
          <w:sz w:val="22"/>
          <w:szCs w:val="22"/>
        </w:rPr>
      </w:pPr>
      <w:bookmarkStart w:colFirst="0" w:colLast="0" w:name="_kkuqoxygcsx" w:id="16"/>
      <w:bookmarkEnd w:id="16"/>
      <w:r w:rsidDel="00000000" w:rsidR="00000000" w:rsidRPr="00000000">
        <w:rPr>
          <w:sz w:val="22"/>
          <w:szCs w:val="22"/>
          <w:rtl w:val="0"/>
        </w:rPr>
        <w:t xml:space="preserve">News articles, specialist media, trade publications and rankings.</w:t>
      </w:r>
    </w:p>
    <w:p w:rsidR="00000000" w:rsidDel="00000000" w:rsidP="00000000" w:rsidRDefault="00000000" w:rsidRPr="00000000" w14:paraId="0000005F">
      <w:pPr>
        <w:pStyle w:val="Heading1"/>
        <w:numPr>
          <w:ilvl w:val="0"/>
          <w:numId w:val="13"/>
        </w:numPr>
        <w:spacing w:after="0" w:afterAutospacing="0" w:before="0" w:beforeAutospacing="0"/>
        <w:ind w:left="720" w:hanging="360"/>
        <w:rPr>
          <w:sz w:val="22"/>
          <w:szCs w:val="22"/>
        </w:rPr>
      </w:pPr>
      <w:bookmarkStart w:colFirst="0" w:colLast="0" w:name="_x90cwk135qul" w:id="17"/>
      <w:bookmarkEnd w:id="17"/>
      <w:r w:rsidDel="00000000" w:rsidR="00000000" w:rsidRPr="00000000">
        <w:rPr>
          <w:sz w:val="22"/>
          <w:szCs w:val="22"/>
          <w:rtl w:val="0"/>
        </w:rPr>
        <w:t xml:space="preserve">Public authorities, regulators, industry bodies and academic sources.</w:t>
      </w:r>
    </w:p>
    <w:p w:rsidR="00000000" w:rsidDel="00000000" w:rsidP="00000000" w:rsidRDefault="00000000" w:rsidRPr="00000000" w14:paraId="00000060">
      <w:pPr>
        <w:pStyle w:val="Heading1"/>
        <w:numPr>
          <w:ilvl w:val="0"/>
          <w:numId w:val="13"/>
        </w:numPr>
        <w:spacing w:after="0" w:afterAutospacing="0" w:before="0" w:beforeAutospacing="0"/>
        <w:ind w:left="720" w:hanging="360"/>
        <w:rPr>
          <w:sz w:val="22"/>
          <w:szCs w:val="22"/>
        </w:rPr>
      </w:pPr>
      <w:bookmarkStart w:colFirst="0" w:colLast="0" w:name="_uugf56ylsn6x" w:id="18"/>
      <w:bookmarkEnd w:id="18"/>
      <w:r w:rsidDel="00000000" w:rsidR="00000000" w:rsidRPr="00000000">
        <w:rPr>
          <w:sz w:val="22"/>
          <w:szCs w:val="22"/>
          <w:rtl w:val="0"/>
        </w:rPr>
        <w:t xml:space="preserve">Reddit, forums, communities, reviews and other user-generated content.</w:t>
      </w:r>
    </w:p>
    <w:p w:rsidR="00000000" w:rsidDel="00000000" w:rsidP="00000000" w:rsidRDefault="00000000" w:rsidRPr="00000000" w14:paraId="00000061">
      <w:pPr>
        <w:pStyle w:val="Heading1"/>
        <w:numPr>
          <w:ilvl w:val="0"/>
          <w:numId w:val="13"/>
        </w:numPr>
        <w:spacing w:after="0" w:afterAutospacing="0" w:before="0" w:beforeAutospacing="0"/>
        <w:ind w:left="720" w:hanging="360"/>
        <w:rPr>
          <w:sz w:val="22"/>
          <w:szCs w:val="22"/>
        </w:rPr>
      </w:pPr>
      <w:bookmarkStart w:colFirst="0" w:colLast="0" w:name="_x89rwuuw1dc4" w:id="19"/>
      <w:bookmarkEnd w:id="19"/>
      <w:r w:rsidDel="00000000" w:rsidR="00000000" w:rsidRPr="00000000">
        <w:rPr>
          <w:sz w:val="22"/>
          <w:szCs w:val="22"/>
          <w:rtl w:val="0"/>
        </w:rPr>
        <w:t xml:space="preserve">LinkedIn and other relevant professional or social channels.</w:t>
      </w:r>
    </w:p>
    <w:p w:rsidR="00000000" w:rsidDel="00000000" w:rsidP="00000000" w:rsidRDefault="00000000" w:rsidRPr="00000000" w14:paraId="00000062">
      <w:pPr>
        <w:pStyle w:val="Heading1"/>
        <w:numPr>
          <w:ilvl w:val="0"/>
          <w:numId w:val="13"/>
        </w:numPr>
        <w:spacing w:before="0" w:beforeAutospacing="0"/>
        <w:ind w:left="720" w:hanging="360"/>
        <w:rPr>
          <w:sz w:val="22"/>
          <w:szCs w:val="22"/>
        </w:rPr>
      </w:pPr>
      <w:bookmarkStart w:colFirst="0" w:colLast="0" w:name="_940ed23z7ool" w:id="20"/>
      <w:bookmarkEnd w:id="20"/>
      <w:r w:rsidDel="00000000" w:rsidR="00000000" w:rsidRPr="00000000">
        <w:rPr>
          <w:sz w:val="22"/>
          <w:szCs w:val="22"/>
          <w:rtl w:val="0"/>
        </w:rPr>
        <w:t xml:space="preserve">Video, podcasts, databases, marketplaces and additional client-specific source types.</w:t>
      </w:r>
    </w:p>
    <w:p w:rsidR="00000000" w:rsidDel="00000000" w:rsidP="00000000" w:rsidRDefault="00000000" w:rsidRPr="00000000" w14:paraId="00000063">
      <w:pPr>
        <w:pStyle w:val="Heading1"/>
        <w:rPr>
          <w:sz w:val="22"/>
          <w:szCs w:val="22"/>
        </w:rPr>
      </w:pPr>
      <w:bookmarkStart w:colFirst="0" w:colLast="0" w:name="_hlqy8ihbsnjb" w:id="21"/>
      <w:bookmarkEnd w:id="21"/>
      <w:r w:rsidDel="00000000" w:rsidR="00000000" w:rsidRPr="00000000">
        <w:rPr>
          <w:sz w:val="22"/>
          <w:szCs w:val="22"/>
          <w:rtl w:val="0"/>
        </w:rPr>
        <w:t xml:space="preserve">The MVP should evaluate all relevant sources observed in citations and search results, plus configured layer checks around priority topics. It cannot crawl the entire internet. If a platform cannot be accessed lawfully or reliably, record the layer as unavailable rather than pretending it was assessed.</w:t>
      </w:r>
    </w:p>
    <w:p w:rsidR="00000000" w:rsidDel="00000000" w:rsidP="00000000" w:rsidRDefault="00000000" w:rsidRPr="00000000" w14:paraId="00000064">
      <w:pPr>
        <w:pStyle w:val="Heading1"/>
        <w:rPr>
          <w:sz w:val="22"/>
          <w:szCs w:val="22"/>
        </w:rPr>
      </w:pPr>
      <w:bookmarkStart w:colFirst="0" w:colLast="0" w:name="_spap6em6kn03" w:id="22"/>
      <w:bookmarkEnd w:id="22"/>
      <w:r w:rsidDel="00000000" w:rsidR="00000000" w:rsidRPr="00000000">
        <w:rPr>
          <w:rtl w:val="0"/>
        </w:rPr>
      </w:r>
    </w:p>
    <w:p w:rsidR="00000000" w:rsidDel="00000000" w:rsidP="00000000" w:rsidRDefault="00000000" w:rsidRPr="00000000" w14:paraId="00000065">
      <w:pPr>
        <w:pStyle w:val="Heading2"/>
        <w:rPr>
          <w:b w:val="1"/>
          <w:bCs w:val="1"/>
          <w:sz w:val="22"/>
          <w:szCs w:val="22"/>
        </w:rPr>
      </w:pPr>
      <w:bookmarkStart w:colFirst="0" w:colLast="0" w:name="_c4q2tqct9zc7" w:id="23"/>
      <w:bookmarkEnd w:id="23"/>
      <w:r w:rsidDel="00000000" w:rsidR="00000000" w:rsidRPr="00000000">
        <w:rPr>
          <w:b w:val="1"/>
          <w:bCs w:val="1"/>
          <w:sz w:val="22"/>
          <w:szCs w:val="22"/>
          <w:rtl w:val="0"/>
        </w:rPr>
        <w:t xml:space="preserve">Lean MVP analysis</w:t>
      </w:r>
    </w:p>
    <w:p w:rsidR="00000000" w:rsidDel="00000000" w:rsidP="00000000" w:rsidRDefault="00000000" w:rsidRPr="00000000" w14:paraId="00000066">
      <w:pPr>
        <w:pStyle w:val="Heading1"/>
        <w:numPr>
          <w:ilvl w:val="0"/>
          <w:numId w:val="12"/>
        </w:numPr>
        <w:spacing w:after="0" w:afterAutospacing="0"/>
        <w:ind w:left="720" w:hanging="360"/>
        <w:rPr>
          <w:sz w:val="22"/>
          <w:szCs w:val="22"/>
        </w:rPr>
      </w:pPr>
      <w:bookmarkStart w:colFirst="0" w:colLast="0" w:name="_es5e73nwp6ot" w:id="24"/>
      <w:bookmarkEnd w:id="24"/>
      <w:r w:rsidDel="00000000" w:rsidR="00000000" w:rsidRPr="00000000">
        <w:rPr>
          <w:sz w:val="22"/>
          <w:szCs w:val="22"/>
          <w:rtl w:val="0"/>
        </w:rPr>
        <w:t xml:space="preserve">Break each AI answer into claims, descriptions and reputation attributes.</w:t>
      </w:r>
    </w:p>
    <w:p w:rsidR="00000000" w:rsidDel="00000000" w:rsidP="00000000" w:rsidRDefault="00000000" w:rsidRPr="00000000" w14:paraId="00000067">
      <w:pPr>
        <w:pStyle w:val="Heading1"/>
        <w:numPr>
          <w:ilvl w:val="0"/>
          <w:numId w:val="12"/>
        </w:numPr>
        <w:spacing w:after="0" w:afterAutospacing="0" w:before="0" w:beforeAutospacing="0"/>
        <w:ind w:left="720" w:hanging="360"/>
        <w:rPr>
          <w:sz w:val="22"/>
          <w:szCs w:val="22"/>
        </w:rPr>
      </w:pPr>
      <w:bookmarkStart w:colFirst="0" w:colLast="0" w:name="_a7gpphic266i" w:id="25"/>
      <w:bookmarkEnd w:id="25"/>
      <w:r w:rsidDel="00000000" w:rsidR="00000000" w:rsidRPr="00000000">
        <w:rPr>
          <w:sz w:val="22"/>
          <w:szCs w:val="22"/>
          <w:rtl w:val="0"/>
        </w:rPr>
        <w:t xml:space="preserve">Map citations to the relevant answer passage where the provider exposes that relationship.</w:t>
      </w:r>
    </w:p>
    <w:p w:rsidR="00000000" w:rsidDel="00000000" w:rsidP="00000000" w:rsidRDefault="00000000" w:rsidRPr="00000000" w14:paraId="00000068">
      <w:pPr>
        <w:pStyle w:val="Heading1"/>
        <w:numPr>
          <w:ilvl w:val="0"/>
          <w:numId w:val="12"/>
        </w:numPr>
        <w:spacing w:after="0" w:afterAutospacing="0" w:before="0" w:beforeAutospacing="0"/>
        <w:ind w:left="720" w:hanging="360"/>
        <w:rPr>
          <w:sz w:val="22"/>
          <w:szCs w:val="22"/>
        </w:rPr>
      </w:pPr>
      <w:bookmarkStart w:colFirst="0" w:colLast="0" w:name="_jozdyvmf737v" w:id="26"/>
      <w:bookmarkEnd w:id="26"/>
      <w:r w:rsidDel="00000000" w:rsidR="00000000" w:rsidRPr="00000000">
        <w:rPr>
          <w:sz w:val="22"/>
          <w:szCs w:val="22"/>
          <w:rtl w:val="0"/>
        </w:rPr>
        <w:t xml:space="preserve">Fetch accessible source pages and extract the passages most semantically related to the AI wording.</w:t>
      </w:r>
    </w:p>
    <w:p w:rsidR="00000000" w:rsidDel="00000000" w:rsidP="00000000" w:rsidRDefault="00000000" w:rsidRPr="00000000" w14:paraId="00000069">
      <w:pPr>
        <w:pStyle w:val="Heading1"/>
        <w:numPr>
          <w:ilvl w:val="0"/>
          <w:numId w:val="12"/>
        </w:numPr>
        <w:spacing w:after="0" w:afterAutospacing="0" w:before="0" w:beforeAutospacing="0"/>
        <w:ind w:left="720" w:hanging="360"/>
        <w:rPr>
          <w:sz w:val="22"/>
          <w:szCs w:val="22"/>
        </w:rPr>
      </w:pPr>
      <w:bookmarkStart w:colFirst="0" w:colLast="0" w:name="_88ow2il9dcuz" w:id="27"/>
      <w:bookmarkEnd w:id="27"/>
      <w:r w:rsidDel="00000000" w:rsidR="00000000" w:rsidRPr="00000000">
        <w:rPr>
          <w:sz w:val="22"/>
          <w:szCs w:val="22"/>
          <w:rtl w:val="0"/>
        </w:rPr>
        <w:t xml:space="preserve">Classify each source by layer, ownership, authority, freshness, market, language, stance and strategic topic.</w:t>
      </w:r>
    </w:p>
    <w:p w:rsidR="00000000" w:rsidDel="00000000" w:rsidP="00000000" w:rsidRDefault="00000000" w:rsidRPr="00000000" w14:paraId="0000006A">
      <w:pPr>
        <w:pStyle w:val="Heading1"/>
        <w:numPr>
          <w:ilvl w:val="0"/>
          <w:numId w:val="12"/>
        </w:numPr>
        <w:spacing w:after="0" w:afterAutospacing="0" w:before="0" w:beforeAutospacing="0"/>
        <w:ind w:left="720" w:hanging="360"/>
        <w:rPr>
          <w:sz w:val="22"/>
          <w:szCs w:val="22"/>
        </w:rPr>
      </w:pPr>
      <w:bookmarkStart w:colFirst="0" w:colLast="0" w:name="_gl137m3qiyvp" w:id="28"/>
      <w:bookmarkEnd w:id="28"/>
      <w:r w:rsidDel="00000000" w:rsidR="00000000" w:rsidRPr="00000000">
        <w:rPr>
          <w:sz w:val="22"/>
          <w:szCs w:val="22"/>
          <w:rtl w:val="0"/>
        </w:rPr>
        <w:t xml:space="preserve">Mark the relationship as directly observed, strongly supported, probable, possible or unknown.</w:t>
      </w:r>
    </w:p>
    <w:p w:rsidR="00000000" w:rsidDel="00000000" w:rsidP="00000000" w:rsidRDefault="00000000" w:rsidRPr="00000000" w14:paraId="0000006B">
      <w:pPr>
        <w:pStyle w:val="Heading1"/>
        <w:numPr>
          <w:ilvl w:val="0"/>
          <w:numId w:val="12"/>
        </w:numPr>
        <w:spacing w:after="0" w:afterAutospacing="0" w:before="0" w:beforeAutospacing="0"/>
        <w:ind w:left="720" w:hanging="360"/>
        <w:rPr>
          <w:sz w:val="22"/>
          <w:szCs w:val="22"/>
        </w:rPr>
      </w:pPr>
      <w:bookmarkStart w:colFirst="0" w:colLast="0" w:name="_qpr9lu5m49hz" w:id="29"/>
      <w:bookmarkEnd w:id="29"/>
      <w:r w:rsidDel="00000000" w:rsidR="00000000" w:rsidRPr="00000000">
        <w:rPr>
          <w:sz w:val="22"/>
          <w:szCs w:val="22"/>
          <w:rtl w:val="0"/>
        </w:rPr>
        <w:t xml:space="preserve">Compare layer coverage with the desired perception and with relevant peers.</w:t>
      </w:r>
    </w:p>
    <w:p w:rsidR="00000000" w:rsidDel="00000000" w:rsidP="00000000" w:rsidRDefault="00000000" w:rsidRPr="00000000" w14:paraId="0000006C">
      <w:pPr>
        <w:pStyle w:val="Heading1"/>
        <w:numPr>
          <w:ilvl w:val="0"/>
          <w:numId w:val="12"/>
        </w:numPr>
        <w:spacing w:after="0" w:afterAutospacing="0" w:before="0" w:beforeAutospacing="0"/>
        <w:ind w:left="720" w:hanging="360"/>
        <w:rPr>
          <w:sz w:val="22"/>
          <w:szCs w:val="22"/>
        </w:rPr>
      </w:pPr>
      <w:bookmarkStart w:colFirst="0" w:colLast="0" w:name="_t0z16uqwqh83" w:id="30"/>
      <w:bookmarkEnd w:id="30"/>
      <w:r w:rsidDel="00000000" w:rsidR="00000000" w:rsidRPr="00000000">
        <w:rPr>
          <w:sz w:val="22"/>
          <w:szCs w:val="22"/>
          <w:rtl w:val="0"/>
        </w:rPr>
        <w:t xml:space="preserve">Identify missing or weak layers—for example, no relevant Reddit presence while peers repeatedly appear in cited discussions.</w:t>
      </w:r>
    </w:p>
    <w:p w:rsidR="00000000" w:rsidDel="00000000" w:rsidP="00000000" w:rsidRDefault="00000000" w:rsidRPr="00000000" w14:paraId="0000006D">
      <w:pPr>
        <w:pStyle w:val="Heading1"/>
        <w:numPr>
          <w:ilvl w:val="0"/>
          <w:numId w:val="12"/>
        </w:numPr>
        <w:spacing w:before="0" w:beforeAutospacing="0"/>
        <w:ind w:left="720" w:hanging="360"/>
        <w:rPr>
          <w:sz w:val="22"/>
          <w:szCs w:val="22"/>
        </w:rPr>
      </w:pPr>
      <w:bookmarkStart w:colFirst="0" w:colLast="0" w:name="_2ouip4lakuka" w:id="31"/>
      <w:bookmarkEnd w:id="31"/>
      <w:r w:rsidDel="00000000" w:rsidR="00000000" w:rsidRPr="00000000">
        <w:rPr>
          <w:sz w:val="22"/>
          <w:szCs w:val="22"/>
          <w:rtl w:val="0"/>
        </w:rPr>
        <w:t xml:space="preserve">Generate a reviewable intervention hypothesis and validation plan.</w:t>
      </w:r>
    </w:p>
    <w:p w:rsidR="00000000" w:rsidDel="00000000" w:rsidP="00000000" w:rsidRDefault="00000000" w:rsidRPr="00000000" w14:paraId="0000006E">
      <w:pPr>
        <w:pStyle w:val="Heading1"/>
        <w:rPr>
          <w:sz w:val="22"/>
          <w:szCs w:val="22"/>
        </w:rPr>
      </w:pPr>
      <w:bookmarkStart w:colFirst="0" w:colLast="0" w:name="_sfg69w12dw7l" w:id="32"/>
      <w:bookmarkEnd w:id="32"/>
      <w:r w:rsidDel="00000000" w:rsidR="00000000" w:rsidRPr="00000000">
        <w:rPr>
          <w:rtl w:val="0"/>
        </w:rPr>
      </w:r>
    </w:p>
    <w:p w:rsidR="00000000" w:rsidDel="00000000" w:rsidP="00000000" w:rsidRDefault="00000000" w:rsidRPr="00000000" w14:paraId="0000006F">
      <w:pPr>
        <w:pStyle w:val="Heading2"/>
        <w:rPr>
          <w:sz w:val="22"/>
          <w:szCs w:val="22"/>
        </w:rPr>
      </w:pPr>
      <w:bookmarkStart w:colFirst="0" w:colLast="0" w:name="_f64drw20kfca" w:id="33"/>
      <w:bookmarkEnd w:id="33"/>
      <w:r w:rsidDel="00000000" w:rsidR="00000000" w:rsidRPr="00000000">
        <w:rPr>
          <w:b w:val="1"/>
          <w:bCs w:val="1"/>
          <w:sz w:val="22"/>
          <w:szCs w:val="22"/>
          <w:rtl w:val="0"/>
        </w:rPr>
        <w:t xml:space="preserve">Signal change plan</w:t>
      </w:r>
      <w:r w:rsidDel="00000000" w:rsidR="00000000" w:rsidRPr="00000000">
        <w:rPr>
          <w:rtl w:val="0"/>
        </w:rPr>
      </w:r>
    </w:p>
    <w:p w:rsidR="00000000" w:rsidDel="00000000" w:rsidP="00000000" w:rsidRDefault="00000000" w:rsidRPr="00000000" w14:paraId="00000070">
      <w:pPr>
        <w:pStyle w:val="Heading1"/>
        <w:rPr>
          <w:sz w:val="22"/>
          <w:szCs w:val="22"/>
        </w:rPr>
      </w:pPr>
      <w:bookmarkStart w:colFirst="0" w:colLast="0" w:name="_ijg6dxww5695" w:id="34"/>
      <w:bookmarkEnd w:id="34"/>
      <w:r w:rsidDel="00000000" w:rsidR="00000000" w:rsidRPr="00000000">
        <w:rPr>
          <w:sz w:val="22"/>
          <w:szCs w:val="22"/>
          <w:rtl w:val="0"/>
        </w:rPr>
        <w:t xml:space="preserve">Every proposed action should connect the current evidence to a specific next step. The output should include the observed perception, desired perception, affected prompts, source layer, source URL and passage, signal problem, proposed change, responsible team, expected surfaces, confidence and follow-up test.</w:t>
      </w:r>
    </w:p>
    <w:p w:rsidR="00000000" w:rsidDel="00000000" w:rsidP="00000000" w:rsidRDefault="00000000" w:rsidRPr="00000000" w14:paraId="00000071">
      <w:pPr>
        <w:pStyle w:val="Heading1"/>
        <w:numPr>
          <w:ilvl w:val="0"/>
          <w:numId w:val="9"/>
        </w:numPr>
        <w:spacing w:after="0" w:afterAutospacing="0"/>
        <w:ind w:left="720" w:hanging="360"/>
        <w:rPr>
          <w:sz w:val="22"/>
          <w:szCs w:val="22"/>
        </w:rPr>
      </w:pPr>
      <w:bookmarkStart w:colFirst="0" w:colLast="0" w:name="_xv74nmcko7nq" w:id="35"/>
      <w:bookmarkEnd w:id="35"/>
      <w:r w:rsidDel="00000000" w:rsidR="00000000" w:rsidRPr="00000000">
        <w:rPr>
          <w:sz w:val="22"/>
          <w:szCs w:val="22"/>
          <w:rtl w:val="0"/>
        </w:rPr>
        <w:t xml:space="preserve">Technical access: propose a reviewed robots.txt, crawler/WAF, indexing or canonical correction with before-and-after configuration.</w:t>
      </w:r>
    </w:p>
    <w:p w:rsidR="00000000" w:rsidDel="00000000" w:rsidP="00000000" w:rsidRDefault="00000000" w:rsidRPr="00000000" w14:paraId="00000072">
      <w:pPr>
        <w:pStyle w:val="Heading1"/>
        <w:numPr>
          <w:ilvl w:val="0"/>
          <w:numId w:val="9"/>
        </w:numPr>
        <w:spacing w:after="0" w:afterAutospacing="0" w:before="0" w:beforeAutospacing="0"/>
        <w:ind w:left="720" w:hanging="360"/>
        <w:rPr>
          <w:sz w:val="22"/>
          <w:szCs w:val="22"/>
        </w:rPr>
      </w:pPr>
      <w:bookmarkStart w:colFirst="0" w:colLast="0" w:name="_g8b8htiju8cy" w:id="36"/>
      <w:bookmarkEnd w:id="36"/>
      <w:r w:rsidDel="00000000" w:rsidR="00000000" w:rsidRPr="00000000">
        <w:rPr>
          <w:sz w:val="22"/>
          <w:szCs w:val="22"/>
          <w:rtl w:val="0"/>
        </w:rPr>
        <w:t xml:space="preserve">Structured clarity: propose schema or metadata corrections only where supported and consistent with visible content.</w:t>
      </w:r>
    </w:p>
    <w:p w:rsidR="00000000" w:rsidDel="00000000" w:rsidP="00000000" w:rsidRDefault="00000000" w:rsidRPr="00000000" w14:paraId="00000073">
      <w:pPr>
        <w:pStyle w:val="Heading1"/>
        <w:numPr>
          <w:ilvl w:val="0"/>
          <w:numId w:val="9"/>
        </w:numPr>
        <w:spacing w:after="0" w:afterAutospacing="0" w:before="0" w:beforeAutospacing="0"/>
        <w:ind w:left="720" w:hanging="360"/>
        <w:rPr>
          <w:sz w:val="22"/>
          <w:szCs w:val="22"/>
        </w:rPr>
      </w:pPr>
      <w:bookmarkStart w:colFirst="0" w:colLast="0" w:name="_5k4ufqje2pr3" w:id="37"/>
      <w:bookmarkEnd w:id="37"/>
      <w:r w:rsidDel="00000000" w:rsidR="00000000" w:rsidRPr="00000000">
        <w:rPr>
          <w:sz w:val="22"/>
          <w:szCs w:val="22"/>
          <w:rtl w:val="0"/>
        </w:rPr>
        <w:t xml:space="preserve">Owned content: identify the exact outdated, missing or contradictory passage and draft the required signal.</w:t>
      </w:r>
    </w:p>
    <w:p w:rsidR="00000000" w:rsidDel="00000000" w:rsidP="00000000" w:rsidRDefault="00000000" w:rsidRPr="00000000" w14:paraId="00000074">
      <w:pPr>
        <w:pStyle w:val="Heading1"/>
        <w:numPr>
          <w:ilvl w:val="0"/>
          <w:numId w:val="9"/>
        </w:numPr>
        <w:spacing w:after="0" w:afterAutospacing="0" w:before="0" w:beforeAutospacing="0"/>
        <w:ind w:left="720" w:hanging="360"/>
        <w:rPr>
          <w:sz w:val="22"/>
          <w:szCs w:val="22"/>
        </w:rPr>
      </w:pPr>
      <w:bookmarkStart w:colFirst="0" w:colLast="0" w:name="_ixo8fvg8e6k8" w:id="38"/>
      <w:bookmarkEnd w:id="38"/>
      <w:r w:rsidDel="00000000" w:rsidR="00000000" w:rsidRPr="00000000">
        <w:rPr>
          <w:sz w:val="22"/>
          <w:szCs w:val="22"/>
          <w:rtl w:val="0"/>
        </w:rPr>
        <w:t xml:space="preserve">Reference layer: flag inaccurate or incomplete reference information for policy-compliant correction supported by reliable sources.</w:t>
      </w:r>
    </w:p>
    <w:p w:rsidR="00000000" w:rsidDel="00000000" w:rsidP="00000000" w:rsidRDefault="00000000" w:rsidRPr="00000000" w14:paraId="00000075">
      <w:pPr>
        <w:pStyle w:val="Heading1"/>
        <w:numPr>
          <w:ilvl w:val="0"/>
          <w:numId w:val="9"/>
        </w:numPr>
        <w:spacing w:after="0" w:afterAutospacing="0" w:before="0" w:beforeAutospacing="0"/>
        <w:ind w:left="720" w:hanging="360"/>
        <w:rPr>
          <w:sz w:val="22"/>
          <w:szCs w:val="22"/>
        </w:rPr>
      </w:pPr>
      <w:bookmarkStart w:colFirst="0" w:colLast="0" w:name="_99nxe9md9a97" w:id="39"/>
      <w:bookmarkEnd w:id="39"/>
      <w:r w:rsidDel="00000000" w:rsidR="00000000" w:rsidRPr="00000000">
        <w:rPr>
          <w:sz w:val="22"/>
          <w:szCs w:val="22"/>
          <w:rtl w:val="0"/>
        </w:rPr>
        <w:t xml:space="preserve">Earned media: identify the missing narrative, the type of credible publication already influential in the topic and an evidence-based story angle for the PR team.</w:t>
      </w:r>
    </w:p>
    <w:p w:rsidR="00000000" w:rsidDel="00000000" w:rsidP="00000000" w:rsidRDefault="00000000" w:rsidRPr="00000000" w14:paraId="00000076">
      <w:pPr>
        <w:pStyle w:val="Heading1"/>
        <w:numPr>
          <w:ilvl w:val="0"/>
          <w:numId w:val="9"/>
        </w:numPr>
        <w:spacing w:after="0" w:afterAutospacing="0" w:before="0" w:beforeAutospacing="0"/>
        <w:ind w:left="720" w:hanging="360"/>
        <w:rPr>
          <w:sz w:val="22"/>
          <w:szCs w:val="22"/>
        </w:rPr>
      </w:pPr>
      <w:bookmarkStart w:colFirst="0" w:colLast="0" w:name="_t5pspuhn84ks" w:id="40"/>
      <w:bookmarkEnd w:id="40"/>
      <w:r w:rsidDel="00000000" w:rsidR="00000000" w:rsidRPr="00000000">
        <w:rPr>
          <w:sz w:val="22"/>
          <w:szCs w:val="22"/>
          <w:rtl w:val="0"/>
        </w:rPr>
        <w:t xml:space="preserve">Community/social opportunity: identify absent layers such as Reddit or LinkedIn and propose authentic participation or content—never fabricated advocacy or undisclosed manipulation.</w:t>
      </w:r>
    </w:p>
    <w:p w:rsidR="00000000" w:rsidDel="00000000" w:rsidP="00000000" w:rsidRDefault="00000000" w:rsidRPr="00000000" w14:paraId="00000077">
      <w:pPr>
        <w:pStyle w:val="Heading1"/>
        <w:numPr>
          <w:ilvl w:val="0"/>
          <w:numId w:val="9"/>
        </w:numPr>
        <w:spacing w:before="0" w:beforeAutospacing="0"/>
        <w:ind w:left="720" w:hanging="360"/>
        <w:rPr>
          <w:sz w:val="22"/>
          <w:szCs w:val="22"/>
        </w:rPr>
      </w:pPr>
      <w:bookmarkStart w:colFirst="0" w:colLast="0" w:name="_joxdxnp6eopa" w:id="41"/>
      <w:bookmarkEnd w:id="41"/>
      <w:r w:rsidDel="00000000" w:rsidR="00000000" w:rsidRPr="00000000">
        <w:rPr>
          <w:sz w:val="22"/>
          <w:szCs w:val="22"/>
          <w:rtl w:val="0"/>
        </w:rPr>
        <w:t xml:space="preserve">Validation: repeat the affected prompt panel after implementation and record whether retrieval, citations, wording and perception changed.</w:t>
      </w:r>
    </w:p>
    <w:p w:rsidR="00000000" w:rsidDel="00000000" w:rsidP="00000000" w:rsidRDefault="00000000" w:rsidRPr="00000000" w14:paraId="00000078">
      <w:pPr>
        <w:pStyle w:val="Heading1"/>
        <w:rPr/>
      </w:pPr>
      <w:bookmarkStart w:colFirst="0" w:colLast="0" w:name="_gcpwo6l0qvxg" w:id="42"/>
      <w:bookmarkEnd w:id="42"/>
      <w:r w:rsidDel="00000000" w:rsidR="00000000" w:rsidRPr="00000000">
        <w:rPr>
          <w:rFonts w:ascii="Arial Unicode MS" w:cs="Arial Unicode MS" w:eastAsia="Arial Unicode MS" w:hAnsi="Arial Unicode MS"/>
          <w:sz w:val="22"/>
          <w:szCs w:val="22"/>
          <w:rtl w:val="0"/>
        </w:rPr>
        <w:t xml:space="preserve">Initially these recommendations are hypotheses reviewed by an analyst. Over time, the proprietary dataset becomes the history of signal → intervention → measured AI change. That outcome history—not the dashboard—is the defensible intelligence.</w:t>
      </w:r>
      <w:r w:rsidDel="00000000" w:rsidR="00000000" w:rsidRPr="00000000">
        <w:rPr>
          <w:rtl w:val="0"/>
        </w:rPr>
      </w:r>
    </w:p>
    <w:p w:rsidR="00000000" w:rsidDel="00000000" w:rsidP="00000000" w:rsidRDefault="00000000" w:rsidRPr="00000000" w14:paraId="00000079">
      <w:pPr>
        <w:pStyle w:val="Heading1"/>
        <w:rPr/>
      </w:pPr>
      <w:bookmarkStart w:colFirst="0" w:colLast="0" w:name="_6i49xig1pcgx" w:id="43"/>
      <w:bookmarkEnd w:id="43"/>
      <w:r w:rsidDel="00000000" w:rsidR="00000000" w:rsidRPr="00000000">
        <w:rPr>
          <w:rtl w:val="0"/>
        </w:rPr>
        <w:t xml:space="preserve">Analyst interface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Use an established dashboard framework rather than building a complex frontend. The interface is for internal analysts first.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Overview by client, topic, market, language, model and date.</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Raw-answer view with citations and all run metadata.</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Strategy and reputation-attribute alignment.</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Sentiment/stance with exact evidence.</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Peer comparison.</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Source and signal map.</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Change over time.</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CSV/Excel export.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p630t5ac5yll" w:id="44"/>
      <w:bookmarkEnd w:id="44"/>
      <w:r w:rsidDel="00000000" w:rsidR="00000000" w:rsidRPr="00000000">
        <w:rPr>
          <w:rtl w:val="0"/>
        </w:rPr>
        <w:t xml:space="preserve">Lean technical architecture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practical implementation can use one cloud account, a managed PostgreSQL database, object storage for raw JSON, a scheduled job/queue, small provider adapters, GPT/Claude analysis workers and an off-the-shelf internal dashboard. The first version can be a modular monolith; microservices are unnecessary.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b6f5nh74kwax" w:id="45"/>
      <w:bookmarkEnd w:id="45"/>
      <w:r w:rsidDel="00000000" w:rsidR="00000000" w:rsidRPr="00000000">
        <w:rPr>
          <w:rtl w:val="0"/>
        </w:rPr>
        <w:t xml:space="preserve">Core data objects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Client, StrategyConfiguration, PromptSet, PromptVersion, Market, ProviderSurface, Run, RawResponse, Citation, CanonicalSource, SourceLayer, SourcePassage, Signal, AnalysisSkill, AnalysisResult, EntityDictionary, ReputationAttribute, PeerMaster, InterventionHypothesis and ValidationResult.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dpckiyhob0b0" w:id="46"/>
      <w:bookmarkEnd w:id="46"/>
      <w:r w:rsidDel="00000000" w:rsidR="00000000" w:rsidRPr="00000000">
        <w:rPr>
          <w:rtl w:val="0"/>
        </w:rPr>
        <w:t xml:space="preserve">Implementation rules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5"/>
        </w:numPr>
        <w:ind w:left="720" w:hanging="360"/>
        <w:rPr>
          <w:u w:val="none"/>
        </w:rPr>
      </w:pPr>
      <w:r w:rsidDel="00000000" w:rsidR="00000000" w:rsidRPr="00000000">
        <w:rPr>
          <w:rtl w:val="0"/>
        </w:rPr>
        <w:t xml:space="preserve">Store raw responses before any analysis.</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Never overwrite historical results.</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Version prompts, client configurations and analysis skills.</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Use structured outputs for model analysis.</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Keep provider adapters and analysis-model adapters replaceable.</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Use code for deterministic calculations and models for language interpretation.</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Retain evidence for every client-facing conclusion.</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Track model and data-provider cost per run.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thitn1aquu9x" w:id="47"/>
      <w:bookmarkEnd w:id="47"/>
      <w:r w:rsidDel="00000000" w:rsidR="00000000" w:rsidRPr="00000000">
        <w:rPr>
          <w:rtl w:val="0"/>
        </w:rPr>
        <w:t xml:space="preserve">Developer build brief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t70tvc9ot9n" w:id="48"/>
      <w:bookmarkEnd w:id="48"/>
      <w:r w:rsidDel="00000000" w:rsidR="00000000" w:rsidRPr="00000000">
        <w:rPr>
          <w:rtl w:val="0"/>
        </w:rPr>
        <w:t xml:space="preserve">Reference MVP configuration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60 prompts.</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Three initial market/language combinations.</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Five monitored surfaces.</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Weekly collection plus manual reruns.</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Optional repetitions for a small set of high-value prompts.</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One internal analyst interface.</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German and English analysis first; architecture supports additional languages.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86elfpjcjwmo" w:id="49"/>
      <w:bookmarkEnd w:id="49"/>
      <w:r w:rsidDel="00000000" w:rsidR="00000000" w:rsidRPr="00000000">
        <w:rPr>
          <w:rtl w:val="0"/>
        </w:rPr>
        <w:t xml:space="preserve">Build sequence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Set up database, raw storage, client configuration and prompt import.</w:t>
      </w:r>
    </w:p>
    <w:p w:rsidR="00000000" w:rsidDel="00000000" w:rsidP="00000000" w:rsidRDefault="00000000" w:rsidRPr="00000000" w14:paraId="000000A8">
      <w:pPr>
        <w:numPr>
          <w:ilvl w:val="0"/>
          <w:numId w:val="7"/>
        </w:numPr>
        <w:ind w:left="720" w:hanging="360"/>
        <w:rPr>
          <w:u w:val="none"/>
        </w:rPr>
      </w:pPr>
      <w:r w:rsidDel="00000000" w:rsidR="00000000" w:rsidRPr="00000000">
        <w:rPr>
          <w:rtl w:val="0"/>
        </w:rPr>
        <w:t xml:space="preserve">Connect OpenAI and Anthropic; store complete responses and citations.</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Add Gemini and Perplexity adapters.</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Add Google AI Overviews through the selected data provider.</w:t>
      </w:r>
    </w:p>
    <w:p w:rsidR="00000000" w:rsidDel="00000000" w:rsidP="00000000" w:rsidRDefault="00000000" w:rsidRPr="00000000" w14:paraId="000000AB">
      <w:pPr>
        <w:numPr>
          <w:ilvl w:val="0"/>
          <w:numId w:val="7"/>
        </w:numPr>
        <w:ind w:left="720" w:hanging="360"/>
        <w:rPr>
          <w:u w:val="none"/>
        </w:rPr>
      </w:pPr>
      <w:r w:rsidDel="00000000" w:rsidR="00000000" w:rsidRPr="00000000">
        <w:rPr>
          <w:rtl w:val="0"/>
        </w:rPr>
        <w:t xml:space="preserve">Add scheduling, retries, safe reruns and cost/error logging.</w:t>
      </w:r>
    </w:p>
    <w:p w:rsidR="00000000" w:rsidDel="00000000" w:rsidP="00000000" w:rsidRDefault="00000000" w:rsidRPr="00000000" w14:paraId="000000AC">
      <w:pPr>
        <w:numPr>
          <w:ilvl w:val="0"/>
          <w:numId w:val="7"/>
        </w:numPr>
        <w:ind w:left="720" w:hanging="360"/>
        <w:rPr>
          <w:u w:val="none"/>
        </w:rPr>
      </w:pPr>
      <w:r w:rsidDel="00000000" w:rsidR="00000000" w:rsidRPr="00000000">
        <w:rPr>
          <w:rtl w:val="0"/>
        </w:rPr>
        <w:t xml:space="preserve">Create the canonical answer and citation schema.</w:t>
      </w:r>
    </w:p>
    <w:p w:rsidR="00000000" w:rsidDel="00000000" w:rsidP="00000000" w:rsidRDefault="00000000" w:rsidRPr="00000000" w14:paraId="000000AD">
      <w:pPr>
        <w:numPr>
          <w:ilvl w:val="0"/>
          <w:numId w:val="7"/>
        </w:numPr>
        <w:ind w:left="720" w:hanging="360"/>
        <w:rPr>
          <w:u w:val="none"/>
        </w:rPr>
      </w:pPr>
      <w:r w:rsidDel="00000000" w:rsidR="00000000" w:rsidRPr="00000000">
        <w:rPr>
          <w:rtl w:val="0"/>
        </w:rPr>
        <w:t xml:space="preserve">Connect the first GPT/Claude structured-analysis skills.</w:t>
      </w:r>
    </w:p>
    <w:p w:rsidR="00000000" w:rsidDel="00000000" w:rsidP="00000000" w:rsidRDefault="00000000" w:rsidRPr="00000000" w14:paraId="000000AE">
      <w:pPr>
        <w:numPr>
          <w:ilvl w:val="0"/>
          <w:numId w:val="7"/>
        </w:numPr>
        <w:ind w:left="720" w:hanging="360"/>
        <w:rPr>
          <w:u w:val="none"/>
        </w:rPr>
      </w:pPr>
      <w:r w:rsidDel="00000000" w:rsidR="00000000" w:rsidRPr="00000000">
        <w:rPr>
          <w:rtl w:val="0"/>
        </w:rPr>
        <w:t xml:space="preserve">Add multilingual equivalence configuration, source normalization, configurable layer taxonomy and passage extraction.</w:t>
      </w:r>
    </w:p>
    <w:p w:rsidR="00000000" w:rsidDel="00000000" w:rsidP="00000000" w:rsidRDefault="00000000" w:rsidRPr="00000000" w14:paraId="000000AF">
      <w:pPr>
        <w:numPr>
          <w:ilvl w:val="0"/>
          <w:numId w:val="7"/>
        </w:numPr>
        <w:ind w:left="720" w:hanging="360"/>
        <w:rPr>
          <w:u w:val="none"/>
        </w:rPr>
      </w:pPr>
      <w:r w:rsidDel="00000000" w:rsidR="00000000" w:rsidRPr="00000000">
        <w:rPr>
          <w:rtl w:val="0"/>
        </w:rPr>
        <w:t xml:space="preserve">Add the analyst dashboard, layered source/signal map, intervention hypothesis view and export.</w:t>
      </w:r>
    </w:p>
    <w:p w:rsidR="00000000" w:rsidDel="00000000" w:rsidP="00000000" w:rsidRDefault="00000000" w:rsidRPr="00000000" w14:paraId="000000B0">
      <w:pPr>
        <w:numPr>
          <w:ilvl w:val="0"/>
          <w:numId w:val="7"/>
        </w:numPr>
        <w:ind w:left="720" w:hanging="360"/>
        <w:rPr>
          <w:u w:val="none"/>
        </w:rPr>
      </w:pPr>
      <w:r w:rsidDel="00000000" w:rsidR="00000000" w:rsidRPr="00000000">
        <w:rPr>
          <w:rtl w:val="0"/>
        </w:rPr>
        <w:t xml:space="preserve">Run a real prompt panel, review errors and improve the skills.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kuvjjfd3ag8u" w:id="50"/>
      <w:bookmarkEnd w:id="50"/>
      <w:r w:rsidDel="00000000" w:rsidR="00000000" w:rsidRPr="00000000">
        <w:rPr>
          <w:rtl w:val="0"/>
        </w:rPr>
        <w:t xml:space="preserve">MVP acceptance criteria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4"/>
        </w:numPr>
        <w:ind w:left="720" w:hanging="360"/>
        <w:rPr>
          <w:u w:val="none"/>
        </w:rPr>
      </w:pPr>
      <w:r w:rsidDel="00000000" w:rsidR="00000000" w:rsidRPr="00000000">
        <w:rPr>
          <w:rtl w:val="0"/>
        </w:rPr>
        <w:t xml:space="preserve">A user can import a versioned prompt set and assign language and market metadata.</w:t>
      </w:r>
    </w:p>
    <w:p w:rsidR="00000000" w:rsidDel="00000000" w:rsidP="00000000" w:rsidRDefault="00000000" w:rsidRPr="00000000" w14:paraId="000000B5">
      <w:pPr>
        <w:numPr>
          <w:ilvl w:val="0"/>
          <w:numId w:val="14"/>
        </w:numPr>
        <w:ind w:left="720" w:hanging="360"/>
        <w:rPr>
          <w:u w:val="none"/>
        </w:rPr>
      </w:pPr>
      <w:r w:rsidDel="00000000" w:rsidR="00000000" w:rsidRPr="00000000">
        <w:rPr>
          <w:rtl w:val="0"/>
        </w:rPr>
        <w:t xml:space="preserve">A scheduled run executes all five surfaces and records both successful and failed calls without duplication.</w:t>
      </w:r>
    </w:p>
    <w:p w:rsidR="00000000" w:rsidDel="00000000" w:rsidP="00000000" w:rsidRDefault="00000000" w:rsidRPr="00000000" w14:paraId="000000B6">
      <w:pPr>
        <w:numPr>
          <w:ilvl w:val="0"/>
          <w:numId w:val="14"/>
        </w:numPr>
        <w:ind w:left="720" w:hanging="360"/>
        <w:rPr>
          <w:u w:val="none"/>
        </w:rPr>
      </w:pPr>
      <w:r w:rsidDel="00000000" w:rsidR="00000000" w:rsidRPr="00000000">
        <w:rPr>
          <w:rtl w:val="0"/>
        </w:rPr>
        <w:t xml:space="preserve">Every answer is traceable to its exact prompt, surface, model, market, language and timestamp.</w:t>
      </w:r>
    </w:p>
    <w:p w:rsidR="00000000" w:rsidDel="00000000" w:rsidP="00000000" w:rsidRDefault="00000000" w:rsidRPr="00000000" w14:paraId="000000B7">
      <w:pPr>
        <w:numPr>
          <w:ilvl w:val="0"/>
          <w:numId w:val="14"/>
        </w:numPr>
        <w:ind w:left="720" w:hanging="360"/>
        <w:rPr>
          <w:u w:val="none"/>
        </w:rPr>
      </w:pPr>
      <w:r w:rsidDel="00000000" w:rsidR="00000000" w:rsidRPr="00000000">
        <w:rPr>
          <w:rtl w:val="0"/>
        </w:rPr>
        <w:t xml:space="preserve">Raw answers, structured citations and source metadata can be retrieved independently of derived analysis.</w:t>
      </w:r>
    </w:p>
    <w:p w:rsidR="00000000" w:rsidDel="00000000" w:rsidP="00000000" w:rsidRDefault="00000000" w:rsidRPr="00000000" w14:paraId="000000B8">
      <w:pPr>
        <w:numPr>
          <w:ilvl w:val="0"/>
          <w:numId w:val="14"/>
        </w:numPr>
        <w:ind w:left="720" w:hanging="360"/>
        <w:rPr>
          <w:u w:val="none"/>
        </w:rPr>
      </w:pPr>
      <w:r w:rsidDel="00000000" w:rsidR="00000000" w:rsidRPr="00000000">
        <w:rPr>
          <w:rtl w:val="0"/>
        </w:rPr>
        <w:t xml:space="preserve">GPT/Claude analysis returns valid structured results linked to the skill and configuration version.</w:t>
      </w:r>
    </w:p>
    <w:p w:rsidR="00000000" w:rsidDel="00000000" w:rsidP="00000000" w:rsidRDefault="00000000" w:rsidRPr="00000000" w14:paraId="000000B9">
      <w:pPr>
        <w:numPr>
          <w:ilvl w:val="0"/>
          <w:numId w:val="14"/>
        </w:numPr>
        <w:ind w:left="720" w:hanging="360"/>
        <w:rPr>
          <w:u w:val="none"/>
        </w:rPr>
      </w:pPr>
      <w:r w:rsidDel="00000000" w:rsidR="00000000" w:rsidRPr="00000000">
        <w:rPr>
          <w:rtl w:val="0"/>
        </w:rPr>
        <w:t xml:space="preserve">Configured strategic fields, reputation attributes, multilingual equivalents and peers can be detected with supporting evidence.</w:t>
      </w:r>
    </w:p>
    <w:p w:rsidR="00000000" w:rsidDel="00000000" w:rsidP="00000000" w:rsidRDefault="00000000" w:rsidRPr="00000000" w14:paraId="000000BA">
      <w:pPr>
        <w:numPr>
          <w:ilvl w:val="0"/>
          <w:numId w:val="14"/>
        </w:numPr>
        <w:ind w:left="720" w:hanging="360"/>
        <w:rPr>
          <w:u w:val="none"/>
        </w:rPr>
      </w:pPr>
      <w:r w:rsidDel="00000000" w:rsidR="00000000" w:rsidRPr="00000000">
        <w:rPr>
          <w:rtl w:val="0"/>
        </w:rPr>
        <w:t xml:space="preserve">The layered source/signal map shows canonical sources, relevant passages, layer, ownership, authority, freshness, topics, markets, models, peer relationships and attribution confidence. It identifies material layer gaps such as absent Reddit, LinkedIn, media or reference signals.</w:t>
      </w:r>
    </w:p>
    <w:p w:rsidR="00000000" w:rsidDel="00000000" w:rsidP="00000000" w:rsidRDefault="00000000" w:rsidRPr="00000000" w14:paraId="000000BB">
      <w:pPr>
        <w:numPr>
          <w:ilvl w:val="0"/>
          <w:numId w:val="14"/>
        </w:numPr>
        <w:ind w:left="720" w:hanging="360"/>
        <w:rPr>
          <w:u w:val="none"/>
        </w:rPr>
      </w:pPr>
      <w:r w:rsidDel="00000000" w:rsidR="00000000" w:rsidRPr="00000000">
        <w:rPr>
          <w:rtl w:val="0"/>
        </w:rPr>
        <w:t xml:space="preserve">An analyst can inspect and correct the evidence and classifications, approve or reject a concrete signal-change hypothesis, assign an owner, define a follow-up test and export the results.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4k7upnyauii3" w:id="51"/>
      <w:bookmarkEnd w:id="51"/>
      <w:r w:rsidDel="00000000" w:rsidR="00000000" w:rsidRPr="00000000">
        <w:rPr>
          <w:rtl w:val="0"/>
        </w:rPr>
        <w:t xml:space="preserve">Time and effort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For one strong full-time developer with quick product decisions and access to representative prompts: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4"/>
        </w:numPr>
        <w:ind w:left="720" w:hanging="360"/>
        <w:rPr>
          <w:u w:val="none"/>
        </w:rPr>
      </w:pPr>
      <w:r w:rsidDel="00000000" w:rsidR="00000000" w:rsidRPr="00000000">
        <w:rPr>
          <w:rtl w:val="0"/>
        </w:rPr>
        <w:t xml:space="preserve">Two to four weeks: convincing end-to-end prototype.</w:t>
      </w:r>
    </w:p>
    <w:p w:rsidR="00000000" w:rsidDel="00000000" w:rsidP="00000000" w:rsidRDefault="00000000" w:rsidRPr="00000000" w14:paraId="000000C2">
      <w:pPr>
        <w:numPr>
          <w:ilvl w:val="0"/>
          <w:numId w:val="4"/>
        </w:numPr>
        <w:ind w:left="720" w:hanging="360"/>
        <w:rPr>
          <w:u w:val="none"/>
        </w:rPr>
      </w:pPr>
      <w:r w:rsidDel="00000000" w:rsidR="00000000" w:rsidRPr="00000000">
        <w:rPr>
          <w:rtl w:val="0"/>
        </w:rPr>
        <w:t xml:space="preserve">Four to six weeks: operational internal MVP.</w:t>
      </w:r>
    </w:p>
    <w:p w:rsidR="00000000" w:rsidDel="00000000" w:rsidP="00000000" w:rsidRDefault="00000000" w:rsidRPr="00000000" w14:paraId="000000C3">
      <w:pPr>
        <w:numPr>
          <w:ilvl w:val="0"/>
          <w:numId w:val="4"/>
        </w:numPr>
        <w:ind w:left="720" w:hanging="360"/>
        <w:rPr>
          <w:u w:val="none"/>
        </w:rPr>
      </w:pPr>
      <w:r w:rsidDel="00000000" w:rsidR="00000000" w:rsidRPr="00000000">
        <w:rPr>
          <w:rtl w:val="0"/>
        </w:rPr>
        <w:t xml:space="preserve">Six to eight weeks: controlled first-client pilot.</w:t>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Following months: improve reliability, analysis skills, onboarding and automation based on actual use.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developer needs a strategy/methodology owner for approximately one day per week and an analyst to review sample outputs. Human review is part of the first version; it is faster and safer than attempting to automate every judgement before real data exists.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cih4egliq764" w:id="52"/>
      <w:bookmarkEnd w:id="52"/>
      <w:r w:rsidDel="00000000" w:rsidR="00000000" w:rsidRPr="00000000">
        <w:rPr>
          <w:rtl w:val="0"/>
        </w:rPr>
        <w:t xml:space="preserve">Deliberate non-goals for the first version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10"/>
        </w:numPr>
        <w:ind w:left="720" w:hanging="360"/>
        <w:rPr>
          <w:u w:val="none"/>
        </w:rPr>
      </w:pPr>
      <w:r w:rsidDel="00000000" w:rsidR="00000000" w:rsidRPr="00000000">
        <w:rPr>
          <w:rtl w:val="0"/>
        </w:rPr>
        <w:t xml:space="preserve">No proprietary foundation model.</w:t>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No elaborate microservice architecture.</w:t>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No polished public self-service product.</w:t>
      </w:r>
    </w:p>
    <w:p w:rsidR="00000000" w:rsidDel="00000000" w:rsidP="00000000" w:rsidRDefault="00000000" w:rsidRPr="00000000" w14:paraId="000000CD">
      <w:pPr>
        <w:numPr>
          <w:ilvl w:val="0"/>
          <w:numId w:val="10"/>
        </w:numPr>
        <w:ind w:left="720" w:hanging="360"/>
        <w:rPr>
          <w:u w:val="none"/>
        </w:rPr>
      </w:pPr>
      <w:r w:rsidDel="00000000" w:rsidR="00000000" w:rsidRPr="00000000">
        <w:rPr>
          <w:rtl w:val="0"/>
        </w:rPr>
        <w:t xml:space="preserve">No automatic strategic recommendation sent to clients without review.</w:t>
      </w:r>
    </w:p>
    <w:p w:rsidR="00000000" w:rsidDel="00000000" w:rsidP="00000000" w:rsidRDefault="00000000" w:rsidRPr="00000000" w14:paraId="000000CE">
      <w:pPr>
        <w:numPr>
          <w:ilvl w:val="0"/>
          <w:numId w:val="10"/>
        </w:numPr>
        <w:ind w:left="720" w:hanging="360"/>
        <w:rPr>
          <w:u w:val="none"/>
        </w:rPr>
      </w:pPr>
      <w:r w:rsidDel="00000000" w:rsidR="00000000" w:rsidRPr="00000000">
        <w:rPr>
          <w:rtl w:val="0"/>
        </w:rPr>
        <w:t xml:space="preserve">No residential proxy infrastructure unless a proven measurement gap and approved access method require it.</w:t>
      </w:r>
    </w:p>
    <w:p w:rsidR="00000000" w:rsidDel="00000000" w:rsidP="00000000" w:rsidRDefault="00000000" w:rsidRPr="00000000" w14:paraId="000000CF">
      <w:pPr>
        <w:numPr>
          <w:ilvl w:val="0"/>
          <w:numId w:val="10"/>
        </w:numPr>
        <w:ind w:left="720" w:hanging="360"/>
        <w:rPr>
          <w:u w:val="none"/>
        </w:rPr>
      </w:pPr>
      <w:r w:rsidDel="00000000" w:rsidR="00000000" w:rsidRPr="00000000">
        <w:rPr>
          <w:rtl w:val="0"/>
        </w:rPr>
        <w:t xml:space="preserve">No advanced SSO, white-labeling, billing or complex permissions.</w:t>
      </w:r>
    </w:p>
    <w:p w:rsidR="00000000" w:rsidDel="00000000" w:rsidP="00000000" w:rsidRDefault="00000000" w:rsidRPr="00000000" w14:paraId="000000D0">
      <w:pPr>
        <w:numPr>
          <w:ilvl w:val="0"/>
          <w:numId w:val="10"/>
        </w:numPr>
        <w:ind w:left="720" w:hanging="360"/>
        <w:rPr>
          <w:u w:val="none"/>
        </w:rPr>
      </w:pPr>
      <w:r w:rsidDel="00000000" w:rsidR="00000000" w:rsidRPr="00000000">
        <w:rPr>
          <w:rtl w:val="0"/>
        </w:rPr>
        <w:t xml:space="preserve">No attempt to recreate every Peec feature.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j03avvvh7wbk" w:id="53"/>
      <w:bookmarkEnd w:id="53"/>
      <w:r w:rsidDel="00000000" w:rsidR="00000000" w:rsidRPr="00000000">
        <w:rPr>
          <w:rtl w:val="0"/>
        </w:rPr>
        <w:t xml:space="preserve">Where external platforms fit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Serious benchmarks include Peec AI, Profound, Scrunch, AthenaHQ, OtterlyAI, Semrush AI Visibility and Ahrefs Brand Radar. They can be useful for rapid benchmarking or as temporary raw-data suppliers. Their core collection technology is reproducible; their convenience, reliability, integrations and accumulated datasets are what customers pay for.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recommended approach is hybrid: buy collection where it is cheaper and reliable, build collectors where fidelity or ownership matters, and keep the proprietary strategy, narrative, multilingual intelligence, source mapping and historical analysis in our own system.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bookmarkStart w:colFirst="0" w:colLast="0" w:name="_4qa4y755xpog" w:id="54"/>
      <w:bookmarkEnd w:id="54"/>
      <w:r w:rsidDel="00000000" w:rsidR="00000000" w:rsidRPr="00000000">
        <w:rPr>
          <w:rtl w:val="0"/>
        </w:rPr>
        <w:t xml:space="preserve">Why this becomes valuable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code itself is not the moat. The defensible asset is the combination of recurring clients, longitudinal evidence, client-specific strategy configurations, reusable analysis skills, multilingual equivalence libraries, human-corrected results, source intelligence and demonstrated knowledge of which communications interventions change AI outputs.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first objective is therefore not to build a large platform. It is to create a small working system, use it with real clients, improve the skills continuously and automate the repeated work as the client base grows.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dmi8j167efbo" w:id="55"/>
      <w:bookmarkEnd w:id="55"/>
      <w:r w:rsidDel="00000000" w:rsidR="00000000" w:rsidRPr="00000000">
        <w:rPr>
          <w:rtl w:val="0"/>
        </w:rPr>
        <w:t xml:space="preserve">Immediate decisions before development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1"/>
        </w:numPr>
        <w:ind w:left="720" w:hanging="360"/>
        <w:rPr>
          <w:u w:val="none"/>
        </w:rPr>
      </w:pPr>
      <w:r w:rsidDel="00000000" w:rsidR="00000000" w:rsidRPr="00000000">
        <w:rPr>
          <w:rtl w:val="0"/>
        </w:rPr>
        <w:t xml:space="preserve">Select the cloud environment and managed database.</w:t>
      </w:r>
    </w:p>
    <w:p w:rsidR="00000000" w:rsidDel="00000000" w:rsidP="00000000" w:rsidRDefault="00000000" w:rsidRPr="00000000" w14:paraId="000000E1">
      <w:pPr>
        <w:numPr>
          <w:ilvl w:val="0"/>
          <w:numId w:val="11"/>
        </w:numPr>
        <w:ind w:left="720" w:hanging="360"/>
        <w:rPr>
          <w:u w:val="none"/>
        </w:rPr>
      </w:pPr>
      <w:r w:rsidDel="00000000" w:rsidR="00000000" w:rsidRPr="00000000">
        <w:rPr>
          <w:rtl w:val="0"/>
        </w:rPr>
        <w:t xml:space="preserve">Obtain API keys for OpenAI, Anthropic, Gemini and Perplexity.</w:t>
      </w:r>
    </w:p>
    <w:p w:rsidR="00000000" w:rsidDel="00000000" w:rsidP="00000000" w:rsidRDefault="00000000" w:rsidRPr="00000000" w14:paraId="000000E2">
      <w:pPr>
        <w:numPr>
          <w:ilvl w:val="0"/>
          <w:numId w:val="11"/>
        </w:numPr>
        <w:ind w:left="720" w:hanging="360"/>
        <w:rPr>
          <w:u w:val="none"/>
        </w:rPr>
      </w:pPr>
      <w:r w:rsidDel="00000000" w:rsidR="00000000" w:rsidRPr="00000000">
        <w:rPr>
          <w:rtl w:val="0"/>
        </w:rPr>
        <w:t xml:space="preserve">Test and select the Google AI Overviews data provider for required markets.</w:t>
      </w:r>
    </w:p>
    <w:p w:rsidR="00000000" w:rsidDel="00000000" w:rsidP="00000000" w:rsidRDefault="00000000" w:rsidRPr="00000000" w14:paraId="000000E3">
      <w:pPr>
        <w:numPr>
          <w:ilvl w:val="0"/>
          <w:numId w:val="11"/>
        </w:numPr>
        <w:ind w:left="720" w:hanging="360"/>
        <w:rPr>
          <w:u w:val="none"/>
        </w:rPr>
      </w:pPr>
      <w:r w:rsidDel="00000000" w:rsidR="00000000" w:rsidRPr="00000000">
        <w:rPr>
          <w:rtl w:val="0"/>
        </w:rPr>
        <w:t xml:space="preserve">Choose GPT or Claude as the first primary analysis engine while keeping the adapter replaceable.</w:t>
      </w:r>
    </w:p>
    <w:p w:rsidR="00000000" w:rsidDel="00000000" w:rsidP="00000000" w:rsidRDefault="00000000" w:rsidRPr="00000000" w14:paraId="000000E4">
      <w:pPr>
        <w:numPr>
          <w:ilvl w:val="0"/>
          <w:numId w:val="11"/>
        </w:numPr>
        <w:ind w:left="720" w:hanging="360"/>
        <w:rPr>
          <w:u w:val="none"/>
        </w:rPr>
      </w:pPr>
      <w:r w:rsidDel="00000000" w:rsidR="00000000" w:rsidRPr="00000000">
        <w:rPr>
          <w:rtl w:val="0"/>
        </w:rPr>
        <w:t xml:space="preserve">Prepare one real client configuration, 30–60 prompts and a small set of manually reviewed expected outputs.</w:t>
      </w:r>
    </w:p>
    <w:p w:rsidR="00000000" w:rsidDel="00000000" w:rsidP="00000000" w:rsidRDefault="00000000" w:rsidRPr="00000000" w14:paraId="000000E5">
      <w:pPr>
        <w:numPr>
          <w:ilvl w:val="0"/>
          <w:numId w:val="11"/>
        </w:numPr>
        <w:ind w:left="720" w:hanging="360"/>
        <w:rPr>
          <w:u w:val="none"/>
        </w:rPr>
      </w:pPr>
      <w:r w:rsidDel="00000000" w:rsidR="00000000" w:rsidRPr="00000000">
        <w:rPr>
          <w:rtl w:val="0"/>
        </w:rPr>
        <w:t xml:space="preserve">Agree the first three analysis skills and their JSON schemas.</w:t>
      </w:r>
    </w:p>
    <w:p w:rsidR="00000000" w:rsidDel="00000000" w:rsidP="00000000" w:rsidRDefault="00000000" w:rsidRPr="00000000" w14:paraId="000000E6">
      <w:pPr>
        <w:numPr>
          <w:ilvl w:val="0"/>
          <w:numId w:val="11"/>
        </w:numPr>
        <w:ind w:left="720" w:hanging="360"/>
        <w:rPr>
          <w:u w:val="none"/>
        </w:rPr>
      </w:pPr>
      <w:r w:rsidDel="00000000" w:rsidR="00000000" w:rsidRPr="00000000">
        <w:rPr>
          <w:rtl w:val="0"/>
        </w:rPr>
        <w:t xml:space="preserve">Build the end-to-end prototype before expanding the feature list.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