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10795</wp:posOffset>
            </wp:positionV>
            <wp:extent cx="6500495" cy="6053455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612" w:right="380" w:firstLine="437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the Sangguniang Barangay Darasa is hereby granted the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BUSINESS/SERVICES)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conduct the maintenance within our jurisdiction provided that it will not affect the existing operation of other service providers like Globe, Converge and other Internet and Cable Company.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scope of work: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3"/>
        </w:tabs>
        <w:spacing w:after="0" w:before="52" w:line="240" w:lineRule="auto"/>
        <w:ind w:left="1383" w:right="0" w:hanging="232.00000000000003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Cable laying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3"/>
        </w:tabs>
        <w:spacing w:after="0" w:before="52" w:line="240" w:lineRule="auto"/>
        <w:ind w:left="1383" w:right="0" w:hanging="232.00000000000003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fiber optic from mainline to household.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3"/>
        </w:tabs>
        <w:spacing w:after="0" w:before="52" w:line="240" w:lineRule="auto"/>
        <w:ind w:left="1383" w:right="0" w:hanging="232.00000000000003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15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Furthermore, this barangay interposes no objection to this activity.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15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3" w:lineRule="auto"/>
        <w:ind w:left="990" w:right="4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certification is issued upon the request of (</w:t>
      </w:r>
      <w:r w:rsidDel="00000000" w:rsidR="00000000" w:rsidRPr="00000000">
        <w:rPr>
          <w:b w:val="1"/>
          <w:color w:val="ef4140"/>
          <w:sz w:val="24"/>
          <w:szCs w:val="24"/>
          <w:rtl w:val="0"/>
        </w:rPr>
        <w:t xml:space="preserve">NAME OF BUSINESS/SERVICES</w:t>
      </w:r>
      <w:r w:rsidDel="00000000" w:rsidR="00000000" w:rsidRPr="00000000">
        <w:rPr>
          <w:sz w:val="24"/>
          <w:szCs w:val="24"/>
          <w:rtl w:val="0"/>
        </w:rPr>
        <w:t xml:space="preserve">) for this activity.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990" w:right="27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69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4120515</wp:posOffset>
            </wp:positionH>
            <wp:positionV relativeFrom="paragraph">
              <wp:posOffset>258445</wp:posOffset>
            </wp:positionV>
            <wp:extent cx="1514474" cy="942974"/>
            <wp:effectExtent b="0" l="0" r="0" t="0"/>
            <wp:wrapNone/>
            <wp:docPr id="8591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59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591" w:firstLine="0"/>
        <w:rPr/>
      </w:pPr>
      <w:r w:rsidDel="00000000" w:rsidR="00000000" w:rsidRPr="00000000">
        <w:rPr>
          <w:rtl w:val="0"/>
        </w:rPr>
        <w:t xml:space="preserve">Hon. Macarthur M. Castillo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591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Kagawad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6563995" cy="164465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6563995" cy="164465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14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1" w:lineRule="auto"/>
        <w:ind w:right="334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6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946" w:w="3635.9999999999995"/>
            <w:col w:space="0" w:w="3635.999999999999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B">
      <w:pPr>
        <w:ind w:hanging="27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27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84" w:hanging="234"/>
      </w:pPr>
      <w:rPr>
        <w:rFonts w:ascii="Trebuchet MS" w:cs="Trebuchet MS" w:eastAsia="Trebuchet MS" w:hAnsi="Trebuchet MS"/>
        <w:b w:val="0"/>
        <w:i w:val="0"/>
        <w:color w:val="ef4140"/>
        <w:sz w:val="24"/>
        <w:szCs w:val="24"/>
      </w:rPr>
    </w:lvl>
    <w:lvl w:ilvl="1">
      <w:start w:val="0"/>
      <w:numFmt w:val="bullet"/>
      <w:lvlText w:val="•"/>
      <w:lvlJc w:val="left"/>
      <w:pPr>
        <w:ind w:left="2163" w:hanging="234"/>
      </w:pPr>
      <w:rPr/>
    </w:lvl>
    <w:lvl w:ilvl="2">
      <w:start w:val="0"/>
      <w:numFmt w:val="bullet"/>
      <w:lvlText w:val="•"/>
      <w:lvlJc w:val="left"/>
      <w:pPr>
        <w:ind w:left="2947" w:hanging="234"/>
      </w:pPr>
      <w:rPr/>
    </w:lvl>
    <w:lvl w:ilvl="3">
      <w:start w:val="0"/>
      <w:numFmt w:val="bullet"/>
      <w:lvlText w:val="•"/>
      <w:lvlJc w:val="left"/>
      <w:pPr>
        <w:ind w:left="3731" w:hanging="233.99999999999955"/>
      </w:pPr>
      <w:rPr/>
    </w:lvl>
    <w:lvl w:ilvl="4">
      <w:start w:val="0"/>
      <w:numFmt w:val="bullet"/>
      <w:lvlText w:val="•"/>
      <w:lvlJc w:val="left"/>
      <w:pPr>
        <w:ind w:left="4515" w:hanging="234"/>
      </w:pPr>
      <w:rPr/>
    </w:lvl>
    <w:lvl w:ilvl="5">
      <w:start w:val="0"/>
      <w:numFmt w:val="bullet"/>
      <w:lvlText w:val="•"/>
      <w:lvlJc w:val="left"/>
      <w:pPr>
        <w:ind w:left="5299" w:hanging="234"/>
      </w:pPr>
      <w:rPr/>
    </w:lvl>
    <w:lvl w:ilvl="6">
      <w:start w:val="0"/>
      <w:numFmt w:val="bullet"/>
      <w:lvlText w:val="•"/>
      <w:lvlJc w:val="left"/>
      <w:pPr>
        <w:ind w:left="6082" w:hanging="233.9999999999991"/>
      </w:pPr>
      <w:rPr/>
    </w:lvl>
    <w:lvl w:ilvl="7">
      <w:start w:val="0"/>
      <w:numFmt w:val="bullet"/>
      <w:lvlText w:val="•"/>
      <w:lvlJc w:val="left"/>
      <w:pPr>
        <w:ind w:left="6866" w:hanging="234"/>
      </w:pPr>
      <w:rPr/>
    </w:lvl>
    <w:lvl w:ilvl="8">
      <w:start w:val="0"/>
      <w:numFmt w:val="bullet"/>
      <w:lvlText w:val="•"/>
      <w:lvlJc w:val="left"/>
      <w:pPr>
        <w:ind w:left="7650" w:hanging="23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pPr>
      <w:spacing w:before="51"/>
      <w:ind w:left="1383" w:hanging="31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w+7ftAZNqMW9hej9zhc+6TdTw==">CgMxLjA4AHIhMTJNZmRVbGZhR1p6ekNGZGlicHZEMF9acG9qWFd0R1FU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