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4FA3" w14:textId="77777777" w:rsidR="00A948F2" w:rsidRPr="00A948F2" w:rsidRDefault="00A948F2" w:rsidP="00A948F2">
      <w:pPr>
        <w:rPr>
          <w:b/>
          <w:bCs/>
        </w:rPr>
      </w:pPr>
      <w:r w:rsidRPr="00A948F2">
        <w:rPr>
          <w:b/>
          <w:bCs/>
        </w:rPr>
        <w:t>MANUAL DE MARCA Y BRANDING: MENTA</w:t>
      </w:r>
    </w:p>
    <w:p w14:paraId="37F31A6C" w14:textId="77777777" w:rsidR="00A948F2" w:rsidRPr="00A948F2" w:rsidRDefault="00A948F2" w:rsidP="00A948F2">
      <w:r w:rsidRPr="00A948F2">
        <w:rPr>
          <w:b/>
          <w:bCs/>
        </w:rPr>
        <w:t>Versión:</w:t>
      </w:r>
      <w:r w:rsidRPr="00A948F2">
        <w:t xml:space="preserve"> 1.0</w:t>
      </w:r>
    </w:p>
    <w:p w14:paraId="044984F8" w14:textId="77777777" w:rsidR="00A948F2" w:rsidRPr="00A948F2" w:rsidRDefault="00A948F2" w:rsidP="00A948F2">
      <w:r w:rsidRPr="00A948F2">
        <w:rPr>
          <w:b/>
          <w:bCs/>
        </w:rPr>
        <w:t>Proyecto:</w:t>
      </w:r>
      <w:r w:rsidRPr="00A948F2">
        <w:t xml:space="preserve"> Gestor Colaborativo de Tareas y Equipos (Small </w:t>
      </w:r>
      <w:proofErr w:type="spellStart"/>
      <w:r w:rsidRPr="00A948F2">
        <w:t>Teams</w:t>
      </w:r>
      <w:proofErr w:type="spellEnd"/>
      <w:r w:rsidRPr="00A948F2">
        <w:t>)</w:t>
      </w:r>
    </w:p>
    <w:p w14:paraId="137EC882" w14:textId="0F5EEFA1" w:rsidR="00A948F2" w:rsidRPr="00A948F2" w:rsidRDefault="00A948F2" w:rsidP="00A948F2"/>
    <w:p w14:paraId="01DECF5D" w14:textId="77777777" w:rsidR="00A948F2" w:rsidRPr="00A948F2" w:rsidRDefault="00A948F2" w:rsidP="00A948F2">
      <w:pPr>
        <w:rPr>
          <w:b/>
          <w:bCs/>
        </w:rPr>
      </w:pPr>
      <w:r w:rsidRPr="00A948F2">
        <w:rPr>
          <w:b/>
          <w:bCs/>
        </w:rPr>
        <w:t>1. Introducción y Filosofía</w:t>
      </w:r>
    </w:p>
    <w:p w14:paraId="5BC5D5BC" w14:textId="77777777" w:rsidR="00A948F2" w:rsidRPr="00A948F2" w:rsidRDefault="00A948F2" w:rsidP="00A948F2">
      <w:pPr>
        <w:rPr>
          <w:b/>
          <w:bCs/>
        </w:rPr>
      </w:pPr>
      <w:r w:rsidRPr="00A948F2">
        <w:rPr>
          <w:b/>
          <w:bCs/>
        </w:rPr>
        <w:t>1.1. ¿Qué es Menta?</w:t>
      </w:r>
    </w:p>
    <w:p w14:paraId="4FA57AEB" w14:textId="77777777" w:rsidR="00A948F2" w:rsidRPr="00A948F2" w:rsidRDefault="00A948F2" w:rsidP="00A948F2">
      <w:r w:rsidRPr="00A948F2">
        <w:t>Menta es una plataforma de gestión de tareas y coordinación de equipos diseñada específicamente para grupos pequeños. Nace como una evolución natural de la lista de tareas personal hacia una herramienta de orquestación de equipos.</w:t>
      </w:r>
    </w:p>
    <w:p w14:paraId="1A697040" w14:textId="77777777" w:rsidR="00A948F2" w:rsidRPr="00A948F2" w:rsidRDefault="00A948F2" w:rsidP="00A948F2">
      <w:pPr>
        <w:rPr>
          <w:b/>
          <w:bCs/>
        </w:rPr>
      </w:pPr>
      <w:r w:rsidRPr="00A948F2">
        <w:rPr>
          <w:b/>
          <w:bCs/>
        </w:rPr>
        <w:t>1.2. Nuestra Filosofía: Productividad Zen</w:t>
      </w:r>
    </w:p>
    <w:p w14:paraId="5A0409C9" w14:textId="77777777" w:rsidR="00A948F2" w:rsidRPr="00A948F2" w:rsidRDefault="00A948F2" w:rsidP="00A948F2">
      <w:r w:rsidRPr="00A948F2">
        <w:t>Menta se aleja del "</w:t>
      </w:r>
      <w:proofErr w:type="spellStart"/>
      <w:r w:rsidRPr="00A948F2">
        <w:t>feature</w:t>
      </w:r>
      <w:proofErr w:type="spellEnd"/>
      <w:r w:rsidRPr="00A948F2">
        <w:t xml:space="preserve"> </w:t>
      </w:r>
      <w:proofErr w:type="spellStart"/>
      <w:r w:rsidRPr="00A948F2">
        <w:t>bloat</w:t>
      </w:r>
      <w:proofErr w:type="spellEnd"/>
      <w:r w:rsidRPr="00A948F2">
        <w:t>" (exceso de funciones) de herramientas corporativas pesadas como Jira o Asana. Nos basamos en tres pilares:</w:t>
      </w:r>
    </w:p>
    <w:p w14:paraId="67F8493F" w14:textId="77777777" w:rsidR="00A948F2" w:rsidRPr="00A948F2" w:rsidRDefault="00A948F2" w:rsidP="00A948F2">
      <w:pPr>
        <w:numPr>
          <w:ilvl w:val="0"/>
          <w:numId w:val="1"/>
        </w:numPr>
      </w:pPr>
      <w:r w:rsidRPr="00A948F2">
        <w:rPr>
          <w:b/>
          <w:bCs/>
        </w:rPr>
        <w:t>Minimalismo:</w:t>
      </w:r>
      <w:r w:rsidRPr="00A948F2">
        <w:t xml:space="preserve"> Menos ruido, más claridad.</w:t>
      </w:r>
    </w:p>
    <w:p w14:paraId="3B1EDEF0" w14:textId="77777777" w:rsidR="00A948F2" w:rsidRPr="00A948F2" w:rsidRDefault="00A948F2" w:rsidP="00A948F2">
      <w:pPr>
        <w:numPr>
          <w:ilvl w:val="0"/>
          <w:numId w:val="1"/>
        </w:numPr>
      </w:pPr>
      <w:r w:rsidRPr="00A948F2">
        <w:rPr>
          <w:b/>
          <w:bCs/>
        </w:rPr>
        <w:t>Orgánico:</w:t>
      </w:r>
      <w:r w:rsidRPr="00A948F2">
        <w:t xml:space="preserve"> Un flujo de trabajo natural que se adapta al usuario.</w:t>
      </w:r>
    </w:p>
    <w:p w14:paraId="2A5B69FE" w14:textId="77777777" w:rsidR="00A948F2" w:rsidRPr="00A948F2" w:rsidRDefault="00A948F2" w:rsidP="00A948F2">
      <w:pPr>
        <w:numPr>
          <w:ilvl w:val="0"/>
          <w:numId w:val="1"/>
        </w:numPr>
      </w:pPr>
      <w:r w:rsidRPr="00A948F2">
        <w:rPr>
          <w:b/>
          <w:bCs/>
        </w:rPr>
        <w:t xml:space="preserve">Baja Fricción y </w:t>
      </w:r>
      <w:proofErr w:type="spellStart"/>
      <w:r w:rsidRPr="00A948F2">
        <w:rPr>
          <w:b/>
          <w:bCs/>
        </w:rPr>
        <w:t>Anti-estrés</w:t>
      </w:r>
      <w:proofErr w:type="spellEnd"/>
      <w:r w:rsidRPr="00A948F2">
        <w:rPr>
          <w:b/>
          <w:bCs/>
        </w:rPr>
        <w:t>:</w:t>
      </w:r>
      <w:r w:rsidRPr="00A948F2">
        <w:t xml:space="preserve"> Diseñado para reducir la carga cognitiva y hacer que la gestión de proyectos se sienta como un respiro.</w:t>
      </w:r>
    </w:p>
    <w:p w14:paraId="0FFDEFB9" w14:textId="6D6679E3" w:rsidR="00A948F2" w:rsidRPr="00A948F2" w:rsidRDefault="00A948F2" w:rsidP="00A948F2"/>
    <w:p w14:paraId="1BE23366" w14:textId="77777777" w:rsidR="00A948F2" w:rsidRPr="00A948F2" w:rsidRDefault="00A948F2" w:rsidP="00A948F2">
      <w:pPr>
        <w:rPr>
          <w:b/>
          <w:bCs/>
        </w:rPr>
      </w:pPr>
      <w:r w:rsidRPr="00A948F2">
        <w:rPr>
          <w:b/>
          <w:bCs/>
        </w:rPr>
        <w:t>2. Identidad Visual y Estilo de Diseño (UI/UX)</w:t>
      </w:r>
    </w:p>
    <w:p w14:paraId="4FDA8374" w14:textId="77777777" w:rsidR="00A948F2" w:rsidRPr="00A948F2" w:rsidRDefault="00A948F2" w:rsidP="00A948F2">
      <w:r w:rsidRPr="00A948F2">
        <w:t xml:space="preserve">El estilo de Menta es </w:t>
      </w:r>
      <w:r w:rsidRPr="00A948F2">
        <w:rPr>
          <w:b/>
          <w:bCs/>
        </w:rPr>
        <w:t>Flat 2D</w:t>
      </w:r>
      <w:r w:rsidRPr="00A948F2">
        <w:t>, enfocado en el diseño "Mobile-</w:t>
      </w:r>
      <w:proofErr w:type="spellStart"/>
      <w:r w:rsidRPr="00A948F2">
        <w:t>first</w:t>
      </w:r>
      <w:proofErr w:type="spellEnd"/>
      <w:r w:rsidRPr="00A948F2">
        <w:t>" y altamente responsivo. El aspecto debe ser profesional, limpio y profundamente legible.</w:t>
      </w:r>
    </w:p>
    <w:p w14:paraId="0CF1EA36" w14:textId="77777777" w:rsidR="00A948F2" w:rsidRPr="00A948F2" w:rsidRDefault="00A948F2" w:rsidP="00A948F2">
      <w:pPr>
        <w:rPr>
          <w:b/>
          <w:bCs/>
        </w:rPr>
      </w:pPr>
      <w:r w:rsidRPr="00A948F2">
        <w:rPr>
          <w:b/>
          <w:bCs/>
        </w:rPr>
        <w:t>2.1. Paleta de Colores</w:t>
      </w:r>
    </w:p>
    <w:p w14:paraId="37B2D0C4" w14:textId="77777777" w:rsidR="00A948F2" w:rsidRDefault="00A948F2" w:rsidP="00A948F2">
      <w:r w:rsidRPr="00A948F2">
        <w:t>Nuestra paleta refleja la naturaleza (menta/salvia) y la tranquilidad. Evitamos colores neón o agresivos que generen urgencia innecesaria.</w:t>
      </w:r>
    </w:p>
    <w:p w14:paraId="70AD00B4" w14:textId="77777777" w:rsidR="00A948F2" w:rsidRDefault="00A948F2" w:rsidP="00A948F2"/>
    <w:p w14:paraId="45430A6A" w14:textId="77777777" w:rsidR="00A948F2" w:rsidRDefault="00A948F2" w:rsidP="00A948F2"/>
    <w:p w14:paraId="0E07330D" w14:textId="77777777" w:rsidR="00A948F2" w:rsidRDefault="00A948F2" w:rsidP="00A948F2"/>
    <w:p w14:paraId="7E5E636D" w14:textId="77777777" w:rsidR="00A948F2" w:rsidRPr="00A948F2" w:rsidRDefault="00A948F2" w:rsidP="00A948F2"/>
    <w:p w14:paraId="4887A279" w14:textId="77777777" w:rsidR="00A948F2" w:rsidRDefault="00A948F2" w:rsidP="00A948F2">
      <w:pPr>
        <w:rPr>
          <w:b/>
          <w:bCs/>
        </w:rPr>
      </w:pPr>
    </w:p>
    <w:p w14:paraId="0405AAEC" w14:textId="77777777" w:rsidR="00A948F2" w:rsidRDefault="00A948F2" w:rsidP="00A948F2">
      <w:pPr>
        <w:rPr>
          <w:b/>
          <w:bCs/>
        </w:rPr>
      </w:pPr>
    </w:p>
    <w:p w14:paraId="456FC335" w14:textId="21576D93" w:rsidR="00A948F2" w:rsidRPr="00A948F2" w:rsidRDefault="00A948F2" w:rsidP="00A948F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136B8E" wp14:editId="04D1B5C4">
            <wp:extent cx="5611931" cy="4757057"/>
            <wp:effectExtent l="0" t="0" r="8255" b="5715"/>
            <wp:docPr id="552658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58730" name="Picture 55265873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3" b="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5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48F2">
        <w:rPr>
          <w:b/>
          <w:bCs/>
        </w:rPr>
        <w:t>2.2. Tipografía</w:t>
      </w:r>
    </w:p>
    <w:p w14:paraId="6BA0AE27" w14:textId="77777777" w:rsidR="00A948F2" w:rsidRPr="00A948F2" w:rsidRDefault="00A948F2" w:rsidP="00A948F2">
      <w:r w:rsidRPr="00A948F2">
        <w:t>La tipografía de Menta debe ser geométrica, limpia y sin remates (Sans-</w:t>
      </w:r>
      <w:proofErr w:type="spellStart"/>
      <w:r w:rsidRPr="00A948F2">
        <w:t>serif</w:t>
      </w:r>
      <w:proofErr w:type="spellEnd"/>
      <w:r w:rsidRPr="00A948F2">
        <w:t>) para garantizar la máxima legibilidad en cualquier pantalla.</w:t>
      </w:r>
    </w:p>
    <w:p w14:paraId="0E460F93" w14:textId="77777777" w:rsidR="00A948F2" w:rsidRPr="00A948F2" w:rsidRDefault="00A948F2" w:rsidP="00A948F2">
      <w:pPr>
        <w:numPr>
          <w:ilvl w:val="0"/>
          <w:numId w:val="2"/>
        </w:numPr>
      </w:pPr>
      <w:r w:rsidRPr="00A948F2">
        <w:rPr>
          <w:b/>
          <w:bCs/>
        </w:rPr>
        <w:t>Tipografía Principal (Títulos y Encabezados): Poppins</w:t>
      </w:r>
    </w:p>
    <w:p w14:paraId="30D02231" w14:textId="77777777" w:rsidR="00A948F2" w:rsidRPr="00A948F2" w:rsidRDefault="00A948F2" w:rsidP="00A948F2">
      <w:pPr>
        <w:numPr>
          <w:ilvl w:val="1"/>
          <w:numId w:val="2"/>
        </w:numPr>
      </w:pPr>
      <w:r w:rsidRPr="00A948F2">
        <w:rPr>
          <w:i/>
          <w:iCs/>
        </w:rPr>
        <w:t>Uso:</w:t>
      </w:r>
      <w:r w:rsidRPr="00A948F2">
        <w:t xml:space="preserve"> Logos, Títulos (H1, H2, H3), nombres de proyectos o equipos.</w:t>
      </w:r>
    </w:p>
    <w:p w14:paraId="3BBC7696" w14:textId="77777777" w:rsidR="00A948F2" w:rsidRPr="00A948F2" w:rsidRDefault="00A948F2" w:rsidP="00A948F2">
      <w:pPr>
        <w:numPr>
          <w:ilvl w:val="1"/>
          <w:numId w:val="2"/>
        </w:numPr>
      </w:pPr>
      <w:r w:rsidRPr="00A948F2">
        <w:rPr>
          <w:i/>
          <w:iCs/>
        </w:rPr>
        <w:t>Por qué:</w:t>
      </w:r>
      <w:r w:rsidRPr="00A948F2">
        <w:t xml:space="preserve"> Su geometría redondeada aporta un toque amigable y orgánico.</w:t>
      </w:r>
    </w:p>
    <w:p w14:paraId="481E2897" w14:textId="77777777" w:rsidR="00A948F2" w:rsidRPr="00A948F2" w:rsidRDefault="00A948F2" w:rsidP="00A948F2">
      <w:pPr>
        <w:numPr>
          <w:ilvl w:val="0"/>
          <w:numId w:val="2"/>
        </w:numPr>
      </w:pPr>
      <w:r w:rsidRPr="00A948F2">
        <w:rPr>
          <w:b/>
          <w:bCs/>
        </w:rPr>
        <w:t>Tipografía Secundaria (Cuerpo y UI): Inter</w:t>
      </w:r>
    </w:p>
    <w:p w14:paraId="4808095D" w14:textId="77777777" w:rsidR="00A948F2" w:rsidRPr="00A948F2" w:rsidRDefault="00A948F2" w:rsidP="00A948F2">
      <w:pPr>
        <w:numPr>
          <w:ilvl w:val="1"/>
          <w:numId w:val="2"/>
        </w:numPr>
      </w:pPr>
      <w:r w:rsidRPr="00A948F2">
        <w:rPr>
          <w:i/>
          <w:iCs/>
        </w:rPr>
        <w:t>Uso:</w:t>
      </w:r>
      <w:r w:rsidRPr="00A948F2">
        <w:t xml:space="preserve"> Descripciones de tareas, etiquetas, menús, textos de botones.</w:t>
      </w:r>
    </w:p>
    <w:p w14:paraId="2245DE1B" w14:textId="7B8396DB" w:rsidR="00A948F2" w:rsidRPr="00A948F2" w:rsidRDefault="00A948F2" w:rsidP="00A948F2">
      <w:pPr>
        <w:numPr>
          <w:ilvl w:val="1"/>
          <w:numId w:val="2"/>
        </w:numPr>
      </w:pPr>
      <w:r w:rsidRPr="00A948F2">
        <w:rPr>
          <w:i/>
          <w:iCs/>
        </w:rPr>
        <w:t>Por qué:</w:t>
      </w:r>
      <w:r w:rsidRPr="00A948F2">
        <w:t xml:space="preserve"> Creada específicamente para interfaces de usuario, ofrece una legibilidad perfecta en tamaños pequeños.</w:t>
      </w:r>
    </w:p>
    <w:p w14:paraId="36AE3B46" w14:textId="77777777" w:rsidR="00A948F2" w:rsidRPr="00A948F2" w:rsidRDefault="00A948F2" w:rsidP="00A948F2">
      <w:pPr>
        <w:rPr>
          <w:b/>
          <w:bCs/>
        </w:rPr>
      </w:pPr>
      <w:r w:rsidRPr="00A948F2">
        <w:rPr>
          <w:b/>
          <w:bCs/>
        </w:rPr>
        <w:lastRenderedPageBreak/>
        <w:t>3. Tono de Voz y Comunicación</w:t>
      </w:r>
    </w:p>
    <w:p w14:paraId="5524BF99" w14:textId="77777777" w:rsidR="00A948F2" w:rsidRPr="00A948F2" w:rsidRDefault="00A948F2" w:rsidP="00A948F2">
      <w:r w:rsidRPr="00A948F2">
        <w:t>El tono de Menta debe reflejar la "Productividad Zen". Cuando la aplicación "habla" con el usuario (a través de notificaciones, mensajes de error o tutoriales), debe seguir estas reglas:</w:t>
      </w:r>
    </w:p>
    <w:p w14:paraId="7DD7423F" w14:textId="77777777" w:rsidR="00A948F2" w:rsidRPr="00A948F2" w:rsidRDefault="00A948F2" w:rsidP="00A948F2">
      <w:pPr>
        <w:numPr>
          <w:ilvl w:val="0"/>
          <w:numId w:val="3"/>
        </w:numPr>
      </w:pPr>
      <w:r w:rsidRPr="00A948F2">
        <w:rPr>
          <w:b/>
          <w:bCs/>
        </w:rPr>
        <w:t>Empático y Tranquilizador:</w:t>
      </w:r>
      <w:r w:rsidRPr="00A948F2">
        <w:t xml:space="preserve"> En lugar de </w:t>
      </w:r>
      <w:r w:rsidRPr="00A948F2">
        <w:rPr>
          <w:i/>
          <w:iCs/>
        </w:rPr>
        <w:t>"¡Tienes 5 tareas atrasadas!"</w:t>
      </w:r>
      <w:r w:rsidRPr="00A948F2">
        <w:t xml:space="preserve">, Menta dice: </w:t>
      </w:r>
      <w:r w:rsidRPr="00A948F2">
        <w:rPr>
          <w:i/>
          <w:iCs/>
        </w:rPr>
        <w:t>"Revisemos lo que quedó pendiente"</w:t>
      </w:r>
      <w:r w:rsidRPr="00A948F2">
        <w:t>.</w:t>
      </w:r>
    </w:p>
    <w:p w14:paraId="461559C8" w14:textId="77777777" w:rsidR="00A948F2" w:rsidRPr="00A948F2" w:rsidRDefault="00A948F2" w:rsidP="00A948F2">
      <w:pPr>
        <w:numPr>
          <w:ilvl w:val="0"/>
          <w:numId w:val="3"/>
        </w:numPr>
      </w:pPr>
      <w:r w:rsidRPr="00A948F2">
        <w:rPr>
          <w:b/>
          <w:bCs/>
        </w:rPr>
        <w:t>Claro y Directo:</w:t>
      </w:r>
      <w:r w:rsidRPr="00A948F2">
        <w:t xml:space="preserve"> Sin jerga técnica innecesaria.</w:t>
      </w:r>
    </w:p>
    <w:p w14:paraId="3C2220E7" w14:textId="77777777" w:rsidR="00A948F2" w:rsidRPr="00A948F2" w:rsidRDefault="00A948F2" w:rsidP="00A948F2">
      <w:pPr>
        <w:numPr>
          <w:ilvl w:val="0"/>
          <w:numId w:val="3"/>
        </w:numPr>
      </w:pPr>
      <w:r w:rsidRPr="00A948F2">
        <w:rPr>
          <w:b/>
          <w:bCs/>
        </w:rPr>
        <w:t>Positivo:</w:t>
      </w:r>
      <w:r w:rsidRPr="00A948F2">
        <w:t xml:space="preserve"> Celebramos los logros del equipo (ej. cuando una tarea pasa al estado "Done").</w:t>
      </w:r>
    </w:p>
    <w:p w14:paraId="04551031" w14:textId="77777777" w:rsidR="00A948F2" w:rsidRPr="00A948F2" w:rsidRDefault="00A948F2" w:rsidP="00A948F2">
      <w:r w:rsidRPr="00A948F2">
        <w:rPr>
          <w:b/>
          <w:bCs/>
        </w:rPr>
        <w:t xml:space="preserve">Ejemplo de </w:t>
      </w:r>
      <w:proofErr w:type="spellStart"/>
      <w:r w:rsidRPr="00A948F2">
        <w:rPr>
          <w:b/>
          <w:bCs/>
        </w:rPr>
        <w:t>Copywriting</w:t>
      </w:r>
      <w:proofErr w:type="spellEnd"/>
      <w:r w:rsidRPr="00A948F2">
        <w:rPr>
          <w:b/>
          <w:bCs/>
        </w:rPr>
        <w:t xml:space="preserve"> Menta:</w:t>
      </w:r>
    </w:p>
    <w:p w14:paraId="4E5AEC36" w14:textId="77777777" w:rsidR="00A948F2" w:rsidRPr="00A948F2" w:rsidRDefault="00A948F2" w:rsidP="00A948F2">
      <w:r w:rsidRPr="00A948F2">
        <w:rPr>
          <w:rFonts w:ascii="Segoe UI Emoji" w:hAnsi="Segoe UI Emoji" w:cs="Segoe UI Emoji"/>
        </w:rPr>
        <w:t>❌</w:t>
      </w:r>
      <w:r w:rsidRPr="00A948F2">
        <w:t xml:space="preserve"> </w:t>
      </w:r>
      <w:r w:rsidRPr="00A948F2">
        <w:rPr>
          <w:i/>
          <w:iCs/>
        </w:rPr>
        <w:t>Error 404: El equipo no existe en la base de datos.</w:t>
      </w:r>
    </w:p>
    <w:p w14:paraId="1124A73E" w14:textId="77777777" w:rsidR="00A948F2" w:rsidRPr="00A948F2" w:rsidRDefault="00A948F2" w:rsidP="00A948F2">
      <w:r w:rsidRPr="00A948F2">
        <w:rPr>
          <w:rFonts w:ascii="Segoe UI Emoji" w:hAnsi="Segoe UI Emoji" w:cs="Segoe UI Emoji"/>
        </w:rPr>
        <w:t>✅</w:t>
      </w:r>
      <w:r w:rsidRPr="00A948F2">
        <w:t xml:space="preserve"> </w:t>
      </w:r>
      <w:r w:rsidRPr="00A948F2">
        <w:rPr>
          <w:i/>
          <w:iCs/>
        </w:rPr>
        <w:t>Parece que este equipo aún no se ha formado. ¿Quieres crear uno nuevo?</w:t>
      </w:r>
    </w:p>
    <w:p w14:paraId="46309DE9" w14:textId="56212D7D" w:rsidR="00A948F2" w:rsidRPr="00A948F2" w:rsidRDefault="00A948F2" w:rsidP="00A948F2"/>
    <w:p w14:paraId="5226C9D0" w14:textId="77777777" w:rsidR="00A948F2" w:rsidRPr="00A948F2" w:rsidRDefault="00A948F2" w:rsidP="00A948F2">
      <w:pPr>
        <w:rPr>
          <w:b/>
          <w:bCs/>
        </w:rPr>
      </w:pPr>
      <w:r w:rsidRPr="00A948F2">
        <w:rPr>
          <w:b/>
          <w:bCs/>
        </w:rPr>
        <w:t>4. Estructura de la Aplicación y Nomenclatura</w:t>
      </w:r>
    </w:p>
    <w:p w14:paraId="3519060F" w14:textId="77777777" w:rsidR="00A948F2" w:rsidRPr="00A948F2" w:rsidRDefault="00A948F2" w:rsidP="00A948F2">
      <w:r w:rsidRPr="00A948F2">
        <w:t>Para mantener la coherencia en el desarrollo y la experiencia del usuario, Menta utiliza una estructura de entidades definida y simple:</w:t>
      </w:r>
    </w:p>
    <w:p w14:paraId="1C0A2A98" w14:textId="77777777" w:rsidR="00A948F2" w:rsidRPr="00A948F2" w:rsidRDefault="00A948F2" w:rsidP="00A948F2">
      <w:pPr>
        <w:numPr>
          <w:ilvl w:val="0"/>
          <w:numId w:val="4"/>
        </w:numPr>
      </w:pPr>
      <w:proofErr w:type="spellStart"/>
      <w:r w:rsidRPr="00A948F2">
        <w:rPr>
          <w:b/>
          <w:bCs/>
        </w:rPr>
        <w:t>Users</w:t>
      </w:r>
      <w:proofErr w:type="spellEnd"/>
      <w:r w:rsidRPr="00A948F2">
        <w:rPr>
          <w:b/>
          <w:bCs/>
        </w:rPr>
        <w:t xml:space="preserve"> (Usuarios):</w:t>
      </w:r>
      <w:r w:rsidRPr="00A948F2">
        <w:t xml:space="preserve"> Perfiles individuales con autenticación y gestión propia.</w:t>
      </w:r>
    </w:p>
    <w:p w14:paraId="4D10C516" w14:textId="77777777" w:rsidR="00A948F2" w:rsidRPr="00A948F2" w:rsidRDefault="00A948F2" w:rsidP="00A948F2">
      <w:pPr>
        <w:numPr>
          <w:ilvl w:val="0"/>
          <w:numId w:val="4"/>
        </w:numPr>
      </w:pPr>
      <w:proofErr w:type="spellStart"/>
      <w:r w:rsidRPr="00A948F2">
        <w:rPr>
          <w:b/>
          <w:bCs/>
        </w:rPr>
        <w:t>Teams</w:t>
      </w:r>
      <w:proofErr w:type="spellEnd"/>
      <w:r w:rsidRPr="00A948F2">
        <w:rPr>
          <w:b/>
          <w:bCs/>
        </w:rPr>
        <w:t xml:space="preserve"> (Equipos):</w:t>
      </w:r>
      <w:r w:rsidRPr="00A948F2">
        <w:t xml:space="preserve"> Espacios seguros y privados para la colaboración a pequeña escala.</w:t>
      </w:r>
    </w:p>
    <w:p w14:paraId="1765BBDB" w14:textId="77777777" w:rsidR="00A948F2" w:rsidRPr="00A948F2" w:rsidRDefault="00A948F2" w:rsidP="00A948F2">
      <w:pPr>
        <w:numPr>
          <w:ilvl w:val="0"/>
          <w:numId w:val="4"/>
        </w:numPr>
      </w:pPr>
      <w:proofErr w:type="spellStart"/>
      <w:r w:rsidRPr="00A948F2">
        <w:rPr>
          <w:b/>
          <w:bCs/>
        </w:rPr>
        <w:t>Tasks</w:t>
      </w:r>
      <w:proofErr w:type="spellEnd"/>
      <w:r w:rsidRPr="00A948F2">
        <w:rPr>
          <w:b/>
          <w:bCs/>
        </w:rPr>
        <w:t xml:space="preserve"> (Tareas):</w:t>
      </w:r>
      <w:r w:rsidRPr="00A948F2">
        <w:t xml:space="preserve"> La unidad central de trabajo. Deben ser fáciles de crear y editar.</w:t>
      </w:r>
    </w:p>
    <w:p w14:paraId="34E47263" w14:textId="77777777" w:rsidR="00A948F2" w:rsidRPr="00A948F2" w:rsidRDefault="00A948F2" w:rsidP="00A948F2">
      <w:pPr>
        <w:numPr>
          <w:ilvl w:val="0"/>
          <w:numId w:val="4"/>
        </w:numPr>
      </w:pPr>
      <w:proofErr w:type="spellStart"/>
      <w:r w:rsidRPr="00A948F2">
        <w:rPr>
          <w:b/>
          <w:bCs/>
        </w:rPr>
        <w:t>Statuses</w:t>
      </w:r>
      <w:proofErr w:type="spellEnd"/>
      <w:r w:rsidRPr="00A948F2">
        <w:rPr>
          <w:b/>
          <w:bCs/>
        </w:rPr>
        <w:t xml:space="preserve"> (Estados):</w:t>
      </w:r>
      <w:r w:rsidRPr="00A948F2">
        <w:t xml:space="preserve"> Gestión del flujo de trabajo simplificado (Ej. </w:t>
      </w:r>
      <w:r w:rsidRPr="00A948F2">
        <w:rPr>
          <w:i/>
          <w:iCs/>
        </w:rPr>
        <w:t>Backlog</w:t>
      </w:r>
      <w:r w:rsidRPr="00A948F2">
        <w:t xml:space="preserve">, </w:t>
      </w:r>
      <w:r w:rsidRPr="00A948F2">
        <w:rPr>
          <w:i/>
          <w:iCs/>
        </w:rPr>
        <w:t xml:space="preserve">In </w:t>
      </w:r>
      <w:proofErr w:type="spellStart"/>
      <w:r w:rsidRPr="00A948F2">
        <w:rPr>
          <w:i/>
          <w:iCs/>
        </w:rPr>
        <w:t>Progress</w:t>
      </w:r>
      <w:proofErr w:type="spellEnd"/>
      <w:r w:rsidRPr="00A948F2">
        <w:t xml:space="preserve">, </w:t>
      </w:r>
      <w:r w:rsidRPr="00A948F2">
        <w:rPr>
          <w:i/>
          <w:iCs/>
        </w:rPr>
        <w:t>Done</w:t>
      </w:r>
      <w:r w:rsidRPr="00A948F2">
        <w:t>). Evitar la creación de decenas de estados complejos.</w:t>
      </w:r>
    </w:p>
    <w:p w14:paraId="4C883358" w14:textId="491849DC" w:rsidR="00A948F2" w:rsidRDefault="00A948F2" w:rsidP="00A948F2">
      <w:pPr>
        <w:numPr>
          <w:ilvl w:val="0"/>
          <w:numId w:val="4"/>
        </w:numPr>
      </w:pPr>
      <w:proofErr w:type="spellStart"/>
      <w:r w:rsidRPr="00A948F2">
        <w:rPr>
          <w:b/>
          <w:bCs/>
        </w:rPr>
        <w:t>Labels</w:t>
      </w:r>
      <w:proofErr w:type="spellEnd"/>
      <w:r w:rsidRPr="00A948F2">
        <w:rPr>
          <w:b/>
          <w:bCs/>
        </w:rPr>
        <w:t xml:space="preserve"> (Etiquetas):</w:t>
      </w:r>
      <w:r w:rsidRPr="00A948F2">
        <w:t xml:space="preserve"> Categorización por colores (usando variantes suaves de la paleta principal) para priorizar de un vistazo.</w:t>
      </w:r>
    </w:p>
    <w:p w14:paraId="0F193C0B" w14:textId="77777777" w:rsidR="00A948F2" w:rsidRPr="00A948F2" w:rsidRDefault="00A948F2" w:rsidP="00A948F2">
      <w:pPr>
        <w:ind w:left="720"/>
      </w:pPr>
    </w:p>
    <w:p w14:paraId="2026A351" w14:textId="77777777" w:rsidR="00A948F2" w:rsidRPr="00A948F2" w:rsidRDefault="00A948F2" w:rsidP="00A948F2">
      <w:pPr>
        <w:rPr>
          <w:b/>
          <w:bCs/>
        </w:rPr>
      </w:pPr>
      <w:r w:rsidRPr="00A948F2">
        <w:rPr>
          <w:b/>
          <w:bCs/>
        </w:rPr>
        <w:t>5. Especificaciones Técnicas y Arquitectura (Contexto de Marca)</w:t>
      </w:r>
    </w:p>
    <w:p w14:paraId="055426EE" w14:textId="77777777" w:rsidR="00A948F2" w:rsidRPr="00A948F2" w:rsidRDefault="00A948F2" w:rsidP="00A948F2">
      <w:r w:rsidRPr="00A948F2">
        <w:t>Aunque es un manual de marca, la identidad de Menta está intrínsecamente ligada a su rendimiento (baja fricción = carga rápida).</w:t>
      </w:r>
    </w:p>
    <w:p w14:paraId="08663D66" w14:textId="77777777" w:rsidR="00A948F2" w:rsidRPr="00A948F2" w:rsidRDefault="00A948F2" w:rsidP="00A948F2">
      <w:pPr>
        <w:numPr>
          <w:ilvl w:val="0"/>
          <w:numId w:val="5"/>
        </w:numPr>
      </w:pPr>
      <w:r w:rsidRPr="00A948F2">
        <w:rPr>
          <w:b/>
          <w:bCs/>
        </w:rPr>
        <w:lastRenderedPageBreak/>
        <w:t>Arquitectura:</w:t>
      </w:r>
      <w:r w:rsidRPr="00A948F2">
        <w:t xml:space="preserve"> Desacoplada (</w:t>
      </w:r>
      <w:proofErr w:type="spellStart"/>
      <w:r w:rsidRPr="00A948F2">
        <w:t>Decoupled</w:t>
      </w:r>
      <w:proofErr w:type="spellEnd"/>
      <w:r w:rsidRPr="00A948F2">
        <w:t xml:space="preserve"> </w:t>
      </w:r>
      <w:proofErr w:type="spellStart"/>
      <w:r w:rsidRPr="00A948F2">
        <w:t>Architecture</w:t>
      </w:r>
      <w:proofErr w:type="spellEnd"/>
      <w:r w:rsidRPr="00A948F2">
        <w:t>) para máxima agilidad.</w:t>
      </w:r>
    </w:p>
    <w:p w14:paraId="554E29BA" w14:textId="77777777" w:rsidR="00A948F2" w:rsidRPr="00A948F2" w:rsidRDefault="00A948F2" w:rsidP="00A948F2">
      <w:pPr>
        <w:numPr>
          <w:ilvl w:val="0"/>
          <w:numId w:val="5"/>
        </w:numPr>
      </w:pPr>
      <w:proofErr w:type="spellStart"/>
      <w:r w:rsidRPr="00A948F2">
        <w:rPr>
          <w:b/>
          <w:bCs/>
        </w:rPr>
        <w:t>Frontend</w:t>
      </w:r>
      <w:proofErr w:type="spellEnd"/>
      <w:r w:rsidRPr="00A948F2">
        <w:rPr>
          <w:b/>
          <w:bCs/>
        </w:rPr>
        <w:t xml:space="preserve"> (La Cara de Menta):</w:t>
      </w:r>
      <w:r w:rsidRPr="00A948F2">
        <w:t xml:space="preserve"> </w:t>
      </w:r>
      <w:proofErr w:type="spellStart"/>
      <w:r w:rsidRPr="00A948F2">
        <w:t>React</w:t>
      </w:r>
      <w:proofErr w:type="spellEnd"/>
      <w:r w:rsidRPr="00A948F2">
        <w:t xml:space="preserve"> + </w:t>
      </w:r>
      <w:proofErr w:type="spellStart"/>
      <w:r w:rsidRPr="00A948F2">
        <w:t>Tailwind</w:t>
      </w:r>
      <w:proofErr w:type="spellEnd"/>
      <w:r w:rsidRPr="00A948F2">
        <w:t xml:space="preserve"> CSS. </w:t>
      </w:r>
      <w:r w:rsidRPr="00A948F2">
        <w:rPr>
          <w:i/>
          <w:iCs/>
        </w:rPr>
        <w:t>Nota de diseño:</w:t>
      </w:r>
      <w:r w:rsidRPr="00A948F2">
        <w:t xml:space="preserve"> </w:t>
      </w:r>
      <w:proofErr w:type="spellStart"/>
      <w:r w:rsidRPr="00A948F2">
        <w:t>Tailwind</w:t>
      </w:r>
      <w:proofErr w:type="spellEnd"/>
      <w:r w:rsidRPr="00A948F2">
        <w:t xml:space="preserve"> facilita la implementación estricta de nuestros colores HEX y diseño Flat 2D.</w:t>
      </w:r>
    </w:p>
    <w:p w14:paraId="32A39CD6" w14:textId="77777777" w:rsidR="00A948F2" w:rsidRPr="00A948F2" w:rsidRDefault="00A948F2" w:rsidP="00A948F2">
      <w:pPr>
        <w:numPr>
          <w:ilvl w:val="0"/>
          <w:numId w:val="5"/>
        </w:numPr>
      </w:pPr>
      <w:proofErr w:type="spellStart"/>
      <w:r w:rsidRPr="00A948F2">
        <w:rPr>
          <w:b/>
          <w:bCs/>
        </w:rPr>
        <w:t>Backend</w:t>
      </w:r>
      <w:proofErr w:type="spellEnd"/>
      <w:r w:rsidRPr="00A948F2">
        <w:rPr>
          <w:b/>
          <w:bCs/>
        </w:rPr>
        <w:t xml:space="preserve"> (El Cerebro):</w:t>
      </w:r>
      <w:r w:rsidRPr="00A948F2">
        <w:t xml:space="preserve"> Django + Django REST Framework (DRF) comunicándose vía </w:t>
      </w:r>
      <w:proofErr w:type="spellStart"/>
      <w:r w:rsidRPr="00A948F2">
        <w:t>RESTful</w:t>
      </w:r>
      <w:proofErr w:type="spellEnd"/>
      <w:r w:rsidRPr="00A948F2">
        <w:t xml:space="preserve"> API.</w:t>
      </w:r>
    </w:p>
    <w:p w14:paraId="49C49688" w14:textId="77777777" w:rsidR="00A948F2" w:rsidRPr="00A948F2" w:rsidRDefault="00A948F2" w:rsidP="00A948F2">
      <w:pPr>
        <w:numPr>
          <w:ilvl w:val="0"/>
          <w:numId w:val="5"/>
        </w:numPr>
      </w:pPr>
      <w:r w:rsidRPr="00A948F2">
        <w:rPr>
          <w:b/>
          <w:bCs/>
        </w:rPr>
        <w:t>Base de Datos:</w:t>
      </w:r>
      <w:r w:rsidRPr="00A948F2">
        <w:t xml:space="preserve"> SQLite (Etapa de desarrollo), manteniendo la ligereza del producto en sus primeras fases.</w:t>
      </w:r>
    </w:p>
    <w:p w14:paraId="2FEDCAC3" w14:textId="77777777" w:rsidR="001D1D94" w:rsidRDefault="001D1D94"/>
    <w:sectPr w:rsidR="001D1D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06B7"/>
    <w:multiLevelType w:val="multilevel"/>
    <w:tmpl w:val="83D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704AE"/>
    <w:multiLevelType w:val="multilevel"/>
    <w:tmpl w:val="6C68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C1449"/>
    <w:multiLevelType w:val="multilevel"/>
    <w:tmpl w:val="ABEC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8435F"/>
    <w:multiLevelType w:val="multilevel"/>
    <w:tmpl w:val="991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11573"/>
    <w:multiLevelType w:val="multilevel"/>
    <w:tmpl w:val="48C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023395">
    <w:abstractNumId w:val="0"/>
  </w:num>
  <w:num w:numId="2" w16cid:durableId="2004353175">
    <w:abstractNumId w:val="3"/>
  </w:num>
  <w:num w:numId="3" w16cid:durableId="1485855482">
    <w:abstractNumId w:val="1"/>
  </w:num>
  <w:num w:numId="4" w16cid:durableId="985090151">
    <w:abstractNumId w:val="4"/>
  </w:num>
  <w:num w:numId="5" w16cid:durableId="2068797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F2"/>
    <w:rsid w:val="001D1D94"/>
    <w:rsid w:val="00A948F2"/>
    <w:rsid w:val="00B8502B"/>
    <w:rsid w:val="00DA1888"/>
    <w:rsid w:val="00FB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437D9"/>
  <w15:chartTrackingRefBased/>
  <w15:docId w15:val="{C3AEE54F-0941-427A-88D0-B12024B3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8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569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Felipe</cp:lastModifiedBy>
  <cp:revision>1</cp:revision>
  <dcterms:created xsi:type="dcterms:W3CDTF">2026-04-15T10:21:00Z</dcterms:created>
  <dcterms:modified xsi:type="dcterms:W3CDTF">2026-04-15T11:48:00Z</dcterms:modified>
</cp:coreProperties>
</file>