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9e7de9158c41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JARPA PINCHEIRA LORENA LISSETTE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5829_567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5829_567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8c499af92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5829_567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5829_567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06bd3f390440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b8e4521c104e3c" /><Relationship Type="http://schemas.openxmlformats.org/officeDocument/2006/relationships/image" Target="/media/image.jpg" Id="R76f8c499af924598" /><Relationship Type="http://schemas.openxmlformats.org/officeDocument/2006/relationships/image" Target="/media/image2.jpg" Id="Rd406bd3f3904405d" /></Relationships>
</file>