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9eec13ec194e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DAZA GONZALEZ ESTEBAN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8734-2014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44835_0056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44835_0056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0d4a61b5fe47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44835_0056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44835_0056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3fcc780d5f48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84d01b52d741bd" /><Relationship Type="http://schemas.openxmlformats.org/officeDocument/2006/relationships/image" Target="/media/image.jpg" Id="Raf0d4a61b5fe4711" /><Relationship Type="http://schemas.openxmlformats.org/officeDocument/2006/relationships/image" Target="/media/image2.jpg" Id="Rda3fcc780d5f48cc" /></Relationships>
</file>