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a843b0412b4e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NOTIFIQUE AL DEMANDADO CONFORME AL ARTÍCULO 52.-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CACERES WILSON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disponer se notifique al demandado por cédula, de conformidad a lo establecido en el artículo 52 del Código de Procedimiento Civil, esta presentación y su proveído, atendido el tiempo transcurrido.-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disponer la notificación por cédula al demandado.-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0641_698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0641_698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4a309096454c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0641_698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0641_698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992e1e005345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ec4da4a4da4e14" /><Relationship Type="http://schemas.openxmlformats.org/officeDocument/2006/relationships/image" Target="/media/image.jpg" Id="Rd94a309096454ca2" /><Relationship Type="http://schemas.openxmlformats.org/officeDocument/2006/relationships/image" Target="/media/image2.jpg" Id="R4a992e1e005345d1" /></Relationships>
</file>