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18c0c0bb0648b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OLIVA REYES FELIPE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10734-2014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virtud de lo que señala el artículo 92 de la Ley Nº 18.092, vengo en solicitar a SS. se sirva disponer se me conceda copia autorizada de sentencia dictada en autos y de la copia de la escritura de compraventa y mutuo hipotecario endosable, agregada en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Otorgarme copia de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102958_3833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102958_3833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03870763be4c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102958_3833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102958_3833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f250a2622e48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ebb4c6f76c46ec" /><Relationship Type="http://schemas.openxmlformats.org/officeDocument/2006/relationships/image" Target="/media/image.jpg" Id="R1f03870763be4c1f" /><Relationship Type="http://schemas.openxmlformats.org/officeDocument/2006/relationships/image" Target="/media/image2.jpg" Id="Re9f250a2622e4806" /></Relationships>
</file>