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83715d98ee4e8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CACERES REYES GABRILE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22744-2015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42016_043434_0524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42016_043434_0524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bae5572bc442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42016_043434_0524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42016_043434_0524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7c34363a4149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449d5b524654472" /><Relationship Type="http://schemas.openxmlformats.org/officeDocument/2006/relationships/image" Target="/media/image.jpg" Id="R09bae5572bc4425e" /><Relationship Type="http://schemas.openxmlformats.org/officeDocument/2006/relationships/image" Target="/media/image2.jpg" Id="R917c34363a4149fc" /></Relationships>
</file>