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387eb14451e4ad8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OFICIOS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PLANET MIRA RAMON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13036-2015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US., se sirva ordenar se oficie a las siguientes instituciones: Carabineros de Chile, Registro Civil, Registro Electoral, para que dichas instituciones den informe de nuevos domicilios del demandado y Policía de Investigaciones  a fin de que informe si el demando registra salidas del País.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solicitado.”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0062016_035512_91317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0062016_035512_91317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b77be45ca2f4a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0062016_035512_91317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0062016_035512_91317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98e8ea92fa5413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TIJUI0014524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741fe92b3c145ec" /><Relationship Type="http://schemas.openxmlformats.org/officeDocument/2006/relationships/image" Target="/media/image.jpg" Id="Rcb77be45ca2f4a11" /><Relationship Type="http://schemas.openxmlformats.org/officeDocument/2006/relationships/image" Target="/media/image2.jpg" Id="Rc98e8ea92fa5413f" /></Relationships>
</file>