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8f5666718aa4dad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SOLICITA OFICIOS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PERAN SALAS RICARDO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20227-2015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US., se sirva ordenar se oficie a las siguientes instituciones: Carabineros de Chile, Registro Civil, Registro Electoral, para que dichas instituciones den informe de nuevos domicilios del demandado y Policía de Investigaciones  a fin de que informe si el demando registra salidas del País.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solicitado.”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22016_035305_3157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22016_035305_3157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a9941d3b7e948f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22016_035305_31571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22016_035305_31571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c6b2ddc232340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TIJUI0015011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aed23bb15f7434a" /><Relationship Type="http://schemas.openxmlformats.org/officeDocument/2006/relationships/image" Target="/media/image.jpg" Id="R9a9941d3b7e948f4" /><Relationship Type="http://schemas.openxmlformats.org/officeDocument/2006/relationships/image" Target="/media/image2.jpg" Id="R2c6b2ddc232340fe" /></Relationships>
</file>