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5596c4c685149d7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SE RESUELVAN BASES DE REMATE.-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CABELLO MATELUNA TERESA IVONNE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18282-2015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Sírvase SS. resolver derechamente  las bases de remate presentadas con fecha ____________, por esta parte.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2012016_081447_99463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2012016_081447_99463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963b237c5cf44a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2012016_081447_99463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2012016_081447_99463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056f40cee844a4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TIJUI0014845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00707eda79f94d22" /><Relationship Type="http://schemas.openxmlformats.org/officeDocument/2006/relationships/image" Target="/media/image.jpg" Id="Re963b237c5cf44a0" /><Relationship Type="http://schemas.openxmlformats.org/officeDocument/2006/relationships/image" Target="/media/image2.jpg" Id="R0056f40cee844a45" /></Relationships>
</file>