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4be1ff8ec0c41cf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Y SE RESUELVA DERECHAMENTE.-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GARCIA RAMIREZ PABLO ANDRES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31869-2015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cumplir con lo ordenado por SS. en el sentido de________________________.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tener por cumplido lo ordenado y se resuelva derechamente la demanda de autos 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3062016_043810_23799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3062016_043810_23799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017b1fa452745e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3062016_043810_23799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3062016_043810_23799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cb2c98656ce482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TIJUI0015005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68b2c9a9b91c4da7" /><Relationship Type="http://schemas.openxmlformats.org/officeDocument/2006/relationships/image" Target="/media/image.jpg" Id="Ra017b1fa452745e4" /><Relationship Type="http://schemas.openxmlformats.org/officeDocument/2006/relationships/image" Target="/media/image2.jpg" Id="R9cb2c98656ce4825" /></Relationships>
</file>