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7b5fbf438c42a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ACOMPAÑA LIQUIDACION DE LA DEUDA HIPOTECARIA; OTROSI: TASACION DE COSTAS.-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ESPUNAN VICENT XIMENA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20111-2009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Sírvase SS. tener por acompañado, con citación, certificado en el que consta la liquidación de la deuda hipotecaria del demandado, emitida por mi representado.-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por acompañado liquidación de la deuda hipotecaria con citación.</w:t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del señor Secretario del Tribunal tase las costas procesales, para que una vez efectuado SS. Regule las personales causadas en el presente juicio.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14057_2861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14057_2861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a9902842ab4f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14057_2861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14057_2861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5fbe8f91ab46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2b8cf9111d4d99" /><Relationship Type="http://schemas.openxmlformats.org/officeDocument/2006/relationships/image" Target="/media/image.jpg" Id="R09a9902842ab4f82" /><Relationship Type="http://schemas.openxmlformats.org/officeDocument/2006/relationships/image" Target="/media/image2.jpg" Id="R135fbe8f91ab46be" /></Relationships>
</file>