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a84b88aa32e422a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FUERZA PUBLICA  PARA RETIRO, OFICIANDO.- 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27°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FAUNDEZ RUBILAR ANA MARIA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21879-2014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en autos, el demandado se opuso a la diligencia de retiro de especies, razón por la cual solicito a SS. se sirva conceder el auxilio de la Fuerza Pública, con el objeto que apoye al receptor judicial proceda al retiro de las especies embargadas de propiedad del demandado.-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 </w:t>
      </w:r>
      <w:r>
        <w:t xml:space="preserve">Acceder a lo solicitado, concediendo el auxilio de la fuerza pública, con facultades de allanamiento y descerrajamiento si fuere necesario, oficiando a Carabinero de Chile.-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8012016_042534_31757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8012016_042534_31757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88e75704cf843d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8012016_042534_31757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8012016_042534_31757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41a8ebc5743489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TIJUI0012122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b2d14e1c309d4c66" /><Relationship Type="http://schemas.openxmlformats.org/officeDocument/2006/relationships/image" Target="/media/image.jpg" Id="Rc88e75704cf843d1" /><Relationship Type="http://schemas.openxmlformats.org/officeDocument/2006/relationships/image" Target="/media/image2.jpg" Id="R641a8ebc57434890" /></Relationships>
</file>