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461dc55f26437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ACTUALIZA MINIMO PARA LA SUBASTA AL AVALUO FISCAL VIGENTE; PRIMER OTROSI: ACOMPAÑA DOCUMENTOS CON CITACION; SEGUNDO OTROSI: NOTIFICACION POR CEDULA.-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MALDONADO JIMENEZ KARVIC BLADIMIR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21779-2014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actualizar el mínimo para la subasta de conformidad con el avalúo fiscal vigente del inmueble embargado para este  semestre del presente año_____, el cual corresponde a $__________________.-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como mínimo para la subasta,  las sumas indicadas, correspondiente al avalúo fiscal vigente.-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tener por acompañado con citación, certificado de avalúos de la propiedad embargada, vigente para este  semestre del presente año, por las sumas antes señaladas.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disponer se notifique por cédula al demandado de esta presentación y su proveído.-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115728_9300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115728_9300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5a137695854a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115728_9300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115728_9300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2c1d735c0e4f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233a790a594851" /><Relationship Type="http://schemas.openxmlformats.org/officeDocument/2006/relationships/image" Target="/media/image.jpg" Id="R9e5a137695854a57" /><Relationship Type="http://schemas.openxmlformats.org/officeDocument/2006/relationships/image" Target="/media/image2.jpg" Id="R202c1d735c0e4f58" /></Relationships>
</file>