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3d722f93ab422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ACOMPAÑA LIQUIDACION DE LA DEUDA HIPOTECARIA; OTROSI: TASACION DE COSTAS.-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TAUN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Sírvase SS. tener por acompañado, con citación, certificado en el que consta la liquidación de la deuda hipotecaria del demandado, emitida por mi representado.-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por acompañado liquidación de la deuda hipotecaria con citación.</w:t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del señor Secretario del Tribunal tase las costas procesales, para que una vez efectuado SS. Regule las personales causadas en el presente juicio.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3856_526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3856_526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23452d766141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3856_526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3856_526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bfad66e3ae47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8a02fbd5ea4118" /><Relationship Type="http://schemas.openxmlformats.org/officeDocument/2006/relationships/image" Target="/media/image.jpg" Id="R6623452d766141d6" /><Relationship Type="http://schemas.openxmlformats.org/officeDocument/2006/relationships/image" Target="/media/image2.jpg" Id="R15bfad66e3ae4716" /></Relationships>
</file>