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430482016f44d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ACTUALIZA MINIMO PARA LA SUBASTA AL AVALUO FISCAL VIGENTE; PRIMER OTROSI: ACOMPAÑA DOCUMENTOS CON CITACION; SEGUNDO OTROSI: NOTIFICACION POR CEDULA.-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ALCANTARA GANA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12193-2015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actualizar el mínimo para la subasta de conformidad con el avalúo fiscal vigente del inmueble embargado para este  semestre del presente año_____, el cual corresponde a $__________________.-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como mínimo para la subasta,  las sumas indicadas, correspondiente al avalúo fiscal vigente.-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tener por acompañado con citación, certificado de avalúos de la propiedad embargada, vigente para este  semestre del presente año, por las sumas antes señaladas.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disponer se notifique por cédula al demandado de esta presentación y su proveído.-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52220_910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52220_910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d1030be3b34d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52220_910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52220_910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4bd43557fb49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8481544be34a80" /><Relationship Type="http://schemas.openxmlformats.org/officeDocument/2006/relationships/image" Target="/media/image.jpg" Id="R23d1030be3b34dc5" /><Relationship Type="http://schemas.openxmlformats.org/officeDocument/2006/relationships/image" Target="/media/image2.jpg" Id="R9c4bd43557fb4945" /></Relationships>
</file>