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d26b9078bd40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NOTIFIQUE AL DEMANDADO CONFORME AL ARTÍCULO 52.-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ROMAN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20747-2013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disponer se notifique al demandado por cédula, de conformidad a lo establecido en el artículo 52 del Código de Procedimiento Civil, esta presentación y su proveído, atendido el tiempo transcurrido.-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disponer la notificación por cédula al demandado.-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31806_849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31806_849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c5027e43e346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31806_849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31806_849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fb02bca8a445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8727e9763d4ff2" /><Relationship Type="http://schemas.openxmlformats.org/officeDocument/2006/relationships/image" Target="/media/image.jpg" Id="R32c5027e43e3461e" /><Relationship Type="http://schemas.openxmlformats.org/officeDocument/2006/relationships/image" Target="/media/image2.jpg" Id="R07fb02bca8a445c1" /></Relationships>
</file>