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8d1164626c46f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LABRIN BARRA PAOLA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20113-2009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ordenado notificar en conformidad al articulo 52 del Código de Procedimiento Civil, en virtud de lo anterior y atendido que el demandado mantiene su domicilio en la comuna de __________________________, vengo en solicitar a US. se sirva despachar exhorto al señor Juez de turno en lo civil de _________________ , a fin que disponga la notificación conforme al articulo 52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22015_080053_6614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22015_080053_6614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13523113c574f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22015_080053_6614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22015_080053_6614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023006d4e3343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8457993ee674648" /><Relationship Type="http://schemas.openxmlformats.org/officeDocument/2006/relationships/image" Target="/media/image.jpg" Id="Rc13523113c574f20" /><Relationship Type="http://schemas.openxmlformats.org/officeDocument/2006/relationships/image" Target="/media/image2.jpg" Id="Ra023006d4e334320" /></Relationships>
</file>