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784ef1e2e94bb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VELASQUEZ CASTRO LAURA MARLENE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12747-2016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4516_058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4516_058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3cedecdbbf40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4516_058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4516_058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32730bd4b744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2029f552284356" /><Relationship Type="http://schemas.openxmlformats.org/officeDocument/2006/relationships/image" Target="/media/image.jpg" Id="Ree3cedecdbbf40ce" /><Relationship Type="http://schemas.openxmlformats.org/officeDocument/2006/relationships/image" Target="/media/image2.jpg" Id="Ra332730bd4b7443d" /></Relationships>
</file>