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0b0c7e2125344e0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DA CUENTA DE PAGO Y SOLICITA DEVOLUCION DE DOCUMENTO.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LAGOS FUENTES KAREM ESTRELLA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3963-2015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el demandado ha pagado la totalidad del crédito demandado en autos, razón por la cual vengo en dar cuenta de pago y solicitar a SS ordenar hacer devolución del pagaré materia de autos al demandado o a quien sus derechos represente.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</w:t>
      </w:r>
      <w:r>
        <w:t xml:space="preserve"> se sirva  tener presente el pago, y ordenar la devolución del título en los términos indicados.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7112015_084129_93840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7112015_084129_93840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096c4627e4d4a9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7112015_084129_93840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7112015_084129_93840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b5c46fb2be543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TIJUI0014388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6b2dc7ade304a45" /><Relationship Type="http://schemas.openxmlformats.org/officeDocument/2006/relationships/image" Target="/media/image.jpg" Id="R7096c4627e4d4a97" /><Relationship Type="http://schemas.openxmlformats.org/officeDocument/2006/relationships/image" Target="/media/image2.jpg" Id="R0b5c46fb2be543d9" /></Relationships>
</file>