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798cbdc5c43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125122_468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125122_468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8c821924f543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125122_468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125122_468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4a23df3b35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7cef3fc9f64bc9" /><Relationship Type="http://schemas.openxmlformats.org/officeDocument/2006/relationships/image" Target="/media/image.jpg" Id="Re58c821924f543e5" /><Relationship Type="http://schemas.openxmlformats.org/officeDocument/2006/relationships/image" Target="/media/image2.jpg" Id="R234a23df3b354b99" /></Relationships>
</file>