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1e1e7e5a35f44b4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RETIRO DE DEMANDA Y DEVOLUCION DE DOCUMENTO.</w:t>
      </w:r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9°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RAMIREZ FLORES JUAN CARLOS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24549-2015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Que, no encontrándose notificada la demanda de autos, vengo en solicitar a SS se sirva autorizar el retiro de esta, como también el ordenar hacerme devolución de los documentos fundantes de la misma materia de esta ejecución.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left"/>
        <w:jc w:val="left"/>
      </w:pPr>
      <w:r>
        <w:rPr>
          <w:b/>
        </w:rPr>
        <w:t xml:space="preserve">RUEGO S US: </w:t>
      </w:r>
      <w:r>
        <w:t xml:space="preserve">se sirva  acceder a lo solicitado.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8102015_072212_41793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8102015_072212_41793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d7dcde037290442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8102015_072212_41793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8102015_072212_41793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e351df56d2b7478d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TIJUI0015392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537afb4bfd714edc" /><Relationship Type="http://schemas.openxmlformats.org/officeDocument/2006/relationships/image" Target="/media/image.jpg" Id="Rd7dcde0372904425" /><Relationship Type="http://schemas.openxmlformats.org/officeDocument/2006/relationships/image" Target="/media/image2.jpg" Id="Re351df56d2b7478d" /></Relationships>
</file>