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a546debe8c490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COMERC Y TRANSP.MAURICIO RIOS LEYTO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82309_210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82309_210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8c5cc350454d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82309_210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82309_210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79393876d94b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09c3c3cebf47fd" /><Relationship Type="http://schemas.openxmlformats.org/officeDocument/2006/relationships/image" Target="/media/image.jpg" Id="R068c5cc350454df4" /><Relationship Type="http://schemas.openxmlformats.org/officeDocument/2006/relationships/image" Target="/media/image2.jpg" Id="R9f79393876d94b08" /></Relationships>
</file>