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898c4588a3485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NOTIFIQUE AL DEMANDADO CONFORME AL ARTÍCULO 52.-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DONOSO SILVA MARIA INES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16962-2009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se sirva disponer se notifique al demandado por cédula, de conformidad a lo establecido en el artículo 52 del Código de Procedimiento Civil, esta presentación y su proveído, atendido el tiempo transcurrido.-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disponer la notificación por cédula al demandado.-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120038_0155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120038_0155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10097d305764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120038_0155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120038_0155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fa7949c9f64e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TIJUI0000553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d2018c2f1874031" /><Relationship Type="http://schemas.openxmlformats.org/officeDocument/2006/relationships/image" Target="/media/image.jpg" Id="R310097d305764d23" /><Relationship Type="http://schemas.openxmlformats.org/officeDocument/2006/relationships/image" Target="/media/image2.jpg" Id="R8afa7949c9f64e4d" /></Relationships>
</file>