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心得2</w:t>
      </w:r>
    </w:p>
    <w:p>
      <w:pPr>
        <w:jc w:val="both"/>
        <w:rPr>
          <w:rFonts w:hint="eastAsia"/>
          <w:sz w:val="24"/>
          <w:szCs w:val="24"/>
          <w:lang w:val="en-US" w:eastAsia="zh-CN"/>
        </w:rPr>
      </w:pPr>
      <w:r>
        <w:rPr>
          <w:rFonts w:hint="eastAsia"/>
          <w:sz w:val="24"/>
          <w:szCs w:val="24"/>
          <w:lang w:val="en-US" w:eastAsia="zh-CN"/>
        </w:rPr>
        <w:t>摘要分为生成式摘要和抽取式摘要。</w:t>
      </w:r>
    </w:p>
    <w:p>
      <w:pPr>
        <w:jc w:val="both"/>
        <w:rPr>
          <w:rFonts w:hint="eastAsia"/>
          <w:sz w:val="24"/>
          <w:szCs w:val="24"/>
          <w:lang w:val="en-US" w:eastAsia="zh-CN"/>
        </w:rPr>
      </w:pPr>
      <w:r>
        <w:rPr>
          <w:rFonts w:hint="eastAsia"/>
          <w:sz w:val="24"/>
          <w:szCs w:val="24"/>
          <w:lang w:val="en-US" w:eastAsia="zh-CN"/>
        </w:rPr>
        <w:t>抽取式摘要主要是将文章中一些重要的句子提取出去。它的其中一个重要算法是从Page Rank演变来的Text Rank。</w:t>
      </w:r>
    </w:p>
    <w:p>
      <w:pPr>
        <w:jc w:val="both"/>
        <w:rPr>
          <w:rFonts w:hint="eastAsia"/>
          <w:sz w:val="24"/>
          <w:szCs w:val="24"/>
          <w:lang w:val="en-US" w:eastAsia="zh-CN"/>
        </w:rPr>
      </w:pPr>
      <w:r>
        <w:rPr>
          <w:rFonts w:hint="eastAsia"/>
          <w:sz w:val="24"/>
          <w:szCs w:val="24"/>
          <w:lang w:val="en-US" w:eastAsia="zh-CN"/>
        </w:rPr>
        <w:t>Page Rank的主要思想是从网站的搜索权重来的。网站链接中互相引用从而体现网站的重要性。将这些互相链接转换成矩阵。矩阵中数值主要是一个网站中有多少指向其他网站的链接，然后将数值1平均分成几份，矩阵中Aij代表第i个网址出度到第j个网址。然后初始化一个V向量代表每一个网址的初始权重，然后重复进行AV,A(AV),A(A(AV)),直到这个乘积数值趋于稳定，稳定后的矩阵数值则代表每一个网址的权重。</w:t>
      </w:r>
    </w:p>
    <w:p>
      <w:pPr>
        <w:jc w:val="both"/>
        <w:rPr>
          <w:rFonts w:hint="eastAsia"/>
          <w:sz w:val="24"/>
          <w:szCs w:val="24"/>
          <w:lang w:val="en-US" w:eastAsia="zh-CN"/>
        </w:rPr>
      </w:pPr>
      <w:r>
        <w:rPr>
          <w:rFonts w:hint="eastAsia"/>
          <w:sz w:val="24"/>
          <w:szCs w:val="24"/>
          <w:lang w:val="en-US" w:eastAsia="zh-CN"/>
        </w:rPr>
        <w:t>这个算法的缺点在于有一些网址的出度为0，则进行最后乘积算法的数值会变成一个零矩阵，这显然是不合理的，因为它可以有入度，也有重要性。解决方案在于我们可以设置一个相关的节点的向量全部为1/3。</w:t>
      </w:r>
    </w:p>
    <w:p>
      <w:pPr>
        <w:jc w:val="both"/>
        <w:rPr>
          <w:rFonts w:hint="eastAsia"/>
          <w:sz w:val="24"/>
          <w:szCs w:val="24"/>
          <w:lang w:val="en-US" w:eastAsia="zh-CN"/>
        </w:rPr>
      </w:pPr>
      <w:r>
        <w:rPr>
          <w:rFonts w:hint="eastAsia"/>
          <w:sz w:val="24"/>
          <w:szCs w:val="24"/>
          <w:lang w:val="en-US" w:eastAsia="zh-CN"/>
        </w:rPr>
        <w:t>二，有些网址是两两互不相连的，这就造成了权重矩阵是一个分块矩阵，最后乘积稳定变成一个拥有多个0的向量，这也显然是不合理的，我们可以修补一个在0到1的常量p,page的矩阵就变成下面</w:t>
      </w:r>
    </w:p>
    <w:p>
      <w:pPr>
        <w:jc w:val="center"/>
        <w:rPr>
          <w:rFonts w:hint="eastAsia"/>
          <w:sz w:val="24"/>
          <w:szCs w:val="24"/>
          <w:lang w:val="en-US" w:eastAsia="zh-CN"/>
        </w:rPr>
      </w:pPr>
      <w:r>
        <w:rPr>
          <w:rFonts w:hint="eastAsia"/>
          <w:sz w:val="24"/>
          <w:szCs w:val="24"/>
          <w:lang w:val="en-US" w:eastAsia="zh-CN"/>
        </w:rPr>
        <w:drawing>
          <wp:inline distT="0" distB="0" distL="114300" distR="114300">
            <wp:extent cx="3677285" cy="838200"/>
            <wp:effectExtent l="0" t="0" r="18415" b="0"/>
            <wp:docPr id="1" name="图片 1" descr="1619339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9339161(1)"/>
                    <pic:cNvPicPr>
                      <a:picLocks noChangeAspect="1"/>
                    </pic:cNvPicPr>
                  </pic:nvPicPr>
                  <pic:blipFill>
                    <a:blip r:embed="rId4"/>
                    <a:stretch>
                      <a:fillRect/>
                    </a:stretch>
                  </pic:blipFill>
                  <pic:spPr>
                    <a:xfrm>
                      <a:off x="0" y="0"/>
                      <a:ext cx="3677285" cy="838200"/>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Text Rank的思想跟page Rank 类似，只不过它是将文章分为句子，然后转换成句子矩阵向量，句子矩阵向量转换成图，然后求取矩阵中的权重排行，从而矩阵中的权重对应的则是文章中的句子。</w:t>
      </w:r>
    </w:p>
    <w:p>
      <w:pPr>
        <w:jc w:val="both"/>
        <w:rPr>
          <w:rFonts w:hint="eastAsia"/>
          <w:sz w:val="24"/>
          <w:szCs w:val="24"/>
          <w:lang w:val="en-US" w:eastAsia="zh-CN"/>
        </w:rPr>
      </w:pPr>
      <w:r>
        <w:rPr>
          <w:rFonts w:hint="eastAsia"/>
          <w:sz w:val="24"/>
          <w:szCs w:val="24"/>
          <w:lang w:val="en-US" w:eastAsia="zh-CN"/>
        </w:rPr>
        <w:t>当我们在用Text Rank做抽取任务时主要步骤</w:t>
      </w:r>
    </w:p>
    <w:p>
      <w:pPr>
        <w:jc w:val="both"/>
        <w:rPr>
          <w:rFonts w:hint="eastAsia"/>
          <w:sz w:val="24"/>
          <w:szCs w:val="24"/>
          <w:lang w:val="en-US" w:eastAsia="zh-CN"/>
        </w:rPr>
      </w:pPr>
      <w:r>
        <w:rPr>
          <w:rFonts w:hint="eastAsia"/>
          <w:sz w:val="24"/>
          <w:szCs w:val="24"/>
          <w:lang w:val="en-US" w:eastAsia="zh-CN"/>
        </w:rPr>
        <w:drawing>
          <wp:inline distT="0" distB="0" distL="114300" distR="114300">
            <wp:extent cx="5272405" cy="2499995"/>
            <wp:effectExtent l="0" t="0" r="4445" b="14605"/>
            <wp:docPr id="2" name="图片 2" descr="1619339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9339484(1)"/>
                    <pic:cNvPicPr>
                      <a:picLocks noChangeAspect="1"/>
                    </pic:cNvPicPr>
                  </pic:nvPicPr>
                  <pic:blipFill>
                    <a:blip r:embed="rId5"/>
                    <a:stretch>
                      <a:fillRect/>
                    </a:stretch>
                  </pic:blipFill>
                  <pic:spPr>
                    <a:xfrm>
                      <a:off x="0" y="0"/>
                      <a:ext cx="5272405" cy="249999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生成式的方法主要有seq2seq</w:t>
      </w:r>
    </w:p>
    <w:p>
      <w:pPr>
        <w:jc w:val="both"/>
        <w:rPr>
          <w:rFonts w:hint="eastAsia"/>
          <w:sz w:val="24"/>
          <w:szCs w:val="24"/>
          <w:lang w:val="en-US" w:eastAsia="zh-CN"/>
        </w:rPr>
      </w:pPr>
      <w:r>
        <w:rPr>
          <w:rFonts w:hint="eastAsia"/>
          <w:sz w:val="24"/>
          <w:szCs w:val="24"/>
          <w:lang w:val="en-US" w:eastAsia="zh-CN"/>
        </w:rPr>
        <w:drawing>
          <wp:inline distT="0" distB="0" distL="114300" distR="114300">
            <wp:extent cx="5271770" cy="2853055"/>
            <wp:effectExtent l="0" t="0" r="5080" b="4445"/>
            <wp:docPr id="3" name="图片 3" descr="1619339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9339648(1)"/>
                    <pic:cNvPicPr>
                      <a:picLocks noChangeAspect="1"/>
                    </pic:cNvPicPr>
                  </pic:nvPicPr>
                  <pic:blipFill>
                    <a:blip r:embed="rId6"/>
                    <a:stretch>
                      <a:fillRect/>
                    </a:stretch>
                  </pic:blipFill>
                  <pic:spPr>
                    <a:xfrm>
                      <a:off x="0" y="0"/>
                      <a:ext cx="5271770" cy="2853055"/>
                    </a:xfrm>
                    <a:prstGeom prst="rect">
                      <a:avLst/>
                    </a:prstGeom>
                  </pic:spPr>
                </pic:pic>
              </a:graphicData>
            </a:graphic>
          </wp:inline>
        </w:drawing>
      </w:r>
    </w:p>
    <w:p>
      <w:pPr>
        <w:jc w:val="both"/>
        <w:rPr>
          <w:rFonts w:hint="eastAsia"/>
          <w:sz w:val="24"/>
          <w:szCs w:val="24"/>
          <w:lang w:val="en-US" w:eastAsia="zh-CN"/>
        </w:rPr>
      </w:pPr>
      <w:r>
        <w:rPr>
          <w:rFonts w:hint="eastAsia"/>
          <w:sz w:val="24"/>
          <w:szCs w:val="24"/>
          <w:lang w:val="en-US" w:eastAsia="zh-CN"/>
        </w:rPr>
        <w:t>其中C代表前面输入信息经过一个RNN获得的一个context,然后将提取context再经过一个RNN进行对应的信息转换。</w:t>
      </w:r>
    </w:p>
    <w:p>
      <w:pPr>
        <w:jc w:val="both"/>
        <w:rPr>
          <w:rFonts w:hint="eastAsia"/>
          <w:sz w:val="24"/>
          <w:szCs w:val="24"/>
          <w:lang w:val="en-US" w:eastAsia="zh-CN"/>
        </w:rPr>
      </w:pPr>
      <w:r>
        <w:rPr>
          <w:rFonts w:hint="eastAsia"/>
          <w:sz w:val="24"/>
          <w:szCs w:val="24"/>
          <w:lang w:val="en-US" w:eastAsia="zh-CN"/>
        </w:rPr>
        <w:t>Seq2Seq可以用于图片视频等进行信息抽取，也可以用来进行翻译。著名的Encoder2Decoder就是代表。</w:t>
      </w:r>
    </w:p>
    <w:p>
      <w:pPr>
        <w:jc w:val="both"/>
        <w:rPr>
          <w:rFonts w:hint="eastAsia"/>
          <w:sz w:val="24"/>
          <w:szCs w:val="24"/>
          <w:lang w:val="en-US" w:eastAsia="zh-CN"/>
        </w:rPr>
      </w:pPr>
      <w:r>
        <w:rPr>
          <w:rFonts w:hint="eastAsia"/>
          <w:sz w:val="24"/>
          <w:szCs w:val="24"/>
          <w:lang w:val="en-US" w:eastAsia="zh-CN"/>
        </w:rPr>
        <w:t>它的整个思想是</w:t>
      </w:r>
    </w:p>
    <w:p>
      <w:pPr>
        <w:jc w:val="both"/>
        <w:rPr>
          <w:rFonts w:hint="eastAsia"/>
          <w:sz w:val="24"/>
          <w:szCs w:val="24"/>
          <w:lang w:val="en-US" w:eastAsia="zh-CN"/>
        </w:rPr>
      </w:pPr>
      <w:r>
        <w:rPr>
          <w:rFonts w:hint="eastAsia"/>
          <w:sz w:val="24"/>
          <w:szCs w:val="24"/>
          <w:lang w:val="en-US" w:eastAsia="zh-CN"/>
        </w:rPr>
        <w:t>将 输入 传送至 编码器，编码器返回 编码器输出 和 编码器隐藏层状态。</w:t>
      </w:r>
    </w:p>
    <w:p>
      <w:pPr>
        <w:jc w:val="both"/>
        <w:rPr>
          <w:rFonts w:hint="eastAsia"/>
          <w:sz w:val="24"/>
          <w:szCs w:val="24"/>
          <w:lang w:val="en-US" w:eastAsia="zh-CN"/>
        </w:rPr>
      </w:pPr>
      <w:r>
        <w:rPr>
          <w:rFonts w:hint="eastAsia"/>
          <w:sz w:val="24"/>
          <w:szCs w:val="24"/>
          <w:lang w:val="en-US" w:eastAsia="zh-CN"/>
        </w:rPr>
        <w:t>将编码器输出、编码器隐藏层状态和解码器输入（即 开始标记）传送至解码器。</w:t>
      </w:r>
    </w:p>
    <w:p>
      <w:pPr>
        <w:jc w:val="both"/>
        <w:rPr>
          <w:rFonts w:hint="eastAsia"/>
          <w:sz w:val="24"/>
          <w:szCs w:val="24"/>
          <w:lang w:val="en-US" w:eastAsia="zh-CN"/>
        </w:rPr>
      </w:pPr>
      <w:r>
        <w:rPr>
          <w:rFonts w:hint="eastAsia"/>
          <w:sz w:val="24"/>
          <w:szCs w:val="24"/>
          <w:lang w:val="en-US" w:eastAsia="zh-CN"/>
        </w:rPr>
        <w:t>解码器返回 预测 和 解码器隐藏层状态。</w:t>
      </w:r>
    </w:p>
    <w:p>
      <w:pPr>
        <w:jc w:val="both"/>
        <w:rPr>
          <w:rFonts w:hint="eastAsia"/>
          <w:sz w:val="24"/>
          <w:szCs w:val="24"/>
          <w:lang w:val="en-US" w:eastAsia="zh-CN"/>
        </w:rPr>
      </w:pPr>
      <w:r>
        <w:rPr>
          <w:rFonts w:hint="eastAsia"/>
          <w:sz w:val="24"/>
          <w:szCs w:val="24"/>
          <w:lang w:val="en-US" w:eastAsia="zh-CN"/>
        </w:rPr>
        <w:t>解码器隐藏层状态被传送回模型，预测被用于计算损失。</w:t>
      </w:r>
    </w:p>
    <w:p>
      <w:pPr>
        <w:jc w:val="both"/>
        <w:rPr>
          <w:rFonts w:hint="eastAsia"/>
          <w:sz w:val="24"/>
          <w:szCs w:val="24"/>
          <w:lang w:val="en-US" w:eastAsia="zh-CN"/>
        </w:rPr>
      </w:pPr>
      <w:r>
        <w:rPr>
          <w:rFonts w:hint="eastAsia"/>
          <w:sz w:val="24"/>
          <w:szCs w:val="24"/>
          <w:lang w:val="en-US" w:eastAsia="zh-CN"/>
        </w:rPr>
        <w:t>使用 教师强制 （teacher forcing） 决定解码器的下一个输入。</w:t>
      </w:r>
    </w:p>
    <w:p>
      <w:pPr>
        <w:jc w:val="both"/>
        <w:rPr>
          <w:rFonts w:hint="eastAsia"/>
          <w:sz w:val="24"/>
          <w:szCs w:val="24"/>
          <w:lang w:val="en-US" w:eastAsia="zh-CN"/>
        </w:rPr>
      </w:pPr>
      <w:r>
        <w:rPr>
          <w:rFonts w:hint="eastAsia"/>
          <w:sz w:val="24"/>
          <w:szCs w:val="24"/>
          <w:lang w:val="en-US" w:eastAsia="zh-CN"/>
        </w:rPr>
        <w:t>教师强制 是将 目标词 作为 下一个输入 传送至解码器的技术。</w:t>
      </w:r>
    </w:p>
    <w:p>
      <w:pPr>
        <w:jc w:val="both"/>
        <w:rPr>
          <w:rFonts w:hint="eastAsia"/>
          <w:sz w:val="24"/>
          <w:szCs w:val="24"/>
          <w:lang w:val="en-US" w:eastAsia="zh-CN"/>
        </w:rPr>
      </w:pPr>
      <w:r>
        <w:rPr>
          <w:rFonts w:hint="eastAsia"/>
          <w:sz w:val="24"/>
          <w:szCs w:val="24"/>
          <w:lang w:val="en-US" w:eastAsia="zh-CN"/>
        </w:rPr>
        <w:t>最后一步是计算梯度，并将其应用于优化器和反向传播。</w:t>
      </w:r>
    </w:p>
    <w:p>
      <w:pPr>
        <w:jc w:val="both"/>
        <w:rPr>
          <w:rFonts w:hint="eastAsia"/>
          <w:sz w:val="24"/>
          <w:szCs w:val="24"/>
          <w:lang w:val="en-US" w:eastAsia="zh-CN"/>
        </w:rPr>
      </w:pPr>
      <w:r>
        <w:rPr>
          <w:rFonts w:hint="eastAsia"/>
          <w:sz w:val="24"/>
          <w:szCs w:val="24"/>
          <w:lang w:val="en-US" w:eastAsia="zh-CN"/>
        </w:rPr>
        <w:t>但是我们进行Decoder时，在考虑我们解码的内容不希望与编码的所有都是相关的，可能是与其中一些是极度相关的，而与其他的是极度无关的，这就引入了attention机制，它的思想是将encoder的内容进行权重分配。Attention的机制有多种，其中包括了加法，乘法等。下面主要介绍加法</w:t>
      </w:r>
    </w:p>
    <w:p>
      <w:pPr>
        <w:jc w:val="both"/>
        <w:rPr>
          <w:rFonts w:hint="eastAsia"/>
          <w:sz w:val="24"/>
          <w:szCs w:val="24"/>
          <w:lang w:val="en-US" w:eastAsia="zh-CN"/>
        </w:rPr>
      </w:pPr>
      <w:r>
        <w:rPr>
          <w:rFonts w:hint="eastAsia"/>
          <w:sz w:val="24"/>
          <w:szCs w:val="24"/>
          <w:lang w:val="en-US" w:eastAsia="zh-CN"/>
        </w:rPr>
        <w:drawing>
          <wp:inline distT="0" distB="0" distL="114300" distR="114300">
            <wp:extent cx="5274310" cy="2471420"/>
            <wp:effectExtent l="0" t="0" r="2540" b="5080"/>
            <wp:docPr id="4" name="图片 4" descr="1619340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9340414(1)"/>
                    <pic:cNvPicPr>
                      <a:picLocks noChangeAspect="1"/>
                    </pic:cNvPicPr>
                  </pic:nvPicPr>
                  <pic:blipFill>
                    <a:blip r:embed="rId7"/>
                    <a:stretch>
                      <a:fillRect/>
                    </a:stretch>
                  </pic:blipFill>
                  <pic:spPr>
                    <a:xfrm>
                      <a:off x="0" y="0"/>
                      <a:ext cx="5274310" cy="2471420"/>
                    </a:xfrm>
                    <a:prstGeom prst="rect">
                      <a:avLst/>
                    </a:prstGeom>
                  </pic:spPr>
                </pic:pic>
              </a:graphicData>
            </a:graphic>
          </wp:inline>
        </w:drawing>
      </w:r>
    </w:p>
    <w:p>
      <w:pPr>
        <w:jc w:val="both"/>
        <w:rPr>
          <w:rFonts w:hint="eastAsia"/>
          <w:sz w:val="28"/>
          <w:szCs w:val="28"/>
          <w:lang w:val="en-US" w:eastAsia="zh-CN"/>
        </w:rPr>
      </w:pPr>
      <w:r>
        <w:rPr>
          <w:rFonts w:hint="eastAsia"/>
          <w:sz w:val="28"/>
          <w:szCs w:val="28"/>
          <w:lang w:val="en-US" w:eastAsia="zh-CN"/>
        </w:rPr>
        <w:t>可以从上图看到它的计算方法，加法是将encoder的hidden和权重矩阵相乘，然后与decoder中的向量与权重矩阵相乘的结果相加。然后归一化就得到了encoder中的权重矩阵，然后将权重矩阵与encoder的输出相乘与之前的decoder的output向量相加就变成新的context，传递给decoder部分。乘法的区别在于它权重矩阵不是相加得到的，它是encoder的hidden与decoder的hidden相乘，然后归一化得到的。</w:t>
      </w:r>
    </w:p>
    <w:p>
      <w:pPr>
        <w:jc w:val="both"/>
        <w:rPr>
          <w:rFonts w:hint="eastAsia"/>
          <w:sz w:val="28"/>
          <w:szCs w:val="28"/>
          <w:lang w:val="en-US" w:eastAsia="zh-CN"/>
        </w:rPr>
      </w:pPr>
      <w:r>
        <w:rPr>
          <w:rFonts w:hint="eastAsia"/>
          <w:sz w:val="28"/>
          <w:szCs w:val="28"/>
          <w:lang w:val="en-US" w:eastAsia="zh-CN"/>
        </w:rPr>
        <w:t>当我们进行decoder时候也是需要输入的，我们一般可以先将一个Ground Truth作为输入，然后decoder得到的输出作为下一个输入。但是我们训练的时候是不知道Ground Truth，如果得到的输出作为下一个输入是错误的信息，则整个训练效果变得很差。解决方法是通过投硬币的方式决定是否采用上一个真正的输出还是随机一个作为输入。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832DF"/>
    <w:rsid w:val="0F8B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34594</dc:creator>
  <cp:lastModifiedBy>34594</cp:lastModifiedBy>
  <dcterms:modified xsi:type="dcterms:W3CDTF">2021-04-25T09:08:03Z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