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BE0CE7" w:rsidP="00BC2DBD">
      <w:pPr>
        <w:pStyle w:val="Default"/>
        <w:jc w:val="center"/>
        <w:rPr>
          <w:rFonts w:ascii="宋体" w:eastAsia="宋体" w:hAnsi="宋体" w:cs="宋体" w:hint="default"/>
          <w:sz w:val="28"/>
          <w:szCs w:val="28"/>
          <w:lang w:val="en-US"/>
        </w:rPr>
      </w:pPr>
      <w:hyperlink r:id="rId8" w:history="1">
        <w:r w:rsidR="00BC2DBD" w:rsidRPr="0028658D">
          <w:rPr>
            <w:rStyle w:val="a5"/>
            <w:rFonts w:ascii="宋体" w:eastAsia="宋体" w:hAnsi="宋体" w:cs="宋体"/>
            <w:sz w:val="28"/>
            <w:szCs w:val="28"/>
            <w:lang w:val="en-US"/>
          </w:rPr>
          <w:t>jisd09042333</w:t>
        </w:r>
        <w:r w:rsidR="00BC2DBD" w:rsidRPr="0028658D">
          <w:rPr>
            <w:rStyle w:val="a5"/>
            <w:rFonts w:ascii="宋体" w:eastAsia="宋体" w:hAnsi="宋体" w:cs="宋体" w:hint="default"/>
            <w:sz w:val="28"/>
            <w:szCs w:val="28"/>
            <w:lang w:val="en-US"/>
          </w:rPr>
          <w:t>@</w:t>
        </w:r>
        <w:r w:rsidR="00BC2DBD" w:rsidRPr="0028658D">
          <w:rPr>
            <w:rStyle w:val="a5"/>
            <w:rFonts w:ascii="宋体" w:eastAsia="宋体" w:hAnsi="宋体" w:cs="宋体"/>
            <w:sz w:val="28"/>
            <w:szCs w:val="28"/>
            <w:lang w:val="en-US"/>
          </w:rPr>
          <w:t>126</w:t>
        </w:r>
        <w:r w:rsidR="00BC2DBD"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资产合法合</w:t>
      </w:r>
      <w:proofErr w:type="gramStart"/>
      <w:r>
        <w:rPr>
          <w:rFonts w:ascii="Arial" w:eastAsia="宋体" w:hAnsi="Arial" w:cs="Arial" w:hint="eastAsia"/>
          <w:bdr w:val="none" w:sz="0" w:space="0" w:color="auto"/>
          <w:lang w:eastAsia="zh-CN"/>
        </w:rPr>
        <w:t>规</w:t>
      </w:r>
      <w:proofErr w:type="gramEnd"/>
      <w:r>
        <w:rPr>
          <w:rFonts w:ascii="Arial" w:eastAsia="宋体" w:hAnsi="Arial" w:cs="Arial" w:hint="eastAsia"/>
          <w:bdr w:val="none" w:sz="0" w:space="0" w:color="auto"/>
          <w:lang w:eastAsia="zh-CN"/>
        </w:rPr>
        <w:t>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资产流通网络中，所有合约节点，资产提供方、资产接收方或者资产居间方只部署同一个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w:t>
      </w:r>
      <w:proofErr w:type="gramStart"/>
      <w:r w:rsidR="003468EB">
        <w:rPr>
          <w:rFonts w:ascii="Arial" w:eastAsia="宋体" w:hAnsi="Arial" w:cs="Arial" w:hint="eastAsia"/>
          <w:bdr w:val="none" w:sz="0" w:space="0" w:color="auto"/>
          <w:lang w:eastAsia="zh-CN"/>
        </w:rPr>
        <w:t>层支持</w:t>
      </w:r>
      <w:proofErr w:type="gramEnd"/>
      <w:r w:rsidR="003468EB">
        <w:rPr>
          <w:rFonts w:ascii="Arial" w:eastAsia="宋体" w:hAnsi="Arial" w:cs="Arial" w:hint="eastAsia"/>
          <w:bdr w:val="none" w:sz="0" w:space="0" w:color="auto"/>
          <w:lang w:eastAsia="zh-CN"/>
        </w:rPr>
        <w:t>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系统的数据流产品规则引擎支持非常灵活的业务规则定制化服务，并且可实现业务规则库和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w:t>
      </w:r>
      <w:proofErr w:type="gramStart"/>
      <w:r w:rsidR="005C532F">
        <w:rPr>
          <w:rFonts w:ascii="Arial" w:eastAsia="宋体" w:hAnsi="Arial" w:cs="Arial" w:hint="eastAsia"/>
          <w:bdr w:val="none" w:sz="0" w:space="0" w:color="auto"/>
          <w:lang w:eastAsia="zh-CN"/>
        </w:rPr>
        <w:t>不</w:t>
      </w:r>
      <w:proofErr w:type="gramEnd"/>
      <w:r w:rsidR="005C532F">
        <w:rPr>
          <w:rFonts w:ascii="Arial" w:eastAsia="宋体" w:hAnsi="Arial" w:cs="Arial" w:hint="eastAsia"/>
          <w:bdr w:val="none" w:sz="0" w:space="0" w:color="auto"/>
          <w:lang w:eastAsia="zh-CN"/>
        </w:rPr>
        <w:t>停机情况下扩展部署业务规则库。</w:t>
      </w:r>
    </w:p>
    <w:p w:rsidR="005C532F" w:rsidRDefault="001B0459"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Csv</w:t>
      </w:r>
      <w:proofErr w:type="spellEnd"/>
      <w:r w:rsidR="00586459">
        <w:rPr>
          <w:rFonts w:ascii="Arial" w:eastAsia="宋体" w:hAnsi="Arial" w:cs="Arial" w:hint="eastAsia"/>
          <w:bdr w:val="none" w:sz="0" w:space="0" w:color="auto"/>
          <w:lang w:eastAsia="zh-CN"/>
        </w:rPr>
        <w:t>等文件格式输出，或者输出至</w:t>
      </w:r>
      <w:proofErr w:type="spellStart"/>
      <w:r w:rsidR="00586459">
        <w:rPr>
          <w:rFonts w:ascii="Arial" w:eastAsia="宋体" w:hAnsi="Arial" w:cs="Arial" w:hint="eastAsia"/>
          <w:bdr w:val="none" w:sz="0" w:space="0" w:color="auto"/>
          <w:lang w:eastAsia="zh-CN"/>
        </w:rPr>
        <w:t>MySql</w:t>
      </w:r>
      <w:proofErr w:type="spellEnd"/>
      <w:r w:rsidR="00586459">
        <w:rPr>
          <w:rFonts w:ascii="Arial" w:eastAsia="宋体" w:hAnsi="Arial" w:cs="Arial" w:hint="eastAsia"/>
          <w:bdr w:val="none" w:sz="0" w:space="0" w:color="auto"/>
          <w:lang w:eastAsia="zh-CN"/>
        </w:rPr>
        <w:t>、</w:t>
      </w:r>
      <w:proofErr w:type="spellStart"/>
      <w:r w:rsidR="00586459">
        <w:rPr>
          <w:rFonts w:ascii="Arial" w:eastAsia="宋体" w:hAnsi="Arial" w:cs="Arial" w:hint="eastAsia"/>
          <w:bdr w:val="none" w:sz="0" w:space="0" w:color="auto"/>
          <w:lang w:eastAsia="zh-CN"/>
        </w:rPr>
        <w:t>MongoDB</w:t>
      </w:r>
      <w:proofErr w:type="spellEnd"/>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、签收服务可对接账务系统，实现资产流通精准记账。也可以</w:t>
      </w:r>
      <w:proofErr w:type="gramStart"/>
      <w:r w:rsidR="003D7429">
        <w:rPr>
          <w:rFonts w:ascii="Arial" w:eastAsia="宋体" w:hAnsi="Arial" w:cs="Arial" w:hint="eastAsia"/>
          <w:bdr w:val="none" w:sz="0" w:space="0" w:color="auto"/>
          <w:lang w:eastAsia="zh-CN"/>
        </w:rPr>
        <w:t>对接区</w:t>
      </w:r>
      <w:proofErr w:type="gramEnd"/>
      <w:r w:rsidR="003D7429">
        <w:rPr>
          <w:rFonts w:ascii="Arial" w:eastAsia="宋体" w:hAnsi="Arial" w:cs="Arial" w:hint="eastAsia"/>
          <w:bdr w:val="none" w:sz="0" w:space="0" w:color="auto"/>
          <w:lang w:eastAsia="zh-CN"/>
        </w:rPr>
        <w:t>块链系统，实现资产流通去中性化。</w:t>
      </w:r>
    </w:p>
    <w:p w:rsidR="000275C2" w:rsidRDefault="000275C2"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有资产流通任务需要执行时，放入任务库。主节点再通过负载均衡器从任务库取出待执行任务发送给从属节点，从属节点接收任务并执行。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w:t>
      </w:r>
      <w:proofErr w:type="gramStart"/>
      <w:r w:rsidR="00FA0276">
        <w:rPr>
          <w:rFonts w:ascii="Arial" w:eastAsia="宋体" w:hAnsi="Arial" w:cs="Arial" w:hint="eastAsia"/>
          <w:bdr w:val="none" w:sz="0" w:space="0" w:color="auto"/>
          <w:lang w:eastAsia="zh-CN"/>
        </w:rPr>
        <w:t>化开发</w:t>
      </w:r>
      <w:proofErr w:type="gramEnd"/>
      <w:r w:rsidR="00EC7FB7">
        <w:rPr>
          <w:rFonts w:ascii="Arial" w:eastAsia="宋体" w:hAnsi="Arial" w:cs="Arial" w:hint="eastAsia"/>
          <w:bdr w:val="none" w:sz="0" w:space="0" w:color="auto"/>
          <w:lang w:eastAsia="zh-CN"/>
        </w:rPr>
        <w:t>数据流产品以及产品下</w:t>
      </w:r>
      <w:r w:rsidR="00FA0276">
        <w:rPr>
          <w:rFonts w:ascii="Arial" w:eastAsia="宋体" w:hAnsi="Arial" w:cs="Arial" w:hint="eastAsia"/>
          <w:bdr w:val="none" w:sz="0" w:space="0" w:color="auto"/>
          <w:lang w:eastAsia="zh-CN"/>
        </w:rPr>
        <w:t>履行相应权利义务的</w:t>
      </w:r>
      <w:r w:rsidR="00EC7FB7">
        <w:rPr>
          <w:rFonts w:ascii="Arial" w:eastAsia="宋体" w:hAnsi="Arial" w:cs="Arial" w:hint="eastAsia"/>
          <w:bdr w:val="none" w:sz="0" w:space="0" w:color="auto"/>
          <w:lang w:eastAsia="zh-CN"/>
        </w:rPr>
        <w:t>规则方法</w:t>
      </w:r>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r w:rsidR="00D56BE8">
        <w:rPr>
          <w:rFonts w:ascii="Arial" w:eastAsia="宋体" w:hAnsi="Arial" w:cs="Arial" w:hint="eastAsia"/>
          <w:bdr w:val="none" w:sz="0" w:space="0" w:color="auto"/>
          <w:lang w:eastAsia="zh-CN"/>
        </w:rPr>
        <w:t>记录配送服务历史。</w:t>
      </w:r>
    </w:p>
    <w:p w:rsidR="00E04F02" w:rsidRDefault="00FD77E1"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流通管道：</w:t>
      </w:r>
      <w:r w:rsidR="00D56BE8">
        <w:rPr>
          <w:rFonts w:ascii="Arial" w:eastAsia="宋体" w:hAnsi="Arial" w:cs="Arial" w:hint="eastAsia"/>
          <w:bdr w:val="none" w:sz="0" w:space="0" w:color="auto"/>
          <w:lang w:eastAsia="zh-CN"/>
        </w:rPr>
        <w:t>数据流产品配送引擎提供节点</w:t>
      </w:r>
      <w:proofErr w:type="gramStart"/>
      <w:r w:rsidR="00D56BE8">
        <w:rPr>
          <w:rFonts w:ascii="Arial" w:eastAsia="宋体" w:hAnsi="Arial" w:cs="Arial" w:hint="eastAsia"/>
          <w:bdr w:val="none" w:sz="0" w:space="0" w:color="auto"/>
          <w:lang w:eastAsia="zh-CN"/>
        </w:rPr>
        <w:t>间数据</w:t>
      </w:r>
      <w:proofErr w:type="gramEnd"/>
      <w:r w:rsidR="00D56BE8">
        <w:rPr>
          <w:rFonts w:ascii="Arial" w:eastAsia="宋体" w:hAnsi="Arial" w:cs="Arial" w:hint="eastAsia"/>
          <w:bdr w:val="none" w:sz="0" w:space="0" w:color="auto"/>
          <w:lang w:eastAsia="zh-CN"/>
        </w:rPr>
        <w:t>流通管道接口，并以不同方式实现该接口，适配相应的合约节点。</w:t>
      </w:r>
      <w:r w:rsidR="00B56564">
        <w:rPr>
          <w:rFonts w:ascii="Arial" w:eastAsia="宋体" w:hAnsi="Arial" w:cs="Arial" w:hint="eastAsia"/>
          <w:bdr w:val="none" w:sz="0" w:space="0" w:color="auto"/>
          <w:lang w:eastAsia="zh-CN"/>
        </w:rPr>
        <w:t>数据流产品实例在执行数据配送规则阶段，</w:t>
      </w:r>
      <w:r w:rsidR="00D56BE8">
        <w:rPr>
          <w:rFonts w:ascii="Arial" w:eastAsia="宋体" w:hAnsi="Arial" w:cs="Arial" w:hint="eastAsia"/>
          <w:bdr w:val="none" w:sz="0" w:space="0" w:color="auto"/>
          <w:lang w:eastAsia="zh-CN"/>
        </w:rPr>
        <w:t>从数据流产品上下文环境中接收实体数据放入节点</w:t>
      </w:r>
      <w:proofErr w:type="gramStart"/>
      <w:r w:rsidR="00D56BE8">
        <w:rPr>
          <w:rFonts w:ascii="Arial" w:eastAsia="宋体" w:hAnsi="Arial" w:cs="Arial" w:hint="eastAsia"/>
          <w:bdr w:val="none" w:sz="0" w:space="0" w:color="auto"/>
          <w:lang w:eastAsia="zh-CN"/>
        </w:rPr>
        <w:t>间数据</w:t>
      </w:r>
      <w:proofErr w:type="gramEnd"/>
      <w:r w:rsidR="00D56BE8">
        <w:rPr>
          <w:rFonts w:ascii="Arial" w:eastAsia="宋体" w:hAnsi="Arial" w:cs="Arial" w:hint="eastAsia"/>
          <w:bdr w:val="none" w:sz="0" w:space="0" w:color="auto"/>
          <w:lang w:eastAsia="zh-CN"/>
        </w:rPr>
        <w:t>流通管道。</w:t>
      </w:r>
    </w:p>
    <w:p w:rsidR="00D56BE8" w:rsidRDefault="00181338"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sidR="00934940">
        <w:rPr>
          <w:rFonts w:ascii="Arial" w:eastAsia="宋体" w:hAnsi="Arial" w:cs="Arial" w:hint="eastAsia"/>
          <w:bdr w:val="none" w:sz="0" w:space="0" w:color="auto"/>
          <w:lang w:eastAsia="zh-CN"/>
        </w:rPr>
        <w:t>该服务包含在数据流产品规则中，根据业务规则作定制化开发，在数据流产品规则执行完毕后调用该服务。根据合约节点角色的不同，资产提供者负责在资产配送完毕后，核验配送产品无误，并作记录或通知利益相关方；资产接收者在数据流产品接收规则执行完毕后，调用该服务清点</w:t>
      </w:r>
      <w:r w:rsidR="00934940">
        <w:rPr>
          <w:rFonts w:ascii="Arial" w:eastAsia="宋体" w:hAnsi="Arial" w:cs="Arial" w:hint="eastAsia"/>
          <w:bdr w:val="none" w:sz="0" w:space="0" w:color="auto"/>
          <w:lang w:eastAsia="zh-CN"/>
        </w:rPr>
        <w:t>/</w:t>
      </w:r>
      <w:r w:rsidR="00934940">
        <w:rPr>
          <w:rFonts w:ascii="Arial" w:eastAsia="宋体" w:hAnsi="Arial" w:cs="Arial" w:hint="eastAsia"/>
          <w:bdr w:val="none" w:sz="0" w:space="0" w:color="auto"/>
          <w:lang w:eastAsia="zh-CN"/>
        </w:rPr>
        <w:t>统计资产明细，并作签收，存下记录或通知利益相关方。</w:t>
      </w:r>
    </w:p>
    <w:p w:rsidR="00FB128B" w:rsidRDefault="007C6B3A"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B12C4C">
        <w:rPr>
          <w:rFonts w:ascii="Arial" w:eastAsia="宋体" w:hAnsi="Arial" w:cs="Arial" w:hint="eastAsia"/>
          <w:bdr w:val="none" w:sz="0" w:space="0" w:color="auto"/>
          <w:lang w:eastAsia="zh-CN"/>
        </w:rPr>
        <w:t>根据合约节点业务场景需要，定制</w:t>
      </w:r>
      <w:proofErr w:type="gramStart"/>
      <w:r w:rsidR="00B12C4C">
        <w:rPr>
          <w:rFonts w:ascii="Arial" w:eastAsia="宋体" w:hAnsi="Arial" w:cs="Arial" w:hint="eastAsia"/>
          <w:bdr w:val="none" w:sz="0" w:space="0" w:color="auto"/>
          <w:lang w:eastAsia="zh-CN"/>
        </w:rPr>
        <w:t>化开发</w:t>
      </w:r>
      <w:proofErr w:type="gramEnd"/>
      <w:r w:rsidR="00B12C4C">
        <w:rPr>
          <w:rFonts w:ascii="Arial" w:eastAsia="宋体" w:hAnsi="Arial" w:cs="Arial" w:hint="eastAsia"/>
          <w:bdr w:val="none" w:sz="0" w:space="0" w:color="auto"/>
          <w:lang w:eastAsia="zh-CN"/>
        </w:rPr>
        <w:t>数据资产流通批量定时执行服务</w:t>
      </w:r>
      <w:r w:rsidR="00E66D1F">
        <w:rPr>
          <w:rFonts w:ascii="Arial" w:eastAsia="宋体" w:hAnsi="Arial" w:cs="Arial" w:hint="eastAsia"/>
          <w:bdr w:val="none" w:sz="0" w:space="0" w:color="auto"/>
          <w:lang w:eastAsia="zh-CN"/>
        </w:rPr>
        <w:t>，并支持失败消息通知、失败重试、手动执行等功能。</w:t>
      </w:r>
    </w:p>
    <w:p w:rsidR="00E66D1F" w:rsidRDefault="00587274"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r w:rsidR="008B1964">
        <w:rPr>
          <w:rFonts w:ascii="Arial" w:eastAsia="宋体" w:hAnsi="Arial" w:cs="Arial" w:hint="eastAsia"/>
          <w:bdr w:val="none" w:sz="0" w:space="0" w:color="auto"/>
          <w:lang w:eastAsia="zh-CN"/>
        </w:rPr>
        <w:t>服务：</w:t>
      </w:r>
      <w:r w:rsidR="00FA625D">
        <w:rPr>
          <w:rFonts w:ascii="Arial" w:eastAsia="宋体" w:hAnsi="Arial" w:cs="Arial" w:hint="eastAsia"/>
          <w:bdr w:val="none" w:sz="0" w:space="0" w:color="auto"/>
          <w:lang w:eastAsia="zh-CN"/>
        </w:rPr>
        <w:t>合约节点管理人员可通过该</w:t>
      </w:r>
      <w:r w:rsidR="00FA625D">
        <w:rPr>
          <w:rFonts w:ascii="Arial" w:eastAsia="宋体" w:hAnsi="Arial" w:cs="Arial" w:hint="eastAsia"/>
          <w:bdr w:val="none" w:sz="0" w:space="0" w:color="auto"/>
          <w:lang w:eastAsia="zh-CN"/>
        </w:rPr>
        <w:t>WEB</w:t>
      </w:r>
      <w:r w:rsidR="00FA625D">
        <w:rPr>
          <w:rFonts w:ascii="Arial" w:eastAsia="宋体" w:hAnsi="Arial" w:cs="Arial" w:hint="eastAsia"/>
          <w:bdr w:val="none" w:sz="0" w:space="0" w:color="auto"/>
          <w:lang w:eastAsia="zh-CN"/>
        </w:rPr>
        <w:t>管理界面，查看数据资产流通历史、查看数据流产品列表、上传数据产品并执行数据流产品流通配送、查看数据资产流通批量任务执行历史、手动执行批量任务、手动启动失败任务。</w:t>
      </w:r>
    </w:p>
    <w:p w:rsidR="000D5A0F" w:rsidRDefault="000D5A0F" w:rsidP="000D5A0F">
      <w:pPr>
        <w:rPr>
          <w:rFonts w:ascii="Arial" w:eastAsia="宋体" w:hAnsi="Arial" w:cs="Arial"/>
          <w:bdr w:val="none" w:sz="0" w:space="0" w:color="auto"/>
          <w:lang w:eastAsia="zh-CN"/>
        </w:rPr>
      </w:pPr>
    </w:p>
    <w:p w:rsidR="000D5A0F" w:rsidRDefault="000D5A0F" w:rsidP="000D5A0F">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技术方案如下：</w:t>
      </w:r>
    </w:p>
    <w:p w:rsidR="00FC1C52" w:rsidRDefault="00FC1C52" w:rsidP="000D5A0F">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FC1C52" w:rsidRDefault="00A65FCA"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单服务器</w:t>
      </w:r>
      <w:r w:rsidR="00B56D0A">
        <w:rPr>
          <w:rFonts w:ascii="Arial" w:eastAsia="宋体" w:hAnsi="Arial" w:cs="Arial"/>
          <w:color w:val="auto"/>
          <w:sz w:val="24"/>
          <w:szCs w:val="24"/>
          <w:bdr w:val="none" w:sz="0" w:space="0" w:color="auto"/>
          <w:lang w:val="en-US"/>
        </w:rPr>
        <w:t>部署，</w:t>
      </w:r>
      <w:r w:rsidR="00E64FA0">
        <w:rPr>
          <w:rFonts w:ascii="Arial" w:eastAsia="宋体" w:hAnsi="Arial" w:cs="Arial"/>
          <w:color w:val="auto"/>
          <w:sz w:val="24"/>
          <w:szCs w:val="24"/>
          <w:bdr w:val="none" w:sz="0" w:space="0" w:color="auto"/>
          <w:lang w:val="en-US"/>
        </w:rPr>
        <w:t>在一台服务器上部署一个节点实例及该合约节点相应的业务规则库。</w:t>
      </w:r>
    </w:p>
    <w:p w:rsidR="00E64FA0" w:rsidRPr="00FC1C52" w:rsidRDefault="00E64FA0"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集群部署，在多台服务器上部署节点实例集群，其中</w:t>
      </w:r>
      <w:r>
        <w:rPr>
          <w:rFonts w:ascii="Arial" w:eastAsia="宋体" w:hAnsi="Arial" w:cs="Arial"/>
          <w:color w:val="auto"/>
          <w:sz w:val="24"/>
          <w:szCs w:val="24"/>
          <w:bdr w:val="none" w:sz="0" w:space="0" w:color="auto"/>
          <w:lang w:val="en-US"/>
        </w:rPr>
        <w:t>Zookeeper</w:t>
      </w:r>
      <w:r>
        <w:rPr>
          <w:rFonts w:ascii="Arial" w:eastAsia="宋体" w:hAnsi="Arial" w:cs="Arial"/>
          <w:color w:val="auto"/>
          <w:sz w:val="24"/>
          <w:szCs w:val="24"/>
          <w:bdr w:val="none" w:sz="0" w:space="0" w:color="auto"/>
          <w:lang w:val="en-US"/>
        </w:rPr>
        <w:t>协调服务，其中一个节点实例为主节点，其它实例为从属节点。</w:t>
      </w:r>
    </w:p>
    <w:p w:rsidR="000D5A0F" w:rsidRDefault="00640113" w:rsidP="000D5A0F">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w:t>
      </w:r>
      <w:r w:rsidRPr="0010587B">
        <w:rPr>
          <w:rFonts w:ascii="Arial" w:eastAsia="宋体" w:hAnsi="Arial" w:cs="Arial" w:hint="eastAsia"/>
          <w:bdr w:val="none" w:sz="0" w:space="0" w:color="auto"/>
          <w:lang w:eastAsia="zh-CN"/>
        </w:rPr>
        <w:t>资产合约节点</w:t>
      </w:r>
      <w:r w:rsidR="0002139E">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640113" w:rsidRPr="009634BD" w:rsidRDefault="009634BD" w:rsidP="009634BD">
      <w:pPr>
        <w:pStyle w:val="a6"/>
        <w:numPr>
          <w:ilvl w:val="0"/>
          <w:numId w:val="3"/>
        </w:numPr>
        <w:ind w:firstLineChars="0"/>
        <w:rPr>
          <w:rFonts w:ascii="Arial" w:eastAsia="宋体" w:hAnsi="Arial" w:cs="Arial"/>
          <w:bdr w:val="none" w:sz="0" w:space="0" w:color="auto"/>
          <w:lang w:eastAsia="zh-CN"/>
        </w:rPr>
      </w:pPr>
      <w:r w:rsidRPr="009634BD">
        <w:rPr>
          <w:rFonts w:ascii="Arial" w:eastAsia="宋体" w:hAnsi="Arial" w:cs="Arial" w:hint="eastAsia"/>
          <w:bdr w:val="none" w:sz="0" w:space="0" w:color="auto"/>
          <w:lang w:eastAsia="zh-CN"/>
        </w:rPr>
        <w:t>初始化节点实例，根据对接他方节点数量和流通数据资产量级，实例化数据流产品队列容量和数据信使池容量。</w:t>
      </w:r>
      <w:r>
        <w:rPr>
          <w:rFonts w:ascii="Arial" w:eastAsia="宋体" w:hAnsi="Arial" w:cs="Arial" w:hint="eastAsia"/>
          <w:bdr w:val="none" w:sz="0" w:space="0" w:color="auto"/>
          <w:lang w:eastAsia="zh-CN"/>
        </w:rPr>
        <w:t>获取全局配置参数，节点实例</w:t>
      </w:r>
      <w:proofErr w:type="gramStart"/>
      <w:r>
        <w:rPr>
          <w:rFonts w:ascii="Arial" w:eastAsia="宋体" w:hAnsi="Arial" w:cs="Arial" w:hint="eastAsia"/>
          <w:bdr w:val="none" w:sz="0" w:space="0" w:color="auto"/>
          <w:lang w:eastAsia="zh-CN"/>
        </w:rPr>
        <w:t>赋于</w:t>
      </w:r>
      <w:proofErr w:type="gramEnd"/>
      <w:r>
        <w:rPr>
          <w:rFonts w:ascii="Arial" w:eastAsia="宋体" w:hAnsi="Arial" w:cs="Arial" w:hint="eastAsia"/>
          <w:bdr w:val="none" w:sz="0" w:space="0" w:color="auto"/>
          <w:lang w:eastAsia="zh-CN"/>
        </w:rPr>
        <w:t>全局化配置。</w:t>
      </w:r>
      <w:r w:rsidR="00913D1B">
        <w:rPr>
          <w:rFonts w:ascii="Arial" w:eastAsia="宋体" w:hAnsi="Arial" w:cs="Arial" w:hint="eastAsia"/>
          <w:bdr w:val="none" w:sz="0" w:space="0" w:color="auto"/>
          <w:lang w:eastAsia="zh-CN"/>
        </w:rPr>
        <w:t>TODO</w:t>
      </w:r>
    </w:p>
    <w:p w:rsidR="009634BD" w:rsidRDefault="00387128"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合约节点赋权，根据节点角色不同以及签署合约不同，进行定制化配置。节点赋权后，数据资产接收方只能使用接收方的服务，在数据流产品种类列表中，只会放入该接收方定制的数据流产品。同样，数据资产提供方也一样。</w:t>
      </w:r>
    </w:p>
    <w:p w:rsidR="00387128" w:rsidRDefault="00400837"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数据流产品队列准备和重置，</w:t>
      </w:r>
      <w:r w:rsidR="002518E3">
        <w:rPr>
          <w:rFonts w:ascii="Arial" w:eastAsia="宋体" w:hAnsi="Arial" w:cs="Arial" w:hint="eastAsia"/>
          <w:bdr w:val="none" w:sz="0" w:space="0" w:color="auto"/>
          <w:lang w:eastAsia="zh-CN"/>
        </w:rPr>
        <w:t>将数据流产品种类列表中的产品放入数据流产品队列中，以</w:t>
      </w:r>
      <w:proofErr w:type="gramStart"/>
      <w:r w:rsidR="002518E3">
        <w:rPr>
          <w:rFonts w:ascii="Arial" w:eastAsia="宋体" w:hAnsi="Arial" w:cs="Arial" w:hint="eastAsia"/>
          <w:bdr w:val="none" w:sz="0" w:space="0" w:color="auto"/>
          <w:lang w:eastAsia="zh-CN"/>
        </w:rPr>
        <w:t>供数据</w:t>
      </w:r>
      <w:proofErr w:type="gramEnd"/>
      <w:r w:rsidR="002518E3">
        <w:rPr>
          <w:rFonts w:ascii="Arial" w:eastAsia="宋体" w:hAnsi="Arial" w:cs="Arial" w:hint="eastAsia"/>
          <w:bdr w:val="none" w:sz="0" w:space="0" w:color="auto"/>
          <w:lang w:eastAsia="zh-CN"/>
        </w:rPr>
        <w:t>信使使用。在数据流产品库更新后，将重置产品队列，新增新的数据流产品，移除失效的数据流产品。</w:t>
      </w:r>
    </w:p>
    <w:p w:rsidR="002518E3" w:rsidRDefault="00517A7E"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w:t>
      </w:r>
      <w:r w:rsidR="007A25F1">
        <w:rPr>
          <w:rFonts w:ascii="Arial" w:eastAsia="宋体" w:hAnsi="Arial" w:cs="Arial" w:hint="eastAsia"/>
          <w:bdr w:val="none" w:sz="0" w:space="0" w:color="auto"/>
          <w:lang w:eastAsia="zh-CN"/>
        </w:rPr>
        <w:t>运行前准备</w:t>
      </w:r>
      <w:r w:rsidR="00A25EF8">
        <w:rPr>
          <w:rFonts w:ascii="Arial" w:eastAsia="宋体" w:hAnsi="Arial" w:cs="Arial" w:hint="eastAsia"/>
          <w:bdr w:val="none" w:sz="0" w:space="0" w:color="auto"/>
          <w:lang w:eastAsia="zh-CN"/>
        </w:rPr>
        <w:t>，</w:t>
      </w:r>
      <w:r w:rsidR="00F220D3">
        <w:rPr>
          <w:rFonts w:ascii="Arial" w:eastAsia="宋体" w:hAnsi="Arial" w:cs="Arial" w:hint="eastAsia"/>
          <w:bdr w:val="none" w:sz="0" w:space="0" w:color="auto"/>
          <w:lang w:eastAsia="zh-CN"/>
        </w:rPr>
        <w:t>刷新核验管道状态，初始化节点</w:t>
      </w:r>
      <w:proofErr w:type="gramStart"/>
      <w:r w:rsidR="00F220D3">
        <w:rPr>
          <w:rFonts w:ascii="Arial" w:eastAsia="宋体" w:hAnsi="Arial" w:cs="Arial" w:hint="eastAsia"/>
          <w:bdr w:val="none" w:sz="0" w:space="0" w:color="auto"/>
          <w:lang w:eastAsia="zh-CN"/>
        </w:rPr>
        <w:t>间数据</w:t>
      </w:r>
      <w:proofErr w:type="gramEnd"/>
      <w:r w:rsidR="00F220D3">
        <w:rPr>
          <w:rFonts w:ascii="Arial" w:eastAsia="宋体" w:hAnsi="Arial" w:cs="Arial" w:hint="eastAsia"/>
          <w:bdr w:val="none" w:sz="0" w:space="0" w:color="auto"/>
          <w:lang w:eastAsia="zh-CN"/>
        </w:rPr>
        <w:t>流通管道调度资源，</w:t>
      </w:r>
      <w:r w:rsidR="007A25F1">
        <w:rPr>
          <w:rFonts w:ascii="Arial" w:eastAsia="宋体" w:hAnsi="Arial" w:cs="Arial" w:hint="eastAsia"/>
          <w:bdr w:val="none" w:sz="0" w:space="0" w:color="auto"/>
          <w:lang w:eastAsia="zh-CN"/>
        </w:rPr>
        <w:t>根据数据流产品队列长度重置数据信使池容量。</w:t>
      </w:r>
    </w:p>
    <w:p w:rsidR="007A25F1" w:rsidRDefault="006528B1"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数据资产流通任务运行</w:t>
      </w:r>
      <w:r w:rsidR="00872A5C">
        <w:rPr>
          <w:rFonts w:ascii="Arial" w:eastAsia="宋体" w:hAnsi="Arial" w:cs="Arial" w:hint="eastAsia"/>
          <w:bdr w:val="none" w:sz="0" w:space="0" w:color="auto"/>
          <w:lang w:eastAsia="zh-CN"/>
        </w:rPr>
        <w:t>，从数据信使池取出空闲信使，并发从数据流产品队列接收产品，异步执行</w:t>
      </w:r>
      <w:r>
        <w:rPr>
          <w:rFonts w:ascii="Arial" w:eastAsia="宋体" w:hAnsi="Arial" w:cs="Arial" w:hint="eastAsia"/>
          <w:bdr w:val="none" w:sz="0" w:space="0" w:color="auto"/>
          <w:lang w:eastAsia="zh-CN"/>
        </w:rPr>
        <w:t>流通任务，</w:t>
      </w:r>
      <w:r w:rsidR="00872A5C">
        <w:rPr>
          <w:rFonts w:ascii="Arial" w:eastAsia="宋体" w:hAnsi="Arial" w:cs="Arial" w:hint="eastAsia"/>
          <w:bdr w:val="none" w:sz="0" w:space="0" w:color="auto"/>
          <w:lang w:eastAsia="zh-CN"/>
        </w:rPr>
        <w:t>执行完毕释放数据信使资源，放回数据信使</w:t>
      </w:r>
      <w:r w:rsidR="00A81E3E">
        <w:rPr>
          <w:rFonts w:ascii="Arial" w:eastAsia="宋体" w:hAnsi="Arial" w:cs="Arial" w:hint="eastAsia"/>
          <w:bdr w:val="none" w:sz="0" w:space="0" w:color="auto"/>
          <w:lang w:eastAsia="zh-CN"/>
        </w:rPr>
        <w:t>空闲</w:t>
      </w:r>
      <w:r w:rsidR="00872A5C">
        <w:rPr>
          <w:rFonts w:ascii="Arial" w:eastAsia="宋体" w:hAnsi="Arial" w:cs="Arial" w:hint="eastAsia"/>
          <w:bdr w:val="none" w:sz="0" w:space="0" w:color="auto"/>
          <w:lang w:eastAsia="zh-CN"/>
        </w:rPr>
        <w:t>资源池。</w:t>
      </w:r>
    </w:p>
    <w:p w:rsidR="00B36207" w:rsidRDefault="0037438B"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数据资产流通任务主动停止，将节点状态、数据信使</w:t>
      </w:r>
      <w:proofErr w:type="gramStart"/>
      <w:r>
        <w:rPr>
          <w:rFonts w:ascii="Arial" w:eastAsia="宋体" w:hAnsi="Arial" w:cs="Arial" w:hint="eastAsia"/>
          <w:bdr w:val="none" w:sz="0" w:space="0" w:color="auto"/>
          <w:lang w:eastAsia="zh-CN"/>
        </w:rPr>
        <w:t>池状态置</w:t>
      </w:r>
      <w:proofErr w:type="gramEnd"/>
      <w:r>
        <w:rPr>
          <w:rFonts w:ascii="Arial" w:eastAsia="宋体" w:hAnsi="Arial" w:cs="Arial" w:hint="eastAsia"/>
          <w:bdr w:val="none" w:sz="0" w:space="0" w:color="auto"/>
          <w:lang w:eastAsia="zh-CN"/>
        </w:rPr>
        <w:t>为停止，停止使用节点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流通管道调度资源。</w:t>
      </w:r>
    </w:p>
    <w:p w:rsidR="0037438B" w:rsidRDefault="0012015D"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从数据资产合约节点实例中，可获取节点状态（运行中、暂停、停止），获取数据流产品库、数据流产品队列、核验管道输出方式库以及分布式任务库。</w:t>
      </w:r>
    </w:p>
    <w:p w:rsidR="0012015D" w:rsidRDefault="00A31BA8" w:rsidP="0012015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数据信使配送引擎服务：</w:t>
      </w:r>
    </w:p>
    <w:p w:rsidR="00A31BA8" w:rsidRPr="00B64851" w:rsidRDefault="003D736E" w:rsidP="00B64851">
      <w:pPr>
        <w:pStyle w:val="a6"/>
        <w:numPr>
          <w:ilvl w:val="0"/>
          <w:numId w:val="5"/>
        </w:numPr>
        <w:ind w:firstLineChars="0"/>
        <w:rPr>
          <w:rFonts w:ascii="Arial" w:eastAsia="宋体" w:hAnsi="Arial" w:cs="Arial"/>
          <w:bdr w:val="none" w:sz="0" w:space="0" w:color="auto"/>
          <w:lang w:eastAsia="zh-CN"/>
        </w:rPr>
      </w:pPr>
      <w:r w:rsidRPr="00B64851">
        <w:rPr>
          <w:rFonts w:ascii="Arial" w:eastAsia="宋体" w:hAnsi="Arial" w:cs="Arial" w:hint="eastAsia"/>
          <w:bdr w:val="none" w:sz="0" w:space="0" w:color="auto"/>
          <w:lang w:eastAsia="zh-CN"/>
        </w:rPr>
        <w:t>数据信使实例初始化，</w:t>
      </w:r>
      <w:r w:rsidR="003D0A32" w:rsidRPr="00B64851">
        <w:rPr>
          <w:rFonts w:ascii="Arial" w:eastAsia="宋体" w:hAnsi="Arial" w:cs="Arial" w:hint="eastAsia"/>
          <w:bdr w:val="none" w:sz="0" w:space="0" w:color="auto"/>
          <w:lang w:eastAsia="zh-CN"/>
        </w:rPr>
        <w:t>根据数据流产品不同，初始化相应的节点</w:t>
      </w:r>
      <w:proofErr w:type="gramStart"/>
      <w:r w:rsidR="003D0A32" w:rsidRPr="00B64851">
        <w:rPr>
          <w:rFonts w:ascii="Arial" w:eastAsia="宋体" w:hAnsi="Arial" w:cs="Arial" w:hint="eastAsia"/>
          <w:bdr w:val="none" w:sz="0" w:space="0" w:color="auto"/>
          <w:lang w:eastAsia="zh-CN"/>
        </w:rPr>
        <w:t>间数据</w:t>
      </w:r>
      <w:proofErr w:type="gramEnd"/>
      <w:r w:rsidR="003D0A32" w:rsidRPr="00B64851">
        <w:rPr>
          <w:rFonts w:ascii="Arial" w:eastAsia="宋体" w:hAnsi="Arial" w:cs="Arial" w:hint="eastAsia"/>
          <w:bdr w:val="none" w:sz="0" w:space="0" w:color="auto"/>
          <w:lang w:eastAsia="zh-CN"/>
        </w:rPr>
        <w:t>流通管道调度资源</w:t>
      </w:r>
      <w:r w:rsidR="00523FAD">
        <w:rPr>
          <w:rFonts w:ascii="Arial" w:eastAsia="宋体" w:hAnsi="Arial" w:cs="Arial" w:hint="eastAsia"/>
          <w:bdr w:val="none" w:sz="0" w:space="0" w:color="auto"/>
          <w:lang w:eastAsia="zh-CN"/>
        </w:rPr>
        <w:t>，匹配数据流产品对应的输出方式初始化核验管道资源类型。</w:t>
      </w:r>
    </w:p>
    <w:p w:rsidR="00B64851" w:rsidRDefault="00B71768" w:rsidP="00B64851">
      <w:pPr>
        <w:pStyle w:val="a6"/>
        <w:numPr>
          <w:ilvl w:val="0"/>
          <w:numId w:val="5"/>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运行数据信使配送任务，</w:t>
      </w:r>
      <w:r w:rsidR="00335EE1">
        <w:rPr>
          <w:rFonts w:ascii="Arial" w:eastAsia="宋体" w:hAnsi="Arial" w:cs="Arial" w:hint="eastAsia"/>
          <w:bdr w:val="none" w:sz="0" w:space="0" w:color="auto"/>
          <w:lang w:eastAsia="zh-CN"/>
        </w:rPr>
        <w:t>预先开启核验管道，异步执行分配给该数据信使的数据流产品配送任务，调用数据流产品规则引擎入口函数，启动数据流产品规则引擎。</w:t>
      </w:r>
    </w:p>
    <w:p w:rsidR="00523FAD" w:rsidRDefault="00523FAD" w:rsidP="00B64851">
      <w:pPr>
        <w:pStyle w:val="a6"/>
        <w:numPr>
          <w:ilvl w:val="0"/>
          <w:numId w:val="5"/>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关闭</w:t>
      </w:r>
      <w:r w:rsidR="00B034F3">
        <w:rPr>
          <w:rFonts w:ascii="Arial" w:eastAsia="宋体" w:hAnsi="Arial" w:cs="Arial" w:hint="eastAsia"/>
          <w:bdr w:val="none" w:sz="0" w:space="0" w:color="auto"/>
          <w:lang w:eastAsia="zh-CN"/>
        </w:rPr>
        <w:t>释放</w:t>
      </w:r>
      <w:r>
        <w:rPr>
          <w:rFonts w:ascii="Arial" w:eastAsia="宋体" w:hAnsi="Arial" w:cs="Arial" w:hint="eastAsia"/>
          <w:bdr w:val="none" w:sz="0" w:space="0" w:color="auto"/>
          <w:lang w:eastAsia="zh-CN"/>
        </w:rPr>
        <w:t>流通管道调度资源和核验管道资源。</w:t>
      </w:r>
    </w:p>
    <w:p w:rsidR="00335EE1" w:rsidRDefault="00335EE1" w:rsidP="00335EE1">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数据产品规则引擎服务：</w:t>
      </w:r>
    </w:p>
    <w:p w:rsidR="00335EE1" w:rsidRPr="003F7511" w:rsidRDefault="003F7511" w:rsidP="003F7511">
      <w:pPr>
        <w:pStyle w:val="a6"/>
        <w:numPr>
          <w:ilvl w:val="0"/>
          <w:numId w:val="6"/>
        </w:numPr>
        <w:ind w:firstLineChars="0"/>
        <w:rPr>
          <w:rFonts w:ascii="Arial" w:eastAsia="宋体" w:hAnsi="Arial" w:cs="Arial"/>
          <w:bdr w:val="none" w:sz="0" w:space="0" w:color="auto"/>
          <w:lang w:eastAsia="zh-CN"/>
        </w:rPr>
      </w:pPr>
      <w:r w:rsidRPr="003F7511">
        <w:rPr>
          <w:rFonts w:ascii="Arial" w:eastAsia="宋体" w:hAnsi="Arial" w:cs="Arial" w:hint="eastAsia"/>
          <w:bdr w:val="none" w:sz="0" w:space="0" w:color="auto"/>
          <w:lang w:eastAsia="zh-CN"/>
        </w:rPr>
        <w:t>注册数据流产品，数据资产合约节点将该节点下所有数据流产品规则注册到规则库中。</w:t>
      </w:r>
    </w:p>
    <w:p w:rsidR="003F7511" w:rsidRDefault="001D4030" w:rsidP="003F7511">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数据流产品规则执行，通过调用该产品规则树下的入口函数启动，并发执行该</w:t>
      </w:r>
      <w:proofErr w:type="gramStart"/>
      <w:r>
        <w:rPr>
          <w:rFonts w:ascii="Arial" w:eastAsia="宋体" w:hAnsi="Arial" w:cs="Arial" w:hint="eastAsia"/>
          <w:bdr w:val="none" w:sz="0" w:space="0" w:color="auto"/>
          <w:lang w:eastAsia="zh-CN"/>
        </w:rPr>
        <w:t>规则流</w:t>
      </w:r>
      <w:proofErr w:type="gramEnd"/>
      <w:r>
        <w:rPr>
          <w:rFonts w:ascii="Arial" w:eastAsia="宋体" w:hAnsi="Arial" w:cs="Arial" w:hint="eastAsia"/>
          <w:bdr w:val="none" w:sz="0" w:space="0" w:color="auto"/>
          <w:lang w:eastAsia="zh-CN"/>
        </w:rPr>
        <w:t>中涉及到的规则。</w:t>
      </w:r>
    </w:p>
    <w:p w:rsidR="00862184" w:rsidRDefault="001D4030" w:rsidP="003F7511">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执行数据流通调度请求，从流通调度资源池中取出空闲资源，</w:t>
      </w:r>
      <w:r w:rsidR="00773CFC">
        <w:rPr>
          <w:rFonts w:ascii="Arial" w:eastAsia="宋体" w:hAnsi="Arial" w:cs="Arial" w:hint="eastAsia"/>
          <w:bdr w:val="none" w:sz="0" w:space="0" w:color="auto"/>
          <w:lang w:eastAsia="zh-CN"/>
        </w:rPr>
        <w:t>执行</w:t>
      </w:r>
      <w:proofErr w:type="gramStart"/>
      <w:r w:rsidR="00773CFC">
        <w:rPr>
          <w:rFonts w:ascii="Arial" w:eastAsia="宋体" w:hAnsi="Arial" w:cs="Arial" w:hint="eastAsia"/>
          <w:bdr w:val="none" w:sz="0" w:space="0" w:color="auto"/>
          <w:lang w:eastAsia="zh-CN"/>
        </w:rPr>
        <w:t>该流通</w:t>
      </w:r>
      <w:proofErr w:type="gramEnd"/>
      <w:r w:rsidR="00773CFC">
        <w:rPr>
          <w:rFonts w:ascii="Arial" w:eastAsia="宋体" w:hAnsi="Arial" w:cs="Arial" w:hint="eastAsia"/>
          <w:bdr w:val="none" w:sz="0" w:space="0" w:color="auto"/>
          <w:lang w:eastAsia="zh-CN"/>
        </w:rPr>
        <w:t>请求。</w:t>
      </w:r>
    </w:p>
    <w:p w:rsidR="00102EFF" w:rsidRDefault="000028C7" w:rsidP="00102EFF">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产品</w:t>
      </w:r>
      <w:proofErr w:type="gramStart"/>
      <w:r>
        <w:rPr>
          <w:rFonts w:ascii="Arial" w:eastAsia="宋体" w:hAnsi="Arial" w:cs="Arial" w:hint="eastAsia"/>
          <w:bdr w:val="none" w:sz="0" w:space="0" w:color="auto"/>
          <w:lang w:eastAsia="zh-CN"/>
        </w:rPr>
        <w:t>规则流处理</w:t>
      </w:r>
      <w:proofErr w:type="gramEnd"/>
      <w:r>
        <w:rPr>
          <w:rFonts w:ascii="Arial" w:eastAsia="宋体" w:hAnsi="Arial" w:cs="Arial" w:hint="eastAsia"/>
          <w:bdr w:val="none" w:sz="0" w:space="0" w:color="auto"/>
          <w:lang w:eastAsia="zh-CN"/>
        </w:rPr>
        <w:t>完毕，释放相应调度资源。</w:t>
      </w:r>
    </w:p>
    <w:p w:rsidR="00102EFF" w:rsidRDefault="00102EFF" w:rsidP="00102EFF">
      <w:pPr>
        <w:rPr>
          <w:rFonts w:ascii="Arial" w:eastAsia="宋体" w:hAnsi="Arial" w:cs="Arial"/>
          <w:bdr w:val="none" w:sz="0" w:space="0" w:color="auto"/>
          <w:lang w:eastAsia="zh-CN"/>
        </w:rPr>
      </w:pPr>
      <w:r w:rsidRPr="00102EFF">
        <w:rPr>
          <w:rFonts w:ascii="Arial" w:eastAsia="宋体" w:hAnsi="Arial" w:cs="Arial" w:hint="eastAsia"/>
          <w:bdr w:val="none" w:sz="0" w:space="0" w:color="auto"/>
          <w:lang w:eastAsia="zh-CN"/>
        </w:rPr>
        <w:t>节点</w:t>
      </w:r>
      <w:proofErr w:type="gramStart"/>
      <w:r w:rsidRPr="00102EFF">
        <w:rPr>
          <w:rFonts w:ascii="Arial" w:eastAsia="宋体" w:hAnsi="Arial" w:cs="Arial" w:hint="eastAsia"/>
          <w:bdr w:val="none" w:sz="0" w:space="0" w:color="auto"/>
          <w:lang w:eastAsia="zh-CN"/>
        </w:rPr>
        <w:t>间数据</w:t>
      </w:r>
      <w:proofErr w:type="gramEnd"/>
      <w:r w:rsidRPr="00102EFF">
        <w:rPr>
          <w:rFonts w:ascii="Arial" w:eastAsia="宋体" w:hAnsi="Arial" w:cs="Arial" w:hint="eastAsia"/>
          <w:bdr w:val="none" w:sz="0" w:space="0" w:color="auto"/>
          <w:lang w:eastAsia="zh-CN"/>
        </w:rPr>
        <w:t>流通管道</w:t>
      </w:r>
      <w:r>
        <w:rPr>
          <w:rFonts w:ascii="Arial" w:eastAsia="宋体" w:hAnsi="Arial" w:cs="Arial" w:hint="eastAsia"/>
          <w:bdr w:val="none" w:sz="0" w:space="0" w:color="auto"/>
          <w:lang w:eastAsia="zh-CN"/>
        </w:rPr>
        <w:t>服务：</w:t>
      </w:r>
    </w:p>
    <w:p w:rsidR="00102EFF" w:rsidRPr="00FA65B3" w:rsidRDefault="004D114E" w:rsidP="00FA65B3">
      <w:pPr>
        <w:pStyle w:val="a6"/>
        <w:numPr>
          <w:ilvl w:val="0"/>
          <w:numId w:val="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开放数据流通管道对接接口，通过实现该接口扩展任何</w:t>
      </w:r>
      <w:r w:rsidR="00FA65B3">
        <w:rPr>
          <w:rFonts w:ascii="Arial" w:eastAsia="宋体" w:hAnsi="Arial" w:cs="Arial" w:hint="eastAsia"/>
          <w:bdr w:val="none" w:sz="0" w:space="0" w:color="auto"/>
          <w:lang w:eastAsia="zh-CN"/>
        </w:rPr>
        <w:t>类型的管道资源，如：</w:t>
      </w:r>
      <w:r w:rsidR="00CA2A68">
        <w:rPr>
          <w:rFonts w:ascii="Arial" w:eastAsia="宋体" w:hAnsi="Arial" w:cs="Arial" w:hint="eastAsia"/>
          <w:bdr w:val="none" w:sz="0" w:space="0" w:color="auto"/>
          <w:lang w:eastAsia="zh-CN"/>
        </w:rPr>
        <w:t>文件</w:t>
      </w:r>
      <w:r w:rsidR="00B232C4">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HTTP/HTTPS</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SFTP</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RPC</w:t>
      </w:r>
      <w:r w:rsidR="00FA65B3">
        <w:rPr>
          <w:rFonts w:ascii="Arial" w:eastAsia="宋体" w:hAnsi="Arial" w:cs="Arial" w:hint="eastAsia"/>
          <w:bdr w:val="none" w:sz="0" w:space="0" w:color="auto"/>
          <w:lang w:eastAsia="zh-CN"/>
        </w:rPr>
        <w:t>、</w:t>
      </w:r>
      <w:proofErr w:type="spellStart"/>
      <w:r w:rsidR="00FA65B3">
        <w:rPr>
          <w:rFonts w:ascii="Arial" w:eastAsia="宋体" w:hAnsi="Arial" w:cs="Arial" w:hint="eastAsia"/>
          <w:bdr w:val="none" w:sz="0" w:space="0" w:color="auto"/>
          <w:lang w:eastAsia="zh-CN"/>
        </w:rPr>
        <w:t>MySql</w:t>
      </w:r>
      <w:proofErr w:type="spellEnd"/>
      <w:r w:rsidR="00FA65B3">
        <w:rPr>
          <w:rFonts w:ascii="Arial" w:eastAsia="宋体" w:hAnsi="Arial" w:cs="Arial" w:hint="eastAsia"/>
          <w:bdr w:val="none" w:sz="0" w:space="0" w:color="auto"/>
          <w:lang w:eastAsia="zh-CN"/>
        </w:rPr>
        <w:t>等关系型数据库、</w:t>
      </w:r>
      <w:proofErr w:type="spellStart"/>
      <w:r w:rsidR="00A90C90">
        <w:rPr>
          <w:rFonts w:ascii="Arial" w:eastAsia="宋体" w:hAnsi="Arial" w:cs="Arial" w:hint="eastAsia"/>
          <w:bdr w:val="none" w:sz="0" w:space="0" w:color="auto"/>
          <w:lang w:eastAsia="zh-CN"/>
        </w:rPr>
        <w:t>Redis</w:t>
      </w:r>
      <w:proofErr w:type="spellEnd"/>
      <w:r w:rsidR="00A90C90">
        <w:rPr>
          <w:rFonts w:ascii="Arial" w:eastAsia="宋体" w:hAnsi="Arial" w:cs="Arial" w:hint="eastAsia"/>
          <w:bdr w:val="none" w:sz="0" w:space="0" w:color="auto"/>
          <w:lang w:eastAsia="zh-CN"/>
        </w:rPr>
        <w:t>/</w:t>
      </w:r>
      <w:proofErr w:type="spellStart"/>
      <w:r w:rsidR="00FA65B3">
        <w:rPr>
          <w:rFonts w:ascii="Arial" w:eastAsia="宋体" w:hAnsi="Arial" w:cs="Arial" w:hint="eastAsia"/>
          <w:bdr w:val="none" w:sz="0" w:space="0" w:color="auto"/>
          <w:lang w:eastAsia="zh-CN"/>
        </w:rPr>
        <w:t>MongoDB</w:t>
      </w:r>
      <w:proofErr w:type="spellEnd"/>
      <w:r w:rsidR="00FA65B3">
        <w:rPr>
          <w:rFonts w:ascii="Arial" w:eastAsia="宋体" w:hAnsi="Arial" w:cs="Arial" w:hint="eastAsia"/>
          <w:bdr w:val="none" w:sz="0" w:space="0" w:color="auto"/>
          <w:lang w:eastAsia="zh-CN"/>
        </w:rPr>
        <w:t>等非关系型数据库、</w:t>
      </w:r>
      <w:r w:rsidR="00FA65B3">
        <w:rPr>
          <w:rFonts w:ascii="Arial" w:eastAsia="宋体" w:hAnsi="Arial" w:cs="Arial" w:hint="eastAsia"/>
          <w:bdr w:val="none" w:sz="0" w:space="0" w:color="auto"/>
          <w:lang w:eastAsia="zh-CN"/>
        </w:rPr>
        <w:t>Kafka</w:t>
      </w:r>
      <w:r w:rsidR="00C6243D">
        <w:rPr>
          <w:rFonts w:ascii="Arial" w:eastAsia="宋体" w:hAnsi="Arial" w:cs="Arial" w:hint="eastAsia"/>
          <w:bdr w:val="none" w:sz="0" w:space="0" w:color="auto"/>
          <w:lang w:eastAsia="zh-CN"/>
        </w:rPr>
        <w:t>/</w:t>
      </w:r>
      <w:proofErr w:type="spellStart"/>
      <w:r w:rsidR="00C6243D">
        <w:rPr>
          <w:rFonts w:ascii="Arial" w:eastAsia="宋体" w:hAnsi="Arial" w:cs="Arial" w:hint="eastAsia"/>
          <w:bdr w:val="none" w:sz="0" w:space="0" w:color="auto"/>
          <w:lang w:eastAsia="zh-CN"/>
        </w:rPr>
        <w:t>mq</w:t>
      </w:r>
      <w:proofErr w:type="spellEnd"/>
      <w:r w:rsidR="00FA65B3">
        <w:rPr>
          <w:rFonts w:ascii="Arial" w:eastAsia="宋体" w:hAnsi="Arial" w:cs="Arial" w:hint="eastAsia"/>
          <w:bdr w:val="none" w:sz="0" w:space="0" w:color="auto"/>
          <w:lang w:eastAsia="zh-CN"/>
        </w:rPr>
        <w:t>等消息中间件。</w:t>
      </w:r>
    </w:p>
    <w:p w:rsidR="00FA65B3" w:rsidRPr="00FA65B3" w:rsidRDefault="00FA65B3" w:rsidP="00FA65B3">
      <w:pPr>
        <w:pStyle w:val="a6"/>
        <w:numPr>
          <w:ilvl w:val="0"/>
          <w:numId w:val="7"/>
        </w:numPr>
        <w:ind w:firstLineChars="0"/>
        <w:rPr>
          <w:rFonts w:ascii="Arial" w:eastAsia="宋体" w:hAnsi="Arial" w:cs="Arial"/>
          <w:bdr w:val="none" w:sz="0" w:space="0" w:color="auto"/>
          <w:lang w:eastAsia="zh-CN"/>
        </w:rPr>
      </w:pPr>
      <w:r w:rsidRPr="00FA65B3">
        <w:rPr>
          <w:rFonts w:ascii="Arial" w:eastAsia="宋体" w:hAnsi="Arial" w:cs="Arial" w:hint="eastAsia"/>
          <w:bdr w:val="none" w:sz="0" w:space="0" w:color="auto"/>
          <w:lang w:eastAsia="zh-CN"/>
        </w:rPr>
        <w:t>通过在数据流通资源请求中传入相应通讯传输类型来适配</w:t>
      </w:r>
      <w:r w:rsidR="00935E27">
        <w:rPr>
          <w:rFonts w:ascii="Arial" w:eastAsia="宋体" w:hAnsi="Arial" w:cs="Arial" w:hint="eastAsia"/>
          <w:bdr w:val="none" w:sz="0" w:space="0" w:color="auto"/>
          <w:lang w:eastAsia="zh-CN"/>
        </w:rPr>
        <w:t>使用</w:t>
      </w:r>
      <w:r w:rsidRPr="00FA65B3">
        <w:rPr>
          <w:rFonts w:ascii="Arial" w:eastAsia="宋体" w:hAnsi="Arial" w:cs="Arial" w:hint="eastAsia"/>
          <w:bdr w:val="none" w:sz="0" w:space="0" w:color="auto"/>
          <w:lang w:eastAsia="zh-CN"/>
        </w:rPr>
        <w:t>不同</w:t>
      </w:r>
      <w:r w:rsidR="00935E27">
        <w:rPr>
          <w:rFonts w:ascii="Arial" w:eastAsia="宋体" w:hAnsi="Arial" w:cs="Arial" w:hint="eastAsia"/>
          <w:bdr w:val="none" w:sz="0" w:space="0" w:color="auto"/>
          <w:lang w:eastAsia="zh-CN"/>
        </w:rPr>
        <w:t>的管道资源。</w:t>
      </w:r>
    </w:p>
    <w:p w:rsidR="00FA65B3" w:rsidRDefault="00193EDA" w:rsidP="00935E27">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p>
    <w:p w:rsidR="00193EDA" w:rsidRPr="00EC57B7" w:rsidRDefault="00EC57B7" w:rsidP="00EC57B7">
      <w:pPr>
        <w:pStyle w:val="a6"/>
        <w:numPr>
          <w:ilvl w:val="0"/>
          <w:numId w:val="8"/>
        </w:numPr>
        <w:ind w:firstLineChars="0"/>
        <w:rPr>
          <w:rFonts w:ascii="Arial" w:eastAsia="宋体" w:hAnsi="Arial" w:cs="Arial"/>
          <w:bdr w:val="none" w:sz="0" w:space="0" w:color="auto"/>
          <w:lang w:eastAsia="zh-CN"/>
        </w:rPr>
      </w:pPr>
      <w:r w:rsidRPr="00EC57B7">
        <w:rPr>
          <w:rFonts w:ascii="Arial" w:eastAsia="宋体" w:hAnsi="Arial" w:cs="Arial" w:hint="eastAsia"/>
          <w:bdr w:val="none" w:sz="0" w:space="0" w:color="auto"/>
          <w:lang w:eastAsia="zh-CN"/>
        </w:rPr>
        <w:t>通过扩展实现不同类型核验输出管道，并初始化注册至输出管道资源库，供</w:t>
      </w:r>
      <w:proofErr w:type="gramStart"/>
      <w:r w:rsidRPr="00EC57B7">
        <w:rPr>
          <w:rFonts w:ascii="Arial" w:eastAsia="宋体" w:hAnsi="Arial" w:cs="Arial" w:hint="eastAsia"/>
          <w:bdr w:val="none" w:sz="0" w:space="0" w:color="auto"/>
          <w:lang w:eastAsia="zh-CN"/>
        </w:rPr>
        <w:t>本服务</w:t>
      </w:r>
      <w:proofErr w:type="gramEnd"/>
      <w:r w:rsidRPr="00EC57B7">
        <w:rPr>
          <w:rFonts w:ascii="Arial" w:eastAsia="宋体" w:hAnsi="Arial" w:cs="Arial" w:hint="eastAsia"/>
          <w:bdr w:val="none" w:sz="0" w:space="0" w:color="auto"/>
          <w:lang w:eastAsia="zh-CN"/>
        </w:rPr>
        <w:t>适配数据流产品规则使用。</w:t>
      </w:r>
    </w:p>
    <w:p w:rsidR="00EC57B7" w:rsidRDefault="00CA2A68"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核验输出管道可扩展任意类型的管道资源，如：文本</w:t>
      </w:r>
      <w:r w:rsidR="0056147C">
        <w:rPr>
          <w:rFonts w:ascii="Arial" w:eastAsia="宋体" w:hAnsi="Arial" w:cs="Arial" w:hint="eastAsia"/>
          <w:bdr w:val="none" w:sz="0" w:space="0" w:color="auto"/>
          <w:lang w:eastAsia="zh-CN"/>
        </w:rPr>
        <w:t>形式、文件形式（记事本</w:t>
      </w:r>
      <w:r w:rsidR="0056147C">
        <w:rPr>
          <w:rFonts w:ascii="Arial" w:eastAsia="宋体" w:hAnsi="Arial" w:cs="Arial" w:hint="eastAsia"/>
          <w:bdr w:val="none" w:sz="0" w:space="0" w:color="auto"/>
          <w:lang w:eastAsia="zh-CN"/>
        </w:rPr>
        <w:t>/</w:t>
      </w:r>
      <w:proofErr w:type="spellStart"/>
      <w:r w:rsidR="0056147C">
        <w:rPr>
          <w:rFonts w:ascii="Arial" w:eastAsia="宋体" w:hAnsi="Arial" w:cs="Arial" w:hint="eastAsia"/>
          <w:bdr w:val="none" w:sz="0" w:space="0" w:color="auto"/>
          <w:lang w:eastAsia="zh-CN"/>
        </w:rPr>
        <w:t>csv</w:t>
      </w:r>
      <w:proofErr w:type="spellEnd"/>
      <w:r w:rsidR="0056147C">
        <w:rPr>
          <w:rFonts w:ascii="Arial" w:eastAsia="宋体" w:hAnsi="Arial" w:cs="Arial" w:hint="eastAsia"/>
          <w:bdr w:val="none" w:sz="0" w:space="0" w:color="auto"/>
          <w:lang w:eastAsia="zh-CN"/>
        </w:rPr>
        <w:t>/excel</w:t>
      </w:r>
      <w:r w:rsidR="0056147C">
        <w:rPr>
          <w:rFonts w:ascii="Arial" w:eastAsia="宋体" w:hAnsi="Arial" w:cs="Arial" w:hint="eastAsia"/>
          <w:bdr w:val="none" w:sz="0" w:space="0" w:color="auto"/>
          <w:lang w:eastAsia="zh-CN"/>
        </w:rPr>
        <w:t>等）、</w:t>
      </w:r>
      <w:proofErr w:type="spellStart"/>
      <w:r w:rsidR="0056147C">
        <w:rPr>
          <w:rFonts w:ascii="Arial" w:eastAsia="宋体" w:hAnsi="Arial" w:cs="Arial" w:hint="eastAsia"/>
          <w:bdr w:val="none" w:sz="0" w:space="0" w:color="auto"/>
          <w:lang w:eastAsia="zh-CN"/>
        </w:rPr>
        <w:t>kafka</w:t>
      </w:r>
      <w:proofErr w:type="spellEnd"/>
      <w:r w:rsidR="0056147C">
        <w:rPr>
          <w:rFonts w:ascii="Arial" w:eastAsia="宋体" w:hAnsi="Arial" w:cs="Arial" w:hint="eastAsia"/>
          <w:bdr w:val="none" w:sz="0" w:space="0" w:color="auto"/>
          <w:lang w:eastAsia="zh-CN"/>
        </w:rPr>
        <w:t>/</w:t>
      </w:r>
      <w:proofErr w:type="spellStart"/>
      <w:r w:rsidR="0056147C">
        <w:rPr>
          <w:rFonts w:ascii="Arial" w:eastAsia="宋体" w:hAnsi="Arial" w:cs="Arial" w:hint="eastAsia"/>
          <w:bdr w:val="none" w:sz="0" w:space="0" w:color="auto"/>
          <w:lang w:eastAsia="zh-CN"/>
        </w:rPr>
        <w:t>mq</w:t>
      </w:r>
      <w:proofErr w:type="spellEnd"/>
      <w:r w:rsidR="0056147C">
        <w:rPr>
          <w:rFonts w:ascii="Arial" w:eastAsia="宋体" w:hAnsi="Arial" w:cs="Arial" w:hint="eastAsia"/>
          <w:bdr w:val="none" w:sz="0" w:space="0" w:color="auto"/>
          <w:lang w:eastAsia="zh-CN"/>
        </w:rPr>
        <w:t>消息中间件</w:t>
      </w:r>
      <w:r w:rsidR="009E5132">
        <w:rPr>
          <w:rFonts w:ascii="Arial" w:eastAsia="宋体" w:hAnsi="Arial" w:cs="Arial" w:hint="eastAsia"/>
          <w:bdr w:val="none" w:sz="0" w:space="0" w:color="auto"/>
          <w:lang w:eastAsia="zh-CN"/>
        </w:rPr>
        <w:t>、</w:t>
      </w:r>
      <w:proofErr w:type="spellStart"/>
      <w:r w:rsidR="009E5132">
        <w:rPr>
          <w:rFonts w:ascii="Arial" w:eastAsia="宋体" w:hAnsi="Arial" w:cs="Arial" w:hint="eastAsia"/>
          <w:bdr w:val="none" w:sz="0" w:space="0" w:color="auto"/>
          <w:lang w:eastAsia="zh-CN"/>
        </w:rPr>
        <w:t>MySql</w:t>
      </w:r>
      <w:proofErr w:type="spellEnd"/>
      <w:r w:rsidR="009E5132">
        <w:rPr>
          <w:rFonts w:ascii="Arial" w:eastAsia="宋体" w:hAnsi="Arial" w:cs="Arial" w:hint="eastAsia"/>
          <w:bdr w:val="none" w:sz="0" w:space="0" w:color="auto"/>
          <w:lang w:eastAsia="zh-CN"/>
        </w:rPr>
        <w:t>等关系型数据库、</w:t>
      </w:r>
      <w:proofErr w:type="spellStart"/>
      <w:r w:rsidR="009E5132">
        <w:rPr>
          <w:rFonts w:ascii="Arial" w:eastAsia="宋体" w:hAnsi="Arial" w:cs="Arial" w:hint="eastAsia"/>
          <w:bdr w:val="none" w:sz="0" w:space="0" w:color="auto"/>
          <w:lang w:eastAsia="zh-CN"/>
        </w:rPr>
        <w:t>Redis</w:t>
      </w:r>
      <w:proofErr w:type="spellEnd"/>
      <w:r w:rsidR="009E5132">
        <w:rPr>
          <w:rFonts w:ascii="Arial" w:eastAsia="宋体" w:hAnsi="Arial" w:cs="Arial" w:hint="eastAsia"/>
          <w:bdr w:val="none" w:sz="0" w:space="0" w:color="auto"/>
          <w:lang w:eastAsia="zh-CN"/>
        </w:rPr>
        <w:t>/</w:t>
      </w:r>
      <w:proofErr w:type="spellStart"/>
      <w:r w:rsidR="009E5132">
        <w:rPr>
          <w:rFonts w:ascii="Arial" w:eastAsia="宋体" w:hAnsi="Arial" w:cs="Arial" w:hint="eastAsia"/>
          <w:bdr w:val="none" w:sz="0" w:space="0" w:color="auto"/>
          <w:lang w:eastAsia="zh-CN"/>
        </w:rPr>
        <w:t>MongoDB</w:t>
      </w:r>
      <w:proofErr w:type="spellEnd"/>
      <w:r w:rsidR="009E5132">
        <w:rPr>
          <w:rFonts w:ascii="Arial" w:eastAsia="宋体" w:hAnsi="Arial" w:cs="Arial" w:hint="eastAsia"/>
          <w:bdr w:val="none" w:sz="0" w:space="0" w:color="auto"/>
          <w:lang w:eastAsia="zh-CN"/>
        </w:rPr>
        <w:t>等非关系型数据库。</w:t>
      </w:r>
    </w:p>
    <w:p w:rsidR="00AD0172" w:rsidRDefault="00AD0172"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具体核验、清点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统计、签收功能根据不同合约节点的不同数据流产品业务规则定制化开发。核验结果数据、清点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统计结果数据、签收数据均按相应业务需求通过管道输出。</w:t>
      </w:r>
    </w:p>
    <w:p w:rsidR="00CE72EF" w:rsidRDefault="00CE72EF"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核验输出管道可对接账务系统，输出统计学数据；也可</w:t>
      </w:r>
      <w:proofErr w:type="gramStart"/>
      <w:r>
        <w:rPr>
          <w:rFonts w:ascii="Arial" w:eastAsia="宋体" w:hAnsi="Arial" w:cs="Arial" w:hint="eastAsia"/>
          <w:bdr w:val="none" w:sz="0" w:space="0" w:color="auto"/>
          <w:lang w:eastAsia="zh-CN"/>
        </w:rPr>
        <w:t>对接区</w:t>
      </w:r>
      <w:proofErr w:type="gramEnd"/>
      <w:r>
        <w:rPr>
          <w:rFonts w:ascii="Arial" w:eastAsia="宋体" w:hAnsi="Arial" w:cs="Arial" w:hint="eastAsia"/>
          <w:bdr w:val="none" w:sz="0" w:space="0" w:color="auto"/>
          <w:lang w:eastAsia="zh-CN"/>
        </w:rPr>
        <w:t>块链系统，以核验、清点结果为基</w:t>
      </w:r>
      <w:r w:rsidR="00C17E7F">
        <w:rPr>
          <w:rFonts w:ascii="Arial" w:eastAsia="宋体" w:hAnsi="Arial" w:cs="Arial" w:hint="eastAsia"/>
          <w:bdr w:val="none" w:sz="0" w:space="0" w:color="auto"/>
          <w:lang w:eastAsia="zh-CN"/>
        </w:rPr>
        <w:t>准</w:t>
      </w:r>
      <w:r>
        <w:rPr>
          <w:rFonts w:ascii="Arial" w:eastAsia="宋体" w:hAnsi="Arial" w:cs="Arial" w:hint="eastAsia"/>
          <w:bdr w:val="none" w:sz="0" w:space="0" w:color="auto"/>
          <w:lang w:eastAsia="zh-CN"/>
        </w:rPr>
        <w:t>发起交易。</w:t>
      </w:r>
    </w:p>
    <w:p w:rsidR="0036346D" w:rsidRDefault="00AE423A" w:rsidP="0036346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C5057E">
        <w:rPr>
          <w:rFonts w:ascii="Arial" w:eastAsia="宋体" w:hAnsi="Arial" w:cs="Arial" w:hint="eastAsia"/>
          <w:bdr w:val="none" w:sz="0" w:space="0" w:color="auto"/>
          <w:lang w:eastAsia="zh-CN"/>
        </w:rPr>
        <w:t>：</w:t>
      </w:r>
    </w:p>
    <w:p w:rsidR="00C5057E" w:rsidRPr="00A069CA" w:rsidRDefault="00A069CA" w:rsidP="00A069CA">
      <w:pPr>
        <w:pStyle w:val="a6"/>
        <w:numPr>
          <w:ilvl w:val="0"/>
          <w:numId w:val="9"/>
        </w:numPr>
        <w:ind w:firstLineChars="0"/>
        <w:rPr>
          <w:rFonts w:ascii="Arial" w:eastAsia="宋体" w:hAnsi="Arial" w:cs="Arial"/>
          <w:bdr w:val="none" w:sz="0" w:space="0" w:color="auto"/>
          <w:lang w:eastAsia="zh-CN"/>
        </w:rPr>
      </w:pPr>
      <w:r w:rsidRPr="00A069CA">
        <w:rPr>
          <w:rFonts w:ascii="Arial" w:eastAsia="宋体" w:hAnsi="Arial" w:cs="Arial" w:hint="eastAsia"/>
          <w:bdr w:val="none" w:sz="0" w:space="0" w:color="auto"/>
          <w:lang w:eastAsia="zh-CN"/>
        </w:rPr>
        <w:t>使用</w:t>
      </w:r>
      <w:proofErr w:type="spellStart"/>
      <w:r w:rsidRPr="00A069CA">
        <w:rPr>
          <w:rFonts w:ascii="Arial" w:eastAsia="宋体" w:hAnsi="Arial" w:cs="Arial" w:hint="eastAsia"/>
          <w:bdr w:val="none" w:sz="0" w:space="0" w:color="auto"/>
          <w:lang w:eastAsia="zh-CN"/>
        </w:rPr>
        <w:t>crontab</w:t>
      </w:r>
      <w:proofErr w:type="spellEnd"/>
      <w:r w:rsidR="00DF32F6">
        <w:rPr>
          <w:rFonts w:ascii="Arial" w:eastAsia="宋体" w:hAnsi="Arial" w:cs="Arial" w:hint="eastAsia"/>
          <w:bdr w:val="none" w:sz="0" w:space="0" w:color="auto"/>
          <w:lang w:eastAsia="zh-CN"/>
        </w:rPr>
        <w:t>配置定时批量任务规则，由</w:t>
      </w:r>
      <w:proofErr w:type="gramStart"/>
      <w:r w:rsidRPr="00A069CA">
        <w:rPr>
          <w:rFonts w:ascii="Arial" w:eastAsia="宋体" w:hAnsi="Arial" w:cs="Arial" w:hint="eastAsia"/>
          <w:bdr w:val="none" w:sz="0" w:space="0" w:color="auto"/>
          <w:lang w:eastAsia="zh-CN"/>
        </w:rPr>
        <w:t>调度器</w:t>
      </w:r>
      <w:proofErr w:type="gramEnd"/>
      <w:r w:rsidRPr="00A069CA">
        <w:rPr>
          <w:rFonts w:ascii="Arial" w:eastAsia="宋体" w:hAnsi="Arial" w:cs="Arial" w:hint="eastAsia"/>
          <w:bdr w:val="none" w:sz="0" w:space="0" w:color="auto"/>
          <w:lang w:eastAsia="zh-CN"/>
        </w:rPr>
        <w:t>按规则执行相应批量任务服务。</w:t>
      </w:r>
    </w:p>
    <w:p w:rsidR="00A069CA" w:rsidRDefault="00076B76" w:rsidP="00A069CA">
      <w:pPr>
        <w:pStyle w:val="a6"/>
        <w:numPr>
          <w:ilvl w:val="0"/>
          <w:numId w:val="9"/>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在系统服务</w:t>
      </w:r>
      <w:proofErr w:type="gramStart"/>
      <w:r>
        <w:rPr>
          <w:rFonts w:ascii="Arial" w:eastAsia="宋体" w:hAnsi="Arial" w:cs="Arial" w:hint="eastAsia"/>
          <w:bdr w:val="none" w:sz="0" w:space="0" w:color="auto"/>
          <w:lang w:eastAsia="zh-CN"/>
        </w:rPr>
        <w:t>层实现</w:t>
      </w:r>
      <w:proofErr w:type="gramEnd"/>
      <w:r>
        <w:rPr>
          <w:rFonts w:ascii="Arial" w:eastAsia="宋体" w:hAnsi="Arial" w:cs="Arial" w:hint="eastAsia"/>
          <w:bdr w:val="none" w:sz="0" w:space="0" w:color="auto"/>
          <w:lang w:eastAsia="zh-CN"/>
        </w:rPr>
        <w:t>相应的批量任务服务，包括定时扫描指定目录功能、定时启动数据资产流通任务功能等。</w:t>
      </w:r>
    </w:p>
    <w:p w:rsidR="00076B76" w:rsidRDefault="00AF0B1A" w:rsidP="00AF0B1A">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p>
    <w:p w:rsidR="00AF0B1A" w:rsidRPr="003E4183" w:rsidRDefault="00AA36BE" w:rsidP="003E4183">
      <w:pPr>
        <w:pStyle w:val="a6"/>
        <w:numPr>
          <w:ilvl w:val="0"/>
          <w:numId w:val="10"/>
        </w:numPr>
        <w:ind w:firstLineChars="0"/>
        <w:rPr>
          <w:rFonts w:ascii="Arial" w:eastAsia="宋体" w:hAnsi="Arial" w:cs="Arial"/>
          <w:bdr w:val="none" w:sz="0" w:space="0" w:color="auto"/>
          <w:lang w:eastAsia="zh-CN"/>
        </w:rPr>
      </w:pPr>
      <w:r w:rsidRPr="003E4183">
        <w:rPr>
          <w:rFonts w:ascii="Arial" w:eastAsia="宋体" w:hAnsi="Arial" w:cs="Arial" w:hint="eastAsia"/>
          <w:bdr w:val="none" w:sz="0" w:space="0" w:color="auto"/>
          <w:lang w:eastAsia="zh-CN"/>
        </w:rPr>
        <w:lastRenderedPageBreak/>
        <w:t>该管理系统由后台服务和前端</w:t>
      </w:r>
      <w:proofErr w:type="spellStart"/>
      <w:r w:rsidRPr="003E4183">
        <w:rPr>
          <w:rFonts w:ascii="Arial" w:eastAsia="宋体" w:hAnsi="Arial" w:cs="Arial" w:hint="eastAsia"/>
          <w:bdr w:val="none" w:sz="0" w:space="0" w:color="auto"/>
          <w:lang w:eastAsia="zh-CN"/>
        </w:rPr>
        <w:t>WebApp</w:t>
      </w:r>
      <w:proofErr w:type="spellEnd"/>
      <w:r w:rsidRPr="003E4183">
        <w:rPr>
          <w:rFonts w:ascii="Arial" w:eastAsia="宋体" w:hAnsi="Arial" w:cs="Arial" w:hint="eastAsia"/>
          <w:bdr w:val="none" w:sz="0" w:space="0" w:color="auto"/>
          <w:lang w:eastAsia="zh-CN"/>
        </w:rPr>
        <w:t>两部分组成，后台服务对接</w:t>
      </w:r>
      <w:r w:rsidRPr="003E4183">
        <w:rPr>
          <w:rFonts w:ascii="Arial" w:eastAsia="宋体" w:hAnsi="Arial" w:cs="Arial" w:hint="eastAsia"/>
          <w:bdr w:val="none" w:sz="0" w:space="0" w:color="auto"/>
          <w:lang w:eastAsia="zh-CN"/>
        </w:rPr>
        <w:t>DAT</w:t>
      </w:r>
      <w:r w:rsidRPr="003E4183">
        <w:rPr>
          <w:rFonts w:ascii="Arial" w:eastAsia="宋体" w:hAnsi="Arial" w:cs="Arial" w:hint="eastAsia"/>
          <w:bdr w:val="none" w:sz="0" w:space="0" w:color="auto"/>
          <w:lang w:eastAsia="zh-CN"/>
        </w:rPr>
        <w:t>系统服务层接口</w:t>
      </w:r>
      <w:r w:rsidR="00F65808">
        <w:rPr>
          <w:rFonts w:ascii="Arial" w:eastAsia="宋体" w:hAnsi="Arial" w:cs="Arial" w:hint="eastAsia"/>
          <w:bdr w:val="none" w:sz="0" w:space="0" w:color="auto"/>
          <w:lang w:eastAsia="zh-CN"/>
        </w:rPr>
        <w:t>和批量任务工作流服务接口</w:t>
      </w:r>
      <w:r w:rsidRPr="003E4183">
        <w:rPr>
          <w:rFonts w:ascii="Arial" w:eastAsia="宋体" w:hAnsi="Arial" w:cs="Arial" w:hint="eastAsia"/>
          <w:bdr w:val="none" w:sz="0" w:space="0" w:color="auto"/>
          <w:lang w:eastAsia="zh-CN"/>
        </w:rPr>
        <w:t>，前端</w:t>
      </w:r>
      <w:proofErr w:type="spellStart"/>
      <w:r w:rsidRPr="003E4183">
        <w:rPr>
          <w:rFonts w:ascii="Arial" w:eastAsia="宋体" w:hAnsi="Arial" w:cs="Arial" w:hint="eastAsia"/>
          <w:bdr w:val="none" w:sz="0" w:space="0" w:color="auto"/>
          <w:lang w:eastAsia="zh-CN"/>
        </w:rPr>
        <w:t>WebApp</w:t>
      </w:r>
      <w:proofErr w:type="spellEnd"/>
      <w:r w:rsidRPr="003E4183">
        <w:rPr>
          <w:rFonts w:ascii="Arial" w:eastAsia="宋体" w:hAnsi="Arial" w:cs="Arial" w:hint="eastAsia"/>
          <w:bdr w:val="none" w:sz="0" w:space="0" w:color="auto"/>
          <w:lang w:eastAsia="zh-CN"/>
        </w:rPr>
        <w:t>为可视化界面。</w:t>
      </w:r>
    </w:p>
    <w:p w:rsidR="003E4183" w:rsidRPr="003E4183" w:rsidRDefault="00F65808" w:rsidP="003E4183">
      <w:pPr>
        <w:pStyle w:val="a6"/>
        <w:numPr>
          <w:ilvl w:val="0"/>
          <w:numId w:val="1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该管理系统功能包括：数据资产流通历史记录查询、手动执行数据资产流通任务、数据资产流通任务工作流状态查询、定时批量数据资产流通任务历史记录查询、定时批量任务失败记录查询、手动重新执行定时批量失败任务、数据资产流通系统日志查询、数据资产流通统计报表查询下载。</w:t>
      </w:r>
    </w:p>
    <w:p w:rsidR="008C1990" w:rsidRDefault="008C1990" w:rsidP="00865813">
      <w:pPr>
        <w:rPr>
          <w:rFonts w:ascii="Arial" w:eastAsia="宋体" w:hAnsi="Arial" w:cs="Arial"/>
          <w:bdr w:val="none" w:sz="0" w:space="0" w:color="auto"/>
          <w:lang w:eastAsia="zh-CN"/>
        </w:rPr>
      </w:pPr>
    </w:p>
    <w:p w:rsidR="00865813" w:rsidRPr="00970A3D" w:rsidRDefault="00865813" w:rsidP="00865813">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本发明的主要优点：</w:t>
      </w:r>
    </w:p>
    <w:p w:rsidR="00865813" w:rsidRPr="00F22012" w:rsidRDefault="00586F57"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数据信使池、数据产品队列</w:t>
      </w:r>
      <w:r w:rsidR="003A24C9">
        <w:rPr>
          <w:rFonts w:ascii="Arial" w:eastAsia="宋体" w:hAnsi="Arial" w:cs="Arial" w:hint="eastAsia"/>
          <w:bdr w:val="none" w:sz="0" w:space="0" w:color="auto"/>
          <w:lang w:eastAsia="zh-CN"/>
        </w:rPr>
        <w:t>以及合约节点实例的高并发运行模式</w:t>
      </w:r>
      <w:r>
        <w:rPr>
          <w:rFonts w:ascii="Arial" w:eastAsia="宋体" w:hAnsi="Arial" w:cs="Arial" w:hint="eastAsia"/>
          <w:bdr w:val="none" w:sz="0" w:space="0" w:color="auto"/>
          <w:lang w:eastAsia="zh-CN"/>
        </w:rPr>
        <w:t>可</w:t>
      </w:r>
      <w:r w:rsidR="00F22012" w:rsidRPr="00F22012">
        <w:rPr>
          <w:rFonts w:ascii="Arial" w:eastAsia="宋体" w:hAnsi="Arial" w:cs="Arial" w:hint="eastAsia"/>
          <w:bdr w:val="none" w:sz="0" w:space="0" w:color="auto"/>
          <w:lang w:eastAsia="zh-CN"/>
        </w:rPr>
        <w:t>提供高并发、高吞吐量、低延迟、实时在线稳定的数据实体资产流通服务。</w:t>
      </w:r>
    </w:p>
    <w:p w:rsidR="00F22012" w:rsidRDefault="00586F57"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数据产品规则引擎</w:t>
      </w:r>
      <w:r w:rsidR="00D94D5D">
        <w:rPr>
          <w:rFonts w:ascii="Arial" w:eastAsia="宋体" w:hAnsi="Arial" w:cs="Arial" w:hint="eastAsia"/>
          <w:bdr w:val="none" w:sz="0" w:space="0" w:color="auto"/>
          <w:lang w:eastAsia="zh-CN"/>
        </w:rPr>
        <w:t>实现了业务需求和核心技术框架的分离，</w:t>
      </w:r>
      <w:r>
        <w:rPr>
          <w:rFonts w:ascii="Arial" w:eastAsia="宋体" w:hAnsi="Arial" w:cs="Arial" w:hint="eastAsia"/>
          <w:bdr w:val="none" w:sz="0" w:space="0" w:color="auto"/>
          <w:lang w:eastAsia="zh-CN"/>
        </w:rPr>
        <w:t>可提供灵活易扩展、易开发、易维护、高效快速响应的业务规则实现，满足</w:t>
      </w:r>
      <w:r w:rsidR="00D94D5D">
        <w:rPr>
          <w:rFonts w:ascii="Arial" w:eastAsia="宋体" w:hAnsi="Arial" w:cs="Arial" w:hint="eastAsia"/>
          <w:bdr w:val="none" w:sz="0" w:space="0" w:color="auto"/>
          <w:lang w:eastAsia="zh-CN"/>
        </w:rPr>
        <w:t>不同合约节点复杂多变的资产流通业务需求。</w:t>
      </w:r>
    </w:p>
    <w:p w:rsidR="00A0617B" w:rsidRPr="00A0617B" w:rsidRDefault="00A0617B" w:rsidP="00A0617B">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数据信使配送引擎可提供灵活易扩展、易开发、易维护、易适配的通讯流通管道实现，满足不同安全级别、不同业务场景</w:t>
      </w:r>
      <w:proofErr w:type="gramStart"/>
      <w:r>
        <w:rPr>
          <w:rFonts w:ascii="Arial" w:eastAsia="宋体" w:hAnsi="Arial" w:cs="Arial" w:hint="eastAsia"/>
          <w:bdr w:val="none" w:sz="0" w:space="0" w:color="auto"/>
          <w:lang w:eastAsia="zh-CN"/>
        </w:rPr>
        <w:t>下数据</w:t>
      </w:r>
      <w:proofErr w:type="gramEnd"/>
      <w:r>
        <w:rPr>
          <w:rFonts w:ascii="Arial" w:eastAsia="宋体" w:hAnsi="Arial" w:cs="Arial" w:hint="eastAsia"/>
          <w:bdr w:val="none" w:sz="0" w:space="0" w:color="auto"/>
          <w:lang w:eastAsia="zh-CN"/>
        </w:rPr>
        <w:t>资产流通的需求。</w:t>
      </w:r>
    </w:p>
    <w:p w:rsidR="005B102D" w:rsidRDefault="003A24C9"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数据流产品核验引擎可提供灵活易扩展、易开发、易维护、易适配的核验输出管道实现，满足数据资产流通过程中精准清点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统计、合约节点确认签收等需求。同时易于对接账务系统，满足数据资产流通账本精准记账的需求。又易于</w:t>
      </w:r>
      <w:proofErr w:type="gramStart"/>
      <w:r>
        <w:rPr>
          <w:rFonts w:ascii="Arial" w:eastAsia="宋体" w:hAnsi="Arial" w:cs="Arial" w:hint="eastAsia"/>
          <w:bdr w:val="none" w:sz="0" w:space="0" w:color="auto"/>
          <w:lang w:eastAsia="zh-CN"/>
        </w:rPr>
        <w:t>对接区</w:t>
      </w:r>
      <w:proofErr w:type="gramEnd"/>
      <w:r>
        <w:rPr>
          <w:rFonts w:ascii="Arial" w:eastAsia="宋体" w:hAnsi="Arial" w:cs="Arial" w:hint="eastAsia"/>
          <w:bdr w:val="none" w:sz="0" w:space="0" w:color="auto"/>
          <w:lang w:eastAsia="zh-CN"/>
        </w:rPr>
        <w:t>块链系统，满足数据资产流通体系去中心化实现的需求。</w:t>
      </w:r>
    </w:p>
    <w:p w:rsidR="0057453B" w:rsidRDefault="005C7AA2"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w:t>
      </w:r>
      <w:r w:rsidR="00133F74">
        <w:rPr>
          <w:rFonts w:ascii="Arial" w:eastAsia="宋体" w:hAnsi="Arial" w:cs="Arial" w:hint="eastAsia"/>
          <w:bdr w:val="none" w:sz="0" w:space="0" w:color="auto"/>
          <w:lang w:eastAsia="zh-CN"/>
        </w:rPr>
        <w:t>提供灵活易扩展、易开发、易维护、易配置的批量定时任务功能，满足相应业务需求</w:t>
      </w:r>
      <w:r>
        <w:rPr>
          <w:rFonts w:ascii="Arial" w:eastAsia="宋体" w:hAnsi="Arial" w:cs="Arial" w:hint="eastAsia"/>
          <w:bdr w:val="none" w:sz="0" w:space="0" w:color="auto"/>
          <w:lang w:eastAsia="zh-CN"/>
        </w:rPr>
        <w:t>。</w:t>
      </w:r>
    </w:p>
    <w:p w:rsidR="005C7AA2" w:rsidRDefault="00A375FD"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数据实体资产流通可视化管理系统提供简洁、直观、优雅、快速响应、</w:t>
      </w:r>
      <w:proofErr w:type="gramStart"/>
      <w:r>
        <w:rPr>
          <w:rFonts w:ascii="Arial" w:eastAsia="宋体" w:hAnsi="Arial" w:cs="Arial" w:hint="eastAsia"/>
          <w:bdr w:val="none" w:sz="0" w:space="0" w:color="auto"/>
          <w:lang w:eastAsia="zh-CN"/>
        </w:rPr>
        <w:t>已操作</w:t>
      </w:r>
      <w:proofErr w:type="gramEnd"/>
      <w:r>
        <w:rPr>
          <w:rFonts w:ascii="Arial" w:eastAsia="宋体" w:hAnsi="Arial" w:cs="Arial" w:hint="eastAsia"/>
          <w:bdr w:val="none" w:sz="0" w:space="0" w:color="auto"/>
          <w:lang w:eastAsia="zh-CN"/>
        </w:rPr>
        <w:t>的前端</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界面展示，降低合约节点业务人工使用数据资产流通系统的学习成本。</w:t>
      </w:r>
    </w:p>
    <w:p w:rsidR="009B324A" w:rsidRDefault="009B324A" w:rsidP="009B324A">
      <w:pPr>
        <w:rPr>
          <w:rFonts w:ascii="Arial" w:eastAsia="宋体" w:hAnsi="Arial" w:cs="Arial" w:hint="eastAsia"/>
          <w:bdr w:val="none" w:sz="0" w:space="0" w:color="auto"/>
          <w:lang w:eastAsia="zh-CN"/>
        </w:rPr>
      </w:pPr>
    </w:p>
    <w:p w:rsidR="009B324A" w:rsidRPr="00970A3D" w:rsidRDefault="009B324A" w:rsidP="009B324A">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具体实施方式</w:t>
      </w:r>
      <w:r>
        <w:rPr>
          <w:rFonts w:ascii="宋体" w:eastAsia="宋体" w:hAnsi="宋体" w:cs="宋体"/>
          <w:sz w:val="30"/>
          <w:szCs w:val="30"/>
          <w:highlight w:val="yellow"/>
        </w:rPr>
        <w:t>:</w:t>
      </w:r>
    </w:p>
    <w:p w:rsidR="009B324A" w:rsidRPr="009B324A" w:rsidRDefault="009B324A" w:rsidP="009B324A">
      <w:pPr>
        <w:rPr>
          <w:rFonts w:ascii="Arial" w:eastAsia="宋体" w:hAnsi="Arial" w:cs="Arial"/>
          <w:bdr w:val="none" w:sz="0" w:space="0" w:color="auto"/>
          <w:lang w:eastAsia="zh-CN"/>
        </w:rPr>
      </w:pPr>
      <w:bookmarkStart w:id="0" w:name="_GoBack"/>
      <w:bookmarkEnd w:id="0"/>
    </w:p>
    <w:p w:rsidR="001A32FA" w:rsidRDefault="001A32FA" w:rsidP="001A32FA">
      <w:pPr>
        <w:rPr>
          <w:rFonts w:ascii="Arial" w:eastAsia="宋体" w:hAnsi="Arial" w:cs="Arial"/>
          <w:bdr w:val="none" w:sz="0" w:space="0" w:color="auto"/>
          <w:lang w:eastAsia="zh-CN"/>
        </w:rPr>
      </w:pPr>
    </w:p>
    <w:p w:rsidR="001A32FA" w:rsidRPr="00970A3D" w:rsidRDefault="001A32FA" w:rsidP="001A32FA">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具体实施方式</w:t>
      </w:r>
      <w:r w:rsidR="009B324A">
        <w:rPr>
          <w:rFonts w:ascii="宋体" w:eastAsia="宋体" w:hAnsi="宋体" w:cs="宋体"/>
          <w:sz w:val="30"/>
          <w:szCs w:val="30"/>
          <w:highlight w:val="yellow"/>
        </w:rPr>
        <w:t>:</w:t>
      </w:r>
    </w:p>
    <w:p w:rsidR="0019329E" w:rsidRDefault="0019329E" w:rsidP="0019329E">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1A32FA" w:rsidRPr="00507DC6" w:rsidRDefault="00507DC6" w:rsidP="00507DC6">
      <w:pPr>
        <w:pStyle w:val="a6"/>
        <w:numPr>
          <w:ilvl w:val="0"/>
          <w:numId w:val="13"/>
        </w:numPr>
        <w:ind w:firstLineChars="0"/>
        <w:rPr>
          <w:rFonts w:ascii="Arial" w:eastAsia="宋体" w:hAnsi="Arial" w:cs="Arial"/>
          <w:bdr w:val="none" w:sz="0" w:space="0" w:color="auto"/>
          <w:lang w:eastAsia="zh-CN"/>
        </w:rPr>
      </w:pPr>
      <w:r w:rsidRPr="00507DC6">
        <w:rPr>
          <w:rFonts w:ascii="Arial" w:eastAsia="宋体" w:hAnsi="Arial" w:cs="Arial" w:hint="eastAsia"/>
          <w:bdr w:val="none" w:sz="0" w:space="0" w:color="auto"/>
          <w:lang w:eastAsia="zh-CN"/>
        </w:rPr>
        <w:t>单服务器部署，在合约节点单台服务器上分别部署数据实体资产流通交易系统和业务规则库。启动流通交易系统会同时启动一个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507DC6" w:rsidRDefault="00507DC6" w:rsidP="00507DC6">
      <w:pPr>
        <w:pStyle w:val="a6"/>
        <w:numPr>
          <w:ilvl w:val="0"/>
          <w:numId w:val="1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集群服务器部署，在合约节点多台服务器上，每台服务器分别</w:t>
      </w:r>
      <w:r w:rsidRPr="00507DC6">
        <w:rPr>
          <w:rFonts w:ascii="Arial" w:eastAsia="宋体" w:hAnsi="Arial" w:cs="Arial" w:hint="eastAsia"/>
          <w:bdr w:val="none" w:sz="0" w:space="0" w:color="auto"/>
          <w:lang w:eastAsia="zh-CN"/>
        </w:rPr>
        <w:t>部署数据实体资产流通交易系统和业务规则库。</w:t>
      </w:r>
      <w:r w:rsidR="00D44827">
        <w:rPr>
          <w:rFonts w:ascii="Arial" w:eastAsia="宋体" w:hAnsi="Arial" w:cs="Arial" w:hint="eastAsia"/>
          <w:bdr w:val="none" w:sz="0" w:space="0" w:color="auto"/>
          <w:lang w:eastAsia="zh-CN"/>
        </w:rPr>
        <w:t>在每台服务器上启动</w:t>
      </w:r>
      <w:r w:rsidR="00D44827">
        <w:rPr>
          <w:rFonts w:ascii="Arial" w:eastAsia="宋体" w:hAnsi="Arial" w:cs="Arial" w:hint="eastAsia"/>
          <w:bdr w:val="none" w:sz="0" w:space="0" w:color="auto"/>
          <w:lang w:eastAsia="zh-CN"/>
        </w:rPr>
        <w:t>Zookeeper</w:t>
      </w:r>
      <w:r w:rsidR="00D44827">
        <w:rPr>
          <w:rFonts w:ascii="Arial" w:eastAsia="宋体" w:hAnsi="Arial" w:cs="Arial" w:hint="eastAsia"/>
          <w:bdr w:val="none" w:sz="0" w:space="0" w:color="auto"/>
          <w:lang w:eastAsia="zh-CN"/>
        </w:rPr>
        <w:t>服务并</w:t>
      </w:r>
      <w:r w:rsidRPr="00507DC6">
        <w:rPr>
          <w:rFonts w:ascii="Arial" w:eastAsia="宋体" w:hAnsi="Arial" w:cs="Arial" w:hint="eastAsia"/>
          <w:bdr w:val="none" w:sz="0" w:space="0" w:color="auto"/>
          <w:lang w:eastAsia="zh-CN"/>
        </w:rPr>
        <w:t>启动流通交易系统</w:t>
      </w:r>
      <w:r w:rsidR="00D44827">
        <w:rPr>
          <w:rFonts w:ascii="Arial" w:eastAsia="宋体" w:hAnsi="Arial" w:cs="Arial" w:hint="eastAsia"/>
          <w:bdr w:val="none" w:sz="0" w:space="0" w:color="auto"/>
          <w:lang w:eastAsia="zh-CN"/>
        </w:rPr>
        <w:t>，在每台服务器上会</w:t>
      </w:r>
      <w:r w:rsidRPr="00507DC6">
        <w:rPr>
          <w:rFonts w:ascii="Arial" w:eastAsia="宋体" w:hAnsi="Arial" w:cs="Arial" w:hint="eastAsia"/>
          <w:bdr w:val="none" w:sz="0" w:space="0" w:color="auto"/>
          <w:lang w:eastAsia="zh-CN"/>
        </w:rPr>
        <w:t>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C91EBB" w:rsidRDefault="001B28D5" w:rsidP="00C91EBB">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数据产品流通配送服务：</w:t>
      </w:r>
    </w:p>
    <w:p w:rsidR="00FB6FCA" w:rsidRDefault="00024DBA" w:rsidP="00024DBA">
      <w:pPr>
        <w:pStyle w:val="a6"/>
        <w:numPr>
          <w:ilvl w:val="0"/>
          <w:numId w:val="14"/>
        </w:numPr>
        <w:ind w:firstLineChars="0"/>
        <w:rPr>
          <w:rFonts w:ascii="Arial" w:eastAsia="宋体" w:hAnsi="Arial" w:cs="Arial"/>
          <w:bdr w:val="none" w:sz="0" w:space="0" w:color="auto"/>
          <w:lang w:eastAsia="zh-CN"/>
        </w:rPr>
      </w:pPr>
      <w:r w:rsidRPr="00024DBA">
        <w:rPr>
          <w:rFonts w:ascii="Arial" w:eastAsia="宋体" w:hAnsi="Arial" w:cs="Arial" w:hint="eastAsia"/>
          <w:bdr w:val="none" w:sz="0" w:space="0" w:color="auto"/>
          <w:lang w:eastAsia="zh-CN"/>
        </w:rPr>
        <w:lastRenderedPageBreak/>
        <w:t>数据接收节点接收到数据需求方提供的数据接收清单后</w:t>
      </w:r>
      <w:r>
        <w:rPr>
          <w:rFonts w:ascii="Arial" w:eastAsia="宋体" w:hAnsi="Arial" w:cs="Arial" w:hint="eastAsia"/>
          <w:bdr w:val="none" w:sz="0" w:space="0" w:color="auto"/>
          <w:lang w:eastAsia="zh-CN"/>
        </w:rPr>
        <w:t>，通过流通配送服务</w:t>
      </w:r>
      <w:r w:rsidRPr="00024DBA">
        <w:rPr>
          <w:rFonts w:ascii="Arial" w:eastAsia="宋体" w:hAnsi="Arial" w:cs="Arial" w:hint="eastAsia"/>
          <w:bdr w:val="none" w:sz="0" w:space="0" w:color="auto"/>
          <w:lang w:eastAsia="zh-CN"/>
        </w:rPr>
        <w:t>向数据提供节点传输。</w:t>
      </w:r>
    </w:p>
    <w:p w:rsidR="004A1C36" w:rsidRDefault="004A1C36" w:rsidP="004A1C36">
      <w:pPr>
        <w:pStyle w:val="a6"/>
        <w:numPr>
          <w:ilvl w:val="0"/>
          <w:numId w:val="16"/>
        </w:numPr>
        <w:ind w:firstLineChars="0"/>
        <w:rPr>
          <w:rFonts w:ascii="Arial" w:eastAsia="宋体" w:hAnsi="Arial" w:cs="Arial"/>
          <w:bdr w:val="none" w:sz="0" w:space="0" w:color="auto"/>
          <w:lang w:eastAsia="zh-CN"/>
        </w:rPr>
      </w:pPr>
      <w:r w:rsidRPr="004A1C36">
        <w:rPr>
          <w:rFonts w:ascii="Arial" w:eastAsia="宋体" w:hAnsi="Arial" w:cs="Arial" w:hint="eastAsia"/>
          <w:bdr w:val="none" w:sz="0" w:space="0" w:color="auto"/>
          <w:lang w:eastAsia="zh-CN"/>
        </w:rPr>
        <w:t>数据需求方根</w:t>
      </w:r>
      <w:proofErr w:type="gramStart"/>
      <w:r w:rsidRPr="004A1C36">
        <w:rPr>
          <w:rFonts w:ascii="Arial" w:eastAsia="宋体" w:hAnsi="Arial" w:cs="Arial" w:hint="eastAsia"/>
          <w:bdr w:val="none" w:sz="0" w:space="0" w:color="auto"/>
          <w:lang w:eastAsia="zh-CN"/>
        </w:rPr>
        <w:t>据数据</w:t>
      </w:r>
      <w:proofErr w:type="gramEnd"/>
      <w:r w:rsidRPr="004A1C36">
        <w:rPr>
          <w:rFonts w:ascii="Arial" w:eastAsia="宋体" w:hAnsi="Arial" w:cs="Arial" w:hint="eastAsia"/>
          <w:bdr w:val="none" w:sz="0" w:space="0" w:color="auto"/>
          <w:lang w:eastAsia="zh-CN"/>
        </w:rPr>
        <w:t>产品合约订单，准备相应产品的接收清单。</w:t>
      </w:r>
    </w:p>
    <w:p w:rsidR="004A1C36" w:rsidRDefault="004A1C36" w:rsidP="004A1C36">
      <w:pPr>
        <w:pStyle w:val="a6"/>
        <w:numPr>
          <w:ilvl w:val="0"/>
          <w:numId w:val="1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调用</w:t>
      </w:r>
      <w:r>
        <w:rPr>
          <w:rFonts w:ascii="Arial" w:eastAsia="宋体" w:hAnsi="Arial" w:cs="Arial" w:hint="eastAsia"/>
          <w:bdr w:val="none" w:sz="0" w:space="0" w:color="auto"/>
          <w:lang w:eastAsia="zh-CN"/>
        </w:rPr>
        <w:t>HTTP</w:t>
      </w:r>
      <w:r>
        <w:rPr>
          <w:rFonts w:ascii="Arial" w:eastAsia="宋体" w:hAnsi="Arial" w:cs="Arial" w:hint="eastAsia"/>
          <w:bdr w:val="none" w:sz="0" w:space="0" w:color="auto"/>
          <w:lang w:eastAsia="zh-CN"/>
        </w:rPr>
        <w:t>服务接口，将数据产品接收清单发送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资产流通交易系统。</w:t>
      </w:r>
    </w:p>
    <w:p w:rsidR="004A1C36" w:rsidRPr="004A1C36" w:rsidRDefault="004A1C36" w:rsidP="004A1C36">
      <w:pPr>
        <w:pStyle w:val="a6"/>
        <w:numPr>
          <w:ilvl w:val="0"/>
          <w:numId w:val="1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通过定时批量任务，将数据产品接收清单定时发送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资产流通交易系统。</w:t>
      </w:r>
    </w:p>
    <w:p w:rsidR="004A1C36" w:rsidRDefault="008976C9" w:rsidP="004A1C36">
      <w:pPr>
        <w:pStyle w:val="a6"/>
        <w:numPr>
          <w:ilvl w:val="0"/>
          <w:numId w:val="16"/>
        </w:numPr>
        <w:ind w:firstLineChars="0"/>
        <w:rPr>
          <w:rFonts w:ascii="Arial" w:eastAsia="宋体" w:hAnsi="Arial" w:cs="Arial"/>
          <w:bdr w:val="none" w:sz="0" w:space="0" w:color="auto"/>
          <w:lang w:eastAsia="zh-CN"/>
        </w:rPr>
      </w:pPr>
      <w:r w:rsidRPr="00B42B6C">
        <w:rPr>
          <w:rFonts w:ascii="Arial" w:eastAsia="宋体" w:hAnsi="Arial" w:cs="Arial" w:hint="eastAsia"/>
          <w:bdr w:val="none" w:sz="0" w:space="0" w:color="auto"/>
          <w:lang w:eastAsia="zh-CN"/>
        </w:rPr>
        <w:t>配送</w:t>
      </w:r>
      <w:r>
        <w:rPr>
          <w:rFonts w:ascii="Arial" w:eastAsia="宋体" w:hAnsi="Arial" w:cs="Arial" w:hint="eastAsia"/>
          <w:bdr w:val="none" w:sz="0" w:space="0" w:color="auto"/>
          <w:lang w:eastAsia="zh-CN"/>
        </w:rPr>
        <w:t>服务将数据产品接收清单根据相应配置适配打包成相应的数据流产品，放入数据流产品队列。</w:t>
      </w:r>
    </w:p>
    <w:p w:rsidR="008976C9" w:rsidRDefault="00657C95"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w:t>
      </w:r>
      <w:r w:rsidR="008976C9">
        <w:rPr>
          <w:rFonts w:ascii="Arial" w:eastAsia="宋体" w:hAnsi="Arial" w:cs="Arial" w:hint="eastAsia"/>
          <w:bdr w:val="none" w:sz="0" w:space="0" w:color="auto"/>
          <w:lang w:eastAsia="zh-CN"/>
        </w:rPr>
        <w:t>合约节点实例从数据信使池获取一个空闲信使资源，从数据产品队列中取出一个产品交由该信使进行流通配送。流通配送方式适配产品业务规则定义。</w:t>
      </w:r>
    </w:p>
    <w:p w:rsidR="008976C9"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数据流产品执行相应业务规则流，根据相应业务规则处理数据产品</w:t>
      </w:r>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p>
    <w:p w:rsidR="008976C9"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在数据流通规则中，调用</w:t>
      </w:r>
      <w:r w:rsidRPr="00102EFF">
        <w:rPr>
          <w:rFonts w:ascii="Arial" w:eastAsia="宋体" w:hAnsi="Arial" w:cs="Arial" w:hint="eastAsia"/>
          <w:bdr w:val="none" w:sz="0" w:space="0" w:color="auto"/>
          <w:lang w:eastAsia="zh-CN"/>
        </w:rPr>
        <w:t>数据流通管道</w:t>
      </w:r>
      <w:r>
        <w:rPr>
          <w:rFonts w:ascii="Arial" w:eastAsia="宋体" w:hAnsi="Arial" w:cs="Arial" w:hint="eastAsia"/>
          <w:bdr w:val="none" w:sz="0" w:space="0" w:color="auto"/>
          <w:lang w:eastAsia="zh-CN"/>
        </w:rPr>
        <w:t>服务将数据产品接收清单通过相应通讯传输方式发送</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提供节点。</w:t>
      </w:r>
    </w:p>
    <w:p w:rsidR="008976C9" w:rsidRPr="004A1C36"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在数据核验规则中，调用数据流产品核验引擎服务，进行数据产品</w:t>
      </w:r>
      <w:proofErr w:type="gramStart"/>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proofErr w:type="gramEnd"/>
      <w:r w:rsidR="0055033D">
        <w:rPr>
          <w:rFonts w:ascii="Arial" w:eastAsia="宋体" w:hAnsi="Arial" w:cs="Arial" w:hint="eastAsia"/>
          <w:bdr w:val="none" w:sz="0" w:space="0" w:color="auto"/>
          <w:lang w:eastAsia="zh-CN"/>
        </w:rPr>
        <w:t>明细项</w:t>
      </w:r>
      <w:r>
        <w:rPr>
          <w:rFonts w:ascii="Arial" w:eastAsia="宋体" w:hAnsi="Arial" w:cs="Arial" w:hint="eastAsia"/>
          <w:bdr w:val="none" w:sz="0" w:space="0" w:color="auto"/>
          <w:lang w:eastAsia="zh-CN"/>
        </w:rPr>
        <w:t>的核验、清点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统计、签收操作。并通过核验引擎数据管道以业务中定义的方式输出。</w:t>
      </w:r>
    </w:p>
    <w:p w:rsidR="00024DBA" w:rsidRDefault="00024DBA"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数据提供节点接收到数据接收清单后向数据供给方推送清单</w:t>
      </w:r>
      <w:r w:rsidR="00657C95">
        <w:rPr>
          <w:rFonts w:ascii="Arial" w:eastAsia="宋体" w:hAnsi="Arial" w:cs="Arial" w:hint="eastAsia"/>
          <w:bdr w:val="none" w:sz="0" w:space="0" w:color="auto"/>
          <w:lang w:eastAsia="zh-CN"/>
        </w:rPr>
        <w:t>内容</w:t>
      </w:r>
      <w:r>
        <w:rPr>
          <w:rFonts w:ascii="Arial" w:eastAsia="宋体" w:hAnsi="Arial" w:cs="Arial" w:hint="eastAsia"/>
          <w:bdr w:val="none" w:sz="0" w:space="0" w:color="auto"/>
          <w:lang w:eastAsia="zh-CN"/>
        </w:rPr>
        <w:t>。</w:t>
      </w:r>
    </w:p>
    <w:p w:rsidR="00657C95" w:rsidRDefault="00657C95" w:rsidP="00657C95">
      <w:pPr>
        <w:pStyle w:val="a6"/>
        <w:numPr>
          <w:ilvl w:val="0"/>
          <w:numId w:val="18"/>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t>配送服务将数据接收清单内容根据相应配置适配打包成相应的数据流产品，放入数据流产品队列。</w:t>
      </w:r>
    </w:p>
    <w:p w:rsidR="00657C95" w:rsidRPr="00657C95" w:rsidRDefault="00657C95" w:rsidP="00657C95">
      <w:pPr>
        <w:pStyle w:val="a6"/>
        <w:numPr>
          <w:ilvl w:val="0"/>
          <w:numId w:val="18"/>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t>数据提供合约节点实例</w:t>
      </w:r>
      <w:r>
        <w:rPr>
          <w:rFonts w:ascii="Arial" w:eastAsia="宋体" w:hAnsi="Arial" w:cs="Arial" w:hint="eastAsia"/>
          <w:bdr w:val="none" w:sz="0" w:space="0" w:color="auto"/>
          <w:lang w:eastAsia="zh-CN"/>
        </w:rPr>
        <w:t>配送数据流产品流程同上，最终将数据产品包裹传输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提供方。</w:t>
      </w:r>
    </w:p>
    <w:p w:rsidR="00024DBA" w:rsidRDefault="00657C95"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数据供给方根据清单明细准备好数据后将数据包</w:t>
      </w:r>
      <w:r w:rsidR="00024DBA">
        <w:rPr>
          <w:rFonts w:ascii="Arial" w:eastAsia="宋体" w:hAnsi="Arial" w:cs="Arial" w:hint="eastAsia"/>
          <w:bdr w:val="none" w:sz="0" w:space="0" w:color="auto"/>
          <w:lang w:eastAsia="zh-CN"/>
        </w:rPr>
        <w:t>发送</w:t>
      </w:r>
      <w:proofErr w:type="gramStart"/>
      <w:r w:rsidR="00024DBA">
        <w:rPr>
          <w:rFonts w:ascii="Arial" w:eastAsia="宋体" w:hAnsi="Arial" w:cs="Arial" w:hint="eastAsia"/>
          <w:bdr w:val="none" w:sz="0" w:space="0" w:color="auto"/>
          <w:lang w:eastAsia="zh-CN"/>
        </w:rPr>
        <w:t>至数据</w:t>
      </w:r>
      <w:proofErr w:type="gramEnd"/>
      <w:r w:rsidR="00024DBA">
        <w:rPr>
          <w:rFonts w:ascii="Arial" w:eastAsia="宋体" w:hAnsi="Arial" w:cs="Arial" w:hint="eastAsia"/>
          <w:bdr w:val="none" w:sz="0" w:space="0" w:color="auto"/>
          <w:lang w:eastAsia="zh-CN"/>
        </w:rPr>
        <w:t>提供</w:t>
      </w:r>
      <w:r w:rsidR="00EB184A">
        <w:rPr>
          <w:rFonts w:ascii="Arial" w:eastAsia="宋体" w:hAnsi="Arial" w:cs="Arial" w:hint="eastAsia"/>
          <w:bdr w:val="none" w:sz="0" w:space="0" w:color="auto"/>
          <w:lang w:eastAsia="zh-CN"/>
        </w:rPr>
        <w:t>合约节点，合约节点通过流通配送服务将数据包裹传输</w:t>
      </w:r>
      <w:proofErr w:type="gramStart"/>
      <w:r w:rsidR="00EB184A">
        <w:rPr>
          <w:rFonts w:ascii="Arial" w:eastAsia="宋体" w:hAnsi="Arial" w:cs="Arial" w:hint="eastAsia"/>
          <w:bdr w:val="none" w:sz="0" w:space="0" w:color="auto"/>
          <w:lang w:eastAsia="zh-CN"/>
        </w:rPr>
        <w:t>至数据</w:t>
      </w:r>
      <w:proofErr w:type="gramEnd"/>
      <w:r w:rsidR="00EB184A">
        <w:rPr>
          <w:rFonts w:ascii="Arial" w:eastAsia="宋体" w:hAnsi="Arial" w:cs="Arial" w:hint="eastAsia"/>
          <w:bdr w:val="none" w:sz="0" w:space="0" w:color="auto"/>
          <w:lang w:eastAsia="zh-CN"/>
        </w:rPr>
        <w:t>接收节点。</w:t>
      </w:r>
    </w:p>
    <w:p w:rsidR="00657C95" w:rsidRPr="00657C95" w:rsidRDefault="00657C95" w:rsidP="00657C95">
      <w:pPr>
        <w:pStyle w:val="a6"/>
        <w:numPr>
          <w:ilvl w:val="0"/>
          <w:numId w:val="19"/>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t>配送服务将数据包根据相应配置适配打包成相应的数据产品包，放入数据产品包队列。</w:t>
      </w:r>
    </w:p>
    <w:p w:rsidR="00657C95" w:rsidRPr="00657C95" w:rsidRDefault="00657C95" w:rsidP="00657C95">
      <w:pPr>
        <w:pStyle w:val="a6"/>
        <w:numPr>
          <w:ilvl w:val="0"/>
          <w:numId w:val="19"/>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数据提供合约节点实例配送该数据产品包流程同上，最终将数据产品包传输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接收合约节点。</w:t>
      </w:r>
    </w:p>
    <w:p w:rsidR="00024DBA" w:rsidRDefault="00024DBA"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数据接收节点接收到数据包裹后，再通</w:t>
      </w:r>
      <w:proofErr w:type="gramStart"/>
      <w:r>
        <w:rPr>
          <w:rFonts w:ascii="Arial" w:eastAsia="宋体" w:hAnsi="Arial" w:cs="Arial" w:hint="eastAsia"/>
          <w:bdr w:val="none" w:sz="0" w:space="0" w:color="auto"/>
          <w:lang w:eastAsia="zh-CN"/>
        </w:rPr>
        <w:t>过流通</w:t>
      </w:r>
      <w:proofErr w:type="gramEnd"/>
      <w:r>
        <w:rPr>
          <w:rFonts w:ascii="Arial" w:eastAsia="宋体" w:hAnsi="Arial" w:cs="Arial" w:hint="eastAsia"/>
          <w:bdr w:val="none" w:sz="0" w:space="0" w:color="auto"/>
          <w:lang w:eastAsia="zh-CN"/>
        </w:rPr>
        <w:t>配送服务推送至数据需求方。</w:t>
      </w:r>
    </w:p>
    <w:p w:rsidR="004574A2" w:rsidRDefault="004574A2" w:rsidP="004574A2">
      <w:pPr>
        <w:pStyle w:val="a6"/>
        <w:numPr>
          <w:ilvl w:val="0"/>
          <w:numId w:val="20"/>
        </w:numPr>
        <w:ind w:firstLineChars="0"/>
        <w:rPr>
          <w:rFonts w:ascii="Arial" w:eastAsia="宋体" w:hAnsi="Arial" w:cs="Arial"/>
          <w:bdr w:val="none" w:sz="0" w:space="0" w:color="auto"/>
          <w:lang w:eastAsia="zh-CN"/>
        </w:rPr>
      </w:pPr>
      <w:r w:rsidRPr="004574A2">
        <w:rPr>
          <w:rFonts w:ascii="Arial" w:eastAsia="宋体" w:hAnsi="Arial" w:cs="Arial" w:hint="eastAsia"/>
          <w:bdr w:val="none" w:sz="0" w:space="0" w:color="auto"/>
          <w:lang w:eastAsia="zh-CN"/>
        </w:rPr>
        <w:t>配送服务将数据额接收合约节点接收到的数据包裹适配打包成相应的数据产品包，放入数据产品包队列。</w:t>
      </w:r>
    </w:p>
    <w:p w:rsidR="004574A2" w:rsidRPr="004574A2" w:rsidRDefault="004574A2" w:rsidP="004574A2">
      <w:pPr>
        <w:pStyle w:val="a6"/>
        <w:numPr>
          <w:ilvl w:val="0"/>
          <w:numId w:val="2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数据接收合约节点实例配送该数据产品包流程同上，最终将数据产品包传输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接收方。</w:t>
      </w:r>
    </w:p>
    <w:p w:rsidR="00FB6FCA" w:rsidRDefault="002D6AD8" w:rsidP="008976C9">
      <w:pPr>
        <w:rPr>
          <w:rFonts w:ascii="Arial" w:eastAsia="宋体" w:hAnsi="Arial" w:cs="Arial"/>
          <w:bdr w:val="none" w:sz="0" w:space="0" w:color="auto"/>
          <w:lang w:eastAsia="zh-CN"/>
        </w:rPr>
      </w:pPr>
      <w:r w:rsidRPr="00102EFF">
        <w:rPr>
          <w:rFonts w:ascii="Arial" w:eastAsia="宋体" w:hAnsi="Arial" w:cs="Arial" w:hint="eastAsia"/>
          <w:bdr w:val="none" w:sz="0" w:space="0" w:color="auto"/>
          <w:lang w:eastAsia="zh-CN"/>
        </w:rPr>
        <w:t>节点</w:t>
      </w:r>
      <w:proofErr w:type="gramStart"/>
      <w:r w:rsidRPr="00102EFF">
        <w:rPr>
          <w:rFonts w:ascii="Arial" w:eastAsia="宋体" w:hAnsi="Arial" w:cs="Arial" w:hint="eastAsia"/>
          <w:bdr w:val="none" w:sz="0" w:space="0" w:color="auto"/>
          <w:lang w:eastAsia="zh-CN"/>
        </w:rPr>
        <w:t>间数据</w:t>
      </w:r>
      <w:proofErr w:type="gramEnd"/>
      <w:r w:rsidRPr="00102EFF">
        <w:rPr>
          <w:rFonts w:ascii="Arial" w:eastAsia="宋体" w:hAnsi="Arial" w:cs="Arial" w:hint="eastAsia"/>
          <w:bdr w:val="none" w:sz="0" w:space="0" w:color="auto"/>
          <w:lang w:eastAsia="zh-CN"/>
        </w:rPr>
        <w:t>流通管道</w:t>
      </w:r>
      <w:r>
        <w:rPr>
          <w:rFonts w:ascii="Arial" w:eastAsia="宋体" w:hAnsi="Arial" w:cs="Arial" w:hint="eastAsia"/>
          <w:bdr w:val="none" w:sz="0" w:space="0" w:color="auto"/>
          <w:lang w:eastAsia="zh-CN"/>
        </w:rPr>
        <w:t>服务：</w:t>
      </w:r>
    </w:p>
    <w:p w:rsidR="002D6AD8" w:rsidRPr="003651EE" w:rsidRDefault="003651EE" w:rsidP="003651EE">
      <w:pPr>
        <w:pStyle w:val="a6"/>
        <w:numPr>
          <w:ilvl w:val="0"/>
          <w:numId w:val="2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一次一对一节点</w:t>
      </w:r>
      <w:proofErr w:type="gramStart"/>
      <w:r>
        <w:rPr>
          <w:rFonts w:ascii="Arial" w:eastAsia="宋体" w:hAnsi="Arial" w:cs="Arial" w:hint="eastAsia"/>
          <w:bdr w:val="none" w:sz="0" w:space="0" w:color="auto"/>
          <w:lang w:eastAsia="zh-CN"/>
        </w:rPr>
        <w:t>间数据</w:t>
      </w:r>
      <w:proofErr w:type="gramEnd"/>
      <w:r>
        <w:rPr>
          <w:rFonts w:ascii="Arial" w:eastAsia="宋体" w:hAnsi="Arial" w:cs="Arial" w:hint="eastAsia"/>
          <w:bdr w:val="none" w:sz="0" w:space="0" w:color="auto"/>
          <w:lang w:eastAsia="zh-CN"/>
        </w:rPr>
        <w:t>流通配送服务共使用</w:t>
      </w:r>
      <w:r w:rsidRPr="003651EE">
        <w:rPr>
          <w:rFonts w:ascii="Arial" w:eastAsia="宋体" w:hAnsi="Arial" w:cs="Arial" w:hint="eastAsia"/>
          <w:bdr w:val="none" w:sz="0" w:space="0" w:color="auto"/>
          <w:lang w:eastAsia="zh-CN"/>
        </w:rPr>
        <w:t>四次数据流通</w:t>
      </w:r>
      <w:r>
        <w:rPr>
          <w:rFonts w:ascii="Arial" w:eastAsia="宋体" w:hAnsi="Arial" w:cs="Arial" w:hint="eastAsia"/>
          <w:bdr w:val="none" w:sz="0" w:space="0" w:color="auto"/>
          <w:lang w:eastAsia="zh-CN"/>
        </w:rPr>
        <w:t>管道服务</w:t>
      </w:r>
      <w:r w:rsidRPr="003651EE">
        <w:rPr>
          <w:rFonts w:ascii="Arial" w:eastAsia="宋体" w:hAnsi="Arial" w:cs="Arial" w:hint="eastAsia"/>
          <w:bdr w:val="none" w:sz="0" w:space="0" w:color="auto"/>
          <w:lang w:eastAsia="zh-CN"/>
        </w:rPr>
        <w:t>。</w:t>
      </w:r>
      <w:r w:rsidR="009A4CB2">
        <w:rPr>
          <w:rFonts w:ascii="Arial" w:eastAsia="宋体" w:hAnsi="Arial" w:cs="Arial" w:hint="eastAsia"/>
          <w:bdr w:val="none" w:sz="0" w:space="0" w:color="auto"/>
          <w:lang w:eastAsia="zh-CN"/>
        </w:rPr>
        <w:t>注：本系统支持</w:t>
      </w:r>
      <w:r w:rsidR="00696EA1">
        <w:rPr>
          <w:rFonts w:ascii="Arial" w:eastAsia="宋体" w:hAnsi="Arial" w:cs="Arial" w:hint="eastAsia"/>
          <w:bdr w:val="none" w:sz="0" w:space="0" w:color="auto"/>
          <w:lang w:eastAsia="zh-CN"/>
        </w:rPr>
        <w:t>多对对节点间多批次数据流通服务。</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数据接收合约节点将数据接收清单产品包放入流通管道，传输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提供合约节点。</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数据提供合约节点将数据接收清单产品包放入流通管道，传输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提供方。</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数据提供合约节点将反馈数据产品包放入流通管道，传输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接收合约节点。</w:t>
      </w:r>
    </w:p>
    <w:p w:rsidR="00696EA1" w:rsidRPr="00696EA1" w:rsidRDefault="003651EE" w:rsidP="00696EA1">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数据接收合约节点将反馈数据产品包放入流通管道，传输</w:t>
      </w:r>
      <w:proofErr w:type="gramStart"/>
      <w:r>
        <w:rPr>
          <w:rFonts w:ascii="Arial" w:eastAsia="宋体" w:hAnsi="Arial" w:cs="Arial" w:hint="eastAsia"/>
          <w:bdr w:val="none" w:sz="0" w:space="0" w:color="auto"/>
          <w:lang w:eastAsia="zh-CN"/>
        </w:rPr>
        <w:t>至数据</w:t>
      </w:r>
      <w:proofErr w:type="gramEnd"/>
      <w:r>
        <w:rPr>
          <w:rFonts w:ascii="Arial" w:eastAsia="宋体" w:hAnsi="Arial" w:cs="Arial" w:hint="eastAsia"/>
          <w:bdr w:val="none" w:sz="0" w:space="0" w:color="auto"/>
          <w:lang w:eastAsia="zh-CN"/>
        </w:rPr>
        <w:t>接收方。</w:t>
      </w:r>
    </w:p>
    <w:p w:rsidR="00696EA1" w:rsidRPr="00696EA1" w:rsidRDefault="00947E0A" w:rsidP="00696EA1">
      <w:pPr>
        <w:pStyle w:val="a6"/>
        <w:numPr>
          <w:ilvl w:val="0"/>
          <w:numId w:val="21"/>
        </w:numPr>
        <w:ind w:firstLineChars="0"/>
        <w:rPr>
          <w:rFonts w:ascii="Arial" w:eastAsia="宋体" w:hAnsi="Arial" w:cs="Arial"/>
          <w:bdr w:val="none" w:sz="0" w:space="0" w:color="auto"/>
          <w:lang w:eastAsia="zh-CN"/>
        </w:rPr>
      </w:pPr>
      <w:r w:rsidRPr="009A4CB2">
        <w:rPr>
          <w:rFonts w:ascii="Arial" w:eastAsia="宋体" w:hAnsi="Arial" w:cs="Arial" w:hint="eastAsia"/>
          <w:bdr w:val="none" w:sz="0" w:space="0" w:color="auto"/>
          <w:lang w:eastAsia="zh-CN"/>
        </w:rPr>
        <w:t>这四次</w:t>
      </w:r>
      <w:r w:rsidR="0026004A" w:rsidRPr="009A4CB2">
        <w:rPr>
          <w:rFonts w:ascii="Arial" w:eastAsia="宋体" w:hAnsi="Arial" w:cs="Arial" w:hint="eastAsia"/>
          <w:bdr w:val="none" w:sz="0" w:space="0" w:color="auto"/>
          <w:lang w:eastAsia="zh-CN"/>
        </w:rPr>
        <w:t>流通管道传输</w:t>
      </w:r>
      <w:r w:rsidRPr="009A4CB2">
        <w:rPr>
          <w:rFonts w:ascii="Arial" w:eastAsia="宋体" w:hAnsi="Arial" w:cs="Arial" w:hint="eastAsia"/>
          <w:bdr w:val="none" w:sz="0" w:space="0" w:color="auto"/>
          <w:lang w:eastAsia="zh-CN"/>
        </w:rPr>
        <w:t>可根据节点之间的合约规定，采取相应的</w:t>
      </w:r>
      <w:r w:rsidR="003843EF" w:rsidRPr="009A4CB2">
        <w:rPr>
          <w:rFonts w:ascii="Arial" w:eastAsia="宋体" w:hAnsi="Arial" w:cs="Arial" w:hint="eastAsia"/>
          <w:bdr w:val="none" w:sz="0" w:space="0" w:color="auto"/>
          <w:lang w:eastAsia="zh-CN"/>
        </w:rPr>
        <w:t>差异化</w:t>
      </w:r>
      <w:r w:rsidRPr="009A4CB2">
        <w:rPr>
          <w:rFonts w:ascii="Arial" w:eastAsia="宋体" w:hAnsi="Arial" w:cs="Arial" w:hint="eastAsia"/>
          <w:bdr w:val="none" w:sz="0" w:space="0" w:color="auto"/>
          <w:lang w:eastAsia="zh-CN"/>
        </w:rPr>
        <w:t>传输方式。</w:t>
      </w:r>
      <w:r w:rsidR="00696EA1">
        <w:rPr>
          <w:rFonts w:ascii="Arial" w:eastAsia="宋体" w:hAnsi="Arial" w:cs="Arial" w:hint="eastAsia"/>
          <w:bdr w:val="none" w:sz="0" w:space="0" w:color="auto"/>
          <w:lang w:eastAsia="zh-CN"/>
        </w:rPr>
        <w:t>数据产品包放入流通管道的形式支持一次性放入和多次连续性</w:t>
      </w:r>
      <w:r w:rsidR="00912148">
        <w:rPr>
          <w:rFonts w:ascii="Arial" w:eastAsia="宋体" w:hAnsi="Arial" w:cs="Arial" w:hint="eastAsia"/>
          <w:bdr w:val="none" w:sz="0" w:space="0" w:color="auto"/>
          <w:lang w:eastAsia="zh-CN"/>
        </w:rPr>
        <w:t>逐条</w:t>
      </w:r>
      <w:r w:rsidR="00696EA1">
        <w:rPr>
          <w:rFonts w:ascii="Arial" w:eastAsia="宋体" w:hAnsi="Arial" w:cs="Arial" w:hint="eastAsia"/>
          <w:bdr w:val="none" w:sz="0" w:space="0" w:color="auto"/>
          <w:lang w:eastAsia="zh-CN"/>
        </w:rPr>
        <w:t>放入。</w:t>
      </w:r>
    </w:p>
    <w:p w:rsidR="009A4CB2" w:rsidRDefault="009A4CB2" w:rsidP="009A4CB2">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数据产品包核验引擎服务：</w:t>
      </w:r>
    </w:p>
    <w:p w:rsidR="009A4CB2" w:rsidRPr="00E567BC" w:rsidRDefault="009A4CB2" w:rsidP="00E567BC">
      <w:pPr>
        <w:pStyle w:val="a6"/>
        <w:numPr>
          <w:ilvl w:val="0"/>
          <w:numId w:val="23"/>
        </w:numPr>
        <w:ind w:firstLineChars="0"/>
        <w:rPr>
          <w:rFonts w:ascii="Arial" w:eastAsia="宋体" w:hAnsi="Arial" w:cs="Arial"/>
          <w:bdr w:val="none" w:sz="0" w:space="0" w:color="auto"/>
          <w:lang w:eastAsia="zh-CN"/>
        </w:rPr>
      </w:pPr>
      <w:r w:rsidRPr="00E567BC">
        <w:rPr>
          <w:rFonts w:ascii="Arial" w:eastAsia="宋体" w:hAnsi="Arial" w:cs="Arial" w:hint="eastAsia"/>
          <w:bdr w:val="none" w:sz="0" w:space="0" w:color="auto"/>
          <w:lang w:eastAsia="zh-CN"/>
        </w:rPr>
        <w:t>一次一对一节点</w:t>
      </w:r>
      <w:proofErr w:type="gramStart"/>
      <w:r w:rsidR="00E567BC" w:rsidRPr="00E567BC">
        <w:rPr>
          <w:rFonts w:ascii="Arial" w:eastAsia="宋体" w:hAnsi="Arial" w:cs="Arial" w:hint="eastAsia"/>
          <w:bdr w:val="none" w:sz="0" w:space="0" w:color="auto"/>
          <w:lang w:eastAsia="zh-CN"/>
        </w:rPr>
        <w:t>间数据</w:t>
      </w:r>
      <w:proofErr w:type="gramEnd"/>
      <w:r w:rsidR="00E567BC" w:rsidRPr="00E567BC">
        <w:rPr>
          <w:rFonts w:ascii="Arial" w:eastAsia="宋体" w:hAnsi="Arial" w:cs="Arial" w:hint="eastAsia"/>
          <w:bdr w:val="none" w:sz="0" w:space="0" w:color="auto"/>
          <w:lang w:eastAsia="zh-CN"/>
        </w:rPr>
        <w:t>流通服务共使用四次数据产品包核验服务。</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数据提供合约节点实例执行完反馈数据产品包业务规则后，异步将数据产品包放入核验引擎管道，进行反馈数据明细核验。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数据接收合约节点实例执行完反馈数据产品包业务规则后，异步将数据产品包放入核验引擎管道，进行反馈数据明细核验。</w:t>
      </w:r>
    </w:p>
    <w:p w:rsidR="00E567BC" w:rsidRPr="003B2189" w:rsidRDefault="003B2189" w:rsidP="003B2189">
      <w:pPr>
        <w:pStyle w:val="a6"/>
        <w:numPr>
          <w:ilvl w:val="0"/>
          <w:numId w:val="23"/>
        </w:numPr>
        <w:ind w:firstLineChars="0"/>
        <w:rPr>
          <w:rFonts w:ascii="Arial" w:eastAsia="宋体" w:hAnsi="Arial" w:cs="Arial"/>
          <w:bdr w:val="none" w:sz="0" w:space="0" w:color="auto"/>
          <w:lang w:eastAsia="zh-CN"/>
        </w:rPr>
      </w:pPr>
      <w:r w:rsidRPr="003B2189">
        <w:rPr>
          <w:rFonts w:ascii="Arial" w:eastAsia="宋体" w:hAnsi="Arial" w:cs="Arial" w:hint="eastAsia"/>
          <w:bdr w:val="none" w:sz="0" w:space="0" w:color="auto"/>
          <w:lang w:eastAsia="zh-CN"/>
        </w:rPr>
        <w:t>这四次核验管道处理规则可根据节点之间的合约规定，采取相应的差异</w:t>
      </w:r>
      <w:proofErr w:type="gramStart"/>
      <w:r w:rsidRPr="003B2189">
        <w:rPr>
          <w:rFonts w:ascii="Arial" w:eastAsia="宋体" w:hAnsi="Arial" w:cs="Arial" w:hint="eastAsia"/>
          <w:bdr w:val="none" w:sz="0" w:space="0" w:color="auto"/>
          <w:lang w:eastAsia="zh-CN"/>
        </w:rPr>
        <w:t>化业务</w:t>
      </w:r>
      <w:proofErr w:type="gramEnd"/>
      <w:r w:rsidRPr="003B2189">
        <w:rPr>
          <w:rFonts w:ascii="Arial" w:eastAsia="宋体" w:hAnsi="Arial" w:cs="Arial" w:hint="eastAsia"/>
          <w:bdr w:val="none" w:sz="0" w:space="0" w:color="auto"/>
          <w:lang w:eastAsia="zh-CN"/>
        </w:rPr>
        <w:t>规则处理和差异</w:t>
      </w:r>
      <w:proofErr w:type="gramStart"/>
      <w:r w:rsidRPr="003B2189">
        <w:rPr>
          <w:rFonts w:ascii="Arial" w:eastAsia="宋体" w:hAnsi="Arial" w:cs="Arial" w:hint="eastAsia"/>
          <w:bdr w:val="none" w:sz="0" w:space="0" w:color="auto"/>
          <w:lang w:eastAsia="zh-CN"/>
        </w:rPr>
        <w:t>化结果</w:t>
      </w:r>
      <w:proofErr w:type="gramEnd"/>
      <w:r w:rsidRPr="003B2189">
        <w:rPr>
          <w:rFonts w:ascii="Arial" w:eastAsia="宋体" w:hAnsi="Arial" w:cs="Arial" w:hint="eastAsia"/>
          <w:bdr w:val="none" w:sz="0" w:space="0" w:color="auto"/>
          <w:lang w:eastAsia="zh-CN"/>
        </w:rPr>
        <w:t>输出方式。</w:t>
      </w:r>
    </w:p>
    <w:p w:rsidR="003B2189" w:rsidRDefault="006D58BC" w:rsidP="003B2189">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DA54AC">
        <w:rPr>
          <w:rFonts w:ascii="Arial" w:eastAsia="宋体" w:hAnsi="Arial" w:cs="Arial" w:hint="eastAsia"/>
          <w:bdr w:val="none" w:sz="0" w:space="0" w:color="auto"/>
          <w:lang w:eastAsia="zh-CN"/>
        </w:rPr>
        <w:t>：</w:t>
      </w:r>
    </w:p>
    <w:p w:rsidR="00DA54AC" w:rsidRPr="00D23269" w:rsidRDefault="00646AE4" w:rsidP="00D23269">
      <w:pPr>
        <w:pStyle w:val="a6"/>
        <w:numPr>
          <w:ilvl w:val="0"/>
          <w:numId w:val="25"/>
        </w:numPr>
        <w:ind w:firstLineChars="0"/>
        <w:rPr>
          <w:rFonts w:ascii="Arial" w:eastAsia="宋体" w:hAnsi="Arial" w:cs="Arial"/>
          <w:bdr w:val="none" w:sz="0" w:space="0" w:color="auto"/>
          <w:lang w:eastAsia="zh-CN"/>
        </w:rPr>
      </w:pPr>
      <w:r w:rsidRPr="00D23269">
        <w:rPr>
          <w:rFonts w:ascii="Arial" w:eastAsia="宋体" w:hAnsi="Arial" w:cs="Arial" w:hint="eastAsia"/>
          <w:bdr w:val="none" w:sz="0" w:space="0" w:color="auto"/>
          <w:lang w:eastAsia="zh-CN"/>
        </w:rPr>
        <w:t>批量定时流通配送任务主要支持</w:t>
      </w:r>
      <w:r w:rsidR="00D23269" w:rsidRPr="00D23269">
        <w:rPr>
          <w:rFonts w:ascii="Arial" w:eastAsia="宋体" w:hAnsi="Arial" w:cs="Arial" w:hint="eastAsia"/>
          <w:bdr w:val="none" w:sz="0" w:space="0" w:color="auto"/>
          <w:lang w:eastAsia="zh-CN"/>
        </w:rPr>
        <w:t>以下两种场景</w:t>
      </w:r>
      <w:r w:rsidR="00D23269" w:rsidRPr="00D23269">
        <w:rPr>
          <w:rFonts w:ascii="Arial" w:eastAsia="宋体" w:hAnsi="Arial" w:cs="Arial" w:hint="eastAsia"/>
          <w:bdr w:val="none" w:sz="0" w:space="0" w:color="auto"/>
          <w:lang w:eastAsia="zh-CN"/>
        </w:rPr>
        <w:t>.</w:t>
      </w:r>
    </w:p>
    <w:p w:rsidR="00D23269" w:rsidRDefault="00D23269" w:rsidP="00D23269">
      <w:pPr>
        <w:pStyle w:val="a6"/>
        <w:numPr>
          <w:ilvl w:val="0"/>
          <w:numId w:val="2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数据需求方定时调用接收节点流通配送服务将数据接收清单发送至接收节点，并通过接收节点传输</w:t>
      </w:r>
      <w:proofErr w:type="gramStart"/>
      <w:r>
        <w:rPr>
          <w:rFonts w:ascii="Arial" w:eastAsia="宋体" w:hAnsi="Arial" w:cs="Arial" w:hint="eastAsia"/>
          <w:bdr w:val="none" w:sz="0" w:space="0" w:color="auto"/>
          <w:lang w:eastAsia="zh-CN"/>
        </w:rPr>
        <w:t>至提供</w:t>
      </w:r>
      <w:proofErr w:type="gramEnd"/>
      <w:r>
        <w:rPr>
          <w:rFonts w:ascii="Arial" w:eastAsia="宋体" w:hAnsi="Arial" w:cs="Arial" w:hint="eastAsia"/>
          <w:bdr w:val="none" w:sz="0" w:space="0" w:color="auto"/>
          <w:lang w:eastAsia="zh-CN"/>
        </w:rPr>
        <w:t>节点，最终到达数据提供方。</w:t>
      </w:r>
    </w:p>
    <w:p w:rsidR="00D23269" w:rsidRDefault="00D23269" w:rsidP="00D23269">
      <w:pPr>
        <w:pStyle w:val="a6"/>
        <w:numPr>
          <w:ilvl w:val="0"/>
          <w:numId w:val="2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数据提供方定时调用提供节点流通配送服务将反馈数据包发送</w:t>
      </w:r>
      <w:proofErr w:type="gramStart"/>
      <w:r>
        <w:rPr>
          <w:rFonts w:ascii="Arial" w:eastAsia="宋体" w:hAnsi="Arial" w:cs="Arial" w:hint="eastAsia"/>
          <w:bdr w:val="none" w:sz="0" w:space="0" w:color="auto"/>
          <w:lang w:eastAsia="zh-CN"/>
        </w:rPr>
        <w:t>至提供</w:t>
      </w:r>
      <w:proofErr w:type="gramEnd"/>
      <w:r>
        <w:rPr>
          <w:rFonts w:ascii="Arial" w:eastAsia="宋体" w:hAnsi="Arial" w:cs="Arial" w:hint="eastAsia"/>
          <w:bdr w:val="none" w:sz="0" w:space="0" w:color="auto"/>
          <w:lang w:eastAsia="zh-CN"/>
        </w:rPr>
        <w:t>节点，并通过提供该节点传输至接收节点，最终到达数据接收方。</w:t>
      </w:r>
    </w:p>
    <w:p w:rsidR="003F13CF" w:rsidRPr="00744974" w:rsidRDefault="003F13CF" w:rsidP="00744974">
      <w:pPr>
        <w:pStyle w:val="a6"/>
        <w:numPr>
          <w:ilvl w:val="0"/>
          <w:numId w:val="25"/>
        </w:numPr>
        <w:ind w:firstLineChars="0"/>
        <w:rPr>
          <w:rFonts w:ascii="Arial" w:eastAsia="宋体" w:hAnsi="Arial" w:cs="Arial"/>
          <w:bdr w:val="none" w:sz="0" w:space="0" w:color="auto"/>
          <w:lang w:eastAsia="zh-CN"/>
        </w:rPr>
      </w:pPr>
      <w:r w:rsidRPr="00744974">
        <w:rPr>
          <w:rFonts w:ascii="Arial" w:eastAsia="宋体" w:hAnsi="Arial" w:cs="Arial" w:hint="eastAsia"/>
          <w:bdr w:val="none" w:sz="0" w:space="0" w:color="auto"/>
          <w:lang w:eastAsia="zh-CN"/>
        </w:rPr>
        <w:t>定时批量任务</w:t>
      </w:r>
      <w:r w:rsidR="00C32C12" w:rsidRPr="00744974">
        <w:rPr>
          <w:rFonts w:ascii="Arial" w:eastAsia="宋体" w:hAnsi="Arial" w:cs="Arial" w:hint="eastAsia"/>
          <w:bdr w:val="none" w:sz="0" w:space="0" w:color="auto"/>
          <w:lang w:eastAsia="zh-CN"/>
        </w:rPr>
        <w:t>服务</w:t>
      </w:r>
      <w:r w:rsidRPr="00744974">
        <w:rPr>
          <w:rFonts w:ascii="Arial" w:eastAsia="宋体" w:hAnsi="Arial" w:cs="Arial" w:hint="eastAsia"/>
          <w:bdr w:val="none" w:sz="0" w:space="0" w:color="auto"/>
          <w:lang w:eastAsia="zh-CN"/>
        </w:rPr>
        <w:t>可启动不同时间，不同对接节点间的多批次流通配送任务。</w:t>
      </w:r>
    </w:p>
    <w:p w:rsidR="00D80F16" w:rsidRPr="00D80F16" w:rsidRDefault="00D80F16" w:rsidP="00744974">
      <w:pPr>
        <w:rPr>
          <w:rFonts w:ascii="Arial" w:eastAsia="宋体" w:hAnsi="Arial" w:cs="Arial"/>
          <w:bdr w:val="none" w:sz="0" w:space="0" w:color="auto"/>
          <w:lang w:eastAsia="zh-CN"/>
        </w:rPr>
      </w:pPr>
    </w:p>
    <w:sectPr w:rsidR="00D80F16" w:rsidRPr="00D80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CE7" w:rsidRDefault="00BE0CE7" w:rsidP="00BC2DBD">
      <w:r>
        <w:separator/>
      </w:r>
    </w:p>
  </w:endnote>
  <w:endnote w:type="continuationSeparator" w:id="0">
    <w:p w:rsidR="00BE0CE7" w:rsidRDefault="00BE0CE7"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CE7" w:rsidRDefault="00BE0CE7" w:rsidP="00BC2DBD">
      <w:r>
        <w:separator/>
      </w:r>
    </w:p>
  </w:footnote>
  <w:footnote w:type="continuationSeparator" w:id="0">
    <w:p w:rsidR="00BE0CE7" w:rsidRDefault="00BE0CE7"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D0F"/>
    <w:multiLevelType w:val="hybridMultilevel"/>
    <w:tmpl w:val="AE3E1DCE"/>
    <w:lvl w:ilvl="0" w:tplc="B71EA0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E71A6"/>
    <w:multiLevelType w:val="hybridMultilevel"/>
    <w:tmpl w:val="D780E7BE"/>
    <w:lvl w:ilvl="0" w:tplc="9E86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3DCA"/>
    <w:multiLevelType w:val="hybridMultilevel"/>
    <w:tmpl w:val="7EE462E0"/>
    <w:lvl w:ilvl="0" w:tplc="38A21B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87662"/>
    <w:multiLevelType w:val="hybridMultilevel"/>
    <w:tmpl w:val="F6B87EBE"/>
    <w:lvl w:ilvl="0" w:tplc="9C0E2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E63EC4"/>
    <w:multiLevelType w:val="hybridMultilevel"/>
    <w:tmpl w:val="EF94A402"/>
    <w:lvl w:ilvl="0" w:tplc="CF1CF9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050003"/>
    <w:multiLevelType w:val="hybridMultilevel"/>
    <w:tmpl w:val="3280C312"/>
    <w:lvl w:ilvl="0" w:tplc="8B4A3D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DE3CDA"/>
    <w:multiLevelType w:val="hybridMultilevel"/>
    <w:tmpl w:val="81CCEDBE"/>
    <w:lvl w:ilvl="0" w:tplc="FF3A0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B2114A"/>
    <w:multiLevelType w:val="hybridMultilevel"/>
    <w:tmpl w:val="543E22E0"/>
    <w:lvl w:ilvl="0" w:tplc="3856A4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221578"/>
    <w:multiLevelType w:val="hybridMultilevel"/>
    <w:tmpl w:val="17FC7F5E"/>
    <w:lvl w:ilvl="0" w:tplc="D8AAAF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B5153"/>
    <w:multiLevelType w:val="hybridMultilevel"/>
    <w:tmpl w:val="80BADACE"/>
    <w:lvl w:ilvl="0" w:tplc="1B0CE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4351C8"/>
    <w:multiLevelType w:val="hybridMultilevel"/>
    <w:tmpl w:val="1076BAF4"/>
    <w:lvl w:ilvl="0" w:tplc="EE1E9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724F75"/>
    <w:multiLevelType w:val="hybridMultilevel"/>
    <w:tmpl w:val="30C8DC9C"/>
    <w:lvl w:ilvl="0" w:tplc="AD342E0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57601E"/>
    <w:multiLevelType w:val="hybridMultilevel"/>
    <w:tmpl w:val="004E1DBE"/>
    <w:lvl w:ilvl="0" w:tplc="F8DA7E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746162F"/>
    <w:multiLevelType w:val="hybridMultilevel"/>
    <w:tmpl w:val="651E84D2"/>
    <w:lvl w:ilvl="0" w:tplc="945C2E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9271FF5"/>
    <w:multiLevelType w:val="hybridMultilevel"/>
    <w:tmpl w:val="E5FA2CDA"/>
    <w:lvl w:ilvl="0" w:tplc="CE96001E">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49A6251F"/>
    <w:multiLevelType w:val="hybridMultilevel"/>
    <w:tmpl w:val="A7560B4A"/>
    <w:lvl w:ilvl="0" w:tplc="393E6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8B69F4"/>
    <w:multiLevelType w:val="hybridMultilevel"/>
    <w:tmpl w:val="81A66420"/>
    <w:lvl w:ilvl="0" w:tplc="D9AA06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690794"/>
    <w:multiLevelType w:val="hybridMultilevel"/>
    <w:tmpl w:val="2586CA36"/>
    <w:lvl w:ilvl="0" w:tplc="F5A2E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AA12C69"/>
    <w:multiLevelType w:val="hybridMultilevel"/>
    <w:tmpl w:val="AADAEEFA"/>
    <w:lvl w:ilvl="0" w:tplc="508A47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0725FB"/>
    <w:multiLevelType w:val="hybridMultilevel"/>
    <w:tmpl w:val="F462DAD6"/>
    <w:lvl w:ilvl="0" w:tplc="9BB60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CF0F52"/>
    <w:multiLevelType w:val="hybridMultilevel"/>
    <w:tmpl w:val="077EF0C4"/>
    <w:lvl w:ilvl="0" w:tplc="2F9CD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7A12F2"/>
    <w:multiLevelType w:val="hybridMultilevel"/>
    <w:tmpl w:val="3B5214BE"/>
    <w:lvl w:ilvl="0" w:tplc="65DC1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F67F08"/>
    <w:multiLevelType w:val="hybridMultilevel"/>
    <w:tmpl w:val="A894C516"/>
    <w:lvl w:ilvl="0" w:tplc="2B0E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2B27E9"/>
    <w:multiLevelType w:val="hybridMultilevel"/>
    <w:tmpl w:val="34D892EC"/>
    <w:lvl w:ilvl="0" w:tplc="33828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4"/>
  </w:num>
  <w:num w:numId="3">
    <w:abstractNumId w:val="23"/>
  </w:num>
  <w:num w:numId="4">
    <w:abstractNumId w:val="24"/>
  </w:num>
  <w:num w:numId="5">
    <w:abstractNumId w:val="16"/>
  </w:num>
  <w:num w:numId="6">
    <w:abstractNumId w:val="7"/>
  </w:num>
  <w:num w:numId="7">
    <w:abstractNumId w:val="10"/>
  </w:num>
  <w:num w:numId="8">
    <w:abstractNumId w:val="2"/>
  </w:num>
  <w:num w:numId="9">
    <w:abstractNumId w:val="8"/>
  </w:num>
  <w:num w:numId="10">
    <w:abstractNumId w:val="11"/>
  </w:num>
  <w:num w:numId="11">
    <w:abstractNumId w:val="25"/>
  </w:num>
  <w:num w:numId="12">
    <w:abstractNumId w:val="1"/>
  </w:num>
  <w:num w:numId="13">
    <w:abstractNumId w:val="0"/>
  </w:num>
  <w:num w:numId="14">
    <w:abstractNumId w:val="3"/>
  </w:num>
  <w:num w:numId="15">
    <w:abstractNumId w:val="15"/>
  </w:num>
  <w:num w:numId="16">
    <w:abstractNumId w:val="21"/>
  </w:num>
  <w:num w:numId="17">
    <w:abstractNumId w:val="6"/>
  </w:num>
  <w:num w:numId="18">
    <w:abstractNumId w:val="20"/>
  </w:num>
  <w:num w:numId="19">
    <w:abstractNumId w:val="12"/>
  </w:num>
  <w:num w:numId="20">
    <w:abstractNumId w:val="5"/>
  </w:num>
  <w:num w:numId="21">
    <w:abstractNumId w:val="18"/>
  </w:num>
  <w:num w:numId="22">
    <w:abstractNumId w:val="13"/>
  </w:num>
  <w:num w:numId="23">
    <w:abstractNumId w:val="22"/>
  </w:num>
  <w:num w:numId="24">
    <w:abstractNumId w:val="14"/>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028C7"/>
    <w:rsid w:val="000117BD"/>
    <w:rsid w:val="0002139E"/>
    <w:rsid w:val="00024DBA"/>
    <w:rsid w:val="0002586B"/>
    <w:rsid w:val="000275C2"/>
    <w:rsid w:val="00071806"/>
    <w:rsid w:val="00075519"/>
    <w:rsid w:val="00076B76"/>
    <w:rsid w:val="0008133A"/>
    <w:rsid w:val="00086DE8"/>
    <w:rsid w:val="00093D21"/>
    <w:rsid w:val="000D1984"/>
    <w:rsid w:val="000D5A0F"/>
    <w:rsid w:val="00102EFF"/>
    <w:rsid w:val="001054CF"/>
    <w:rsid w:val="0010587B"/>
    <w:rsid w:val="0012015D"/>
    <w:rsid w:val="00133F74"/>
    <w:rsid w:val="00150488"/>
    <w:rsid w:val="00181338"/>
    <w:rsid w:val="0019329E"/>
    <w:rsid w:val="00193EDA"/>
    <w:rsid w:val="001A32FA"/>
    <w:rsid w:val="001B0459"/>
    <w:rsid w:val="001B28D5"/>
    <w:rsid w:val="001B6121"/>
    <w:rsid w:val="001D4030"/>
    <w:rsid w:val="001E3C92"/>
    <w:rsid w:val="00206D5A"/>
    <w:rsid w:val="00231AED"/>
    <w:rsid w:val="002518E3"/>
    <w:rsid w:val="0026004A"/>
    <w:rsid w:val="00290E96"/>
    <w:rsid w:val="002B28B5"/>
    <w:rsid w:val="002B5A5C"/>
    <w:rsid w:val="002D66C1"/>
    <w:rsid w:val="002D6AD8"/>
    <w:rsid w:val="00305459"/>
    <w:rsid w:val="00316D0E"/>
    <w:rsid w:val="00335EE1"/>
    <w:rsid w:val="003468EB"/>
    <w:rsid w:val="0036346D"/>
    <w:rsid w:val="003651EE"/>
    <w:rsid w:val="0037438B"/>
    <w:rsid w:val="003843EF"/>
    <w:rsid w:val="00387128"/>
    <w:rsid w:val="003A24C9"/>
    <w:rsid w:val="003B2189"/>
    <w:rsid w:val="003D0A32"/>
    <w:rsid w:val="003D736E"/>
    <w:rsid w:val="003D7429"/>
    <w:rsid w:val="003E4183"/>
    <w:rsid w:val="003F0B8F"/>
    <w:rsid w:val="003F13CF"/>
    <w:rsid w:val="003F7511"/>
    <w:rsid w:val="00400837"/>
    <w:rsid w:val="00444819"/>
    <w:rsid w:val="004574A2"/>
    <w:rsid w:val="00490059"/>
    <w:rsid w:val="00495624"/>
    <w:rsid w:val="004A1C36"/>
    <w:rsid w:val="004D114E"/>
    <w:rsid w:val="004E7378"/>
    <w:rsid w:val="004E76A9"/>
    <w:rsid w:val="00501AA3"/>
    <w:rsid w:val="00507DC6"/>
    <w:rsid w:val="00517A7E"/>
    <w:rsid w:val="00523FAD"/>
    <w:rsid w:val="00531619"/>
    <w:rsid w:val="0055033D"/>
    <w:rsid w:val="0056147C"/>
    <w:rsid w:val="0057453B"/>
    <w:rsid w:val="00586459"/>
    <w:rsid w:val="00586F57"/>
    <w:rsid w:val="00587274"/>
    <w:rsid w:val="005A07AE"/>
    <w:rsid w:val="005B102D"/>
    <w:rsid w:val="005B5D75"/>
    <w:rsid w:val="005C1D28"/>
    <w:rsid w:val="005C532F"/>
    <w:rsid w:val="005C7AA2"/>
    <w:rsid w:val="005D6A1C"/>
    <w:rsid w:val="005F6183"/>
    <w:rsid w:val="0063404E"/>
    <w:rsid w:val="00640113"/>
    <w:rsid w:val="00646AE4"/>
    <w:rsid w:val="006528B1"/>
    <w:rsid w:val="00657C95"/>
    <w:rsid w:val="00664D1B"/>
    <w:rsid w:val="00696EA1"/>
    <w:rsid w:val="006D58BC"/>
    <w:rsid w:val="006E7208"/>
    <w:rsid w:val="00702B48"/>
    <w:rsid w:val="00706CD8"/>
    <w:rsid w:val="00744974"/>
    <w:rsid w:val="00773CFC"/>
    <w:rsid w:val="00776A88"/>
    <w:rsid w:val="007A25F1"/>
    <w:rsid w:val="007B613D"/>
    <w:rsid w:val="007C6B3A"/>
    <w:rsid w:val="00834604"/>
    <w:rsid w:val="00862184"/>
    <w:rsid w:val="00865813"/>
    <w:rsid w:val="00872A5C"/>
    <w:rsid w:val="00877CE2"/>
    <w:rsid w:val="008976C9"/>
    <w:rsid w:val="008A5B41"/>
    <w:rsid w:val="008B1964"/>
    <w:rsid w:val="008C1990"/>
    <w:rsid w:val="00912148"/>
    <w:rsid w:val="00913D1B"/>
    <w:rsid w:val="00934940"/>
    <w:rsid w:val="00935A5B"/>
    <w:rsid w:val="00935E27"/>
    <w:rsid w:val="00947E0A"/>
    <w:rsid w:val="009634BD"/>
    <w:rsid w:val="00966D37"/>
    <w:rsid w:val="00970ED0"/>
    <w:rsid w:val="009A4CB2"/>
    <w:rsid w:val="009B24AC"/>
    <w:rsid w:val="009B324A"/>
    <w:rsid w:val="009E5132"/>
    <w:rsid w:val="00A0617B"/>
    <w:rsid w:val="00A069CA"/>
    <w:rsid w:val="00A143C1"/>
    <w:rsid w:val="00A25EF8"/>
    <w:rsid w:val="00A31BA8"/>
    <w:rsid w:val="00A375FD"/>
    <w:rsid w:val="00A57937"/>
    <w:rsid w:val="00A644A7"/>
    <w:rsid w:val="00A65FCA"/>
    <w:rsid w:val="00A67965"/>
    <w:rsid w:val="00A81E3E"/>
    <w:rsid w:val="00A90C90"/>
    <w:rsid w:val="00AA36BE"/>
    <w:rsid w:val="00AC5223"/>
    <w:rsid w:val="00AD0172"/>
    <w:rsid w:val="00AE423A"/>
    <w:rsid w:val="00AF0B1A"/>
    <w:rsid w:val="00AF5CDD"/>
    <w:rsid w:val="00B034F3"/>
    <w:rsid w:val="00B12C4C"/>
    <w:rsid w:val="00B16A4E"/>
    <w:rsid w:val="00B232C4"/>
    <w:rsid w:val="00B36207"/>
    <w:rsid w:val="00B42B6C"/>
    <w:rsid w:val="00B54304"/>
    <w:rsid w:val="00B56564"/>
    <w:rsid w:val="00B56D0A"/>
    <w:rsid w:val="00B64851"/>
    <w:rsid w:val="00B71768"/>
    <w:rsid w:val="00B81D64"/>
    <w:rsid w:val="00B929E3"/>
    <w:rsid w:val="00BC2DBD"/>
    <w:rsid w:val="00BE0CE7"/>
    <w:rsid w:val="00C17E7F"/>
    <w:rsid w:val="00C32C12"/>
    <w:rsid w:val="00C5057E"/>
    <w:rsid w:val="00C6243D"/>
    <w:rsid w:val="00C7789D"/>
    <w:rsid w:val="00C91EBB"/>
    <w:rsid w:val="00C92F12"/>
    <w:rsid w:val="00CA13A0"/>
    <w:rsid w:val="00CA2A68"/>
    <w:rsid w:val="00CB4AE0"/>
    <w:rsid w:val="00CE72EF"/>
    <w:rsid w:val="00D23269"/>
    <w:rsid w:val="00D43CF1"/>
    <w:rsid w:val="00D44827"/>
    <w:rsid w:val="00D54C58"/>
    <w:rsid w:val="00D56BE8"/>
    <w:rsid w:val="00D6109F"/>
    <w:rsid w:val="00D80F16"/>
    <w:rsid w:val="00D82243"/>
    <w:rsid w:val="00D833F0"/>
    <w:rsid w:val="00D94D5D"/>
    <w:rsid w:val="00DA54AC"/>
    <w:rsid w:val="00DE0751"/>
    <w:rsid w:val="00DF2FF8"/>
    <w:rsid w:val="00DF32F6"/>
    <w:rsid w:val="00E04F02"/>
    <w:rsid w:val="00E42E20"/>
    <w:rsid w:val="00E4347B"/>
    <w:rsid w:val="00E567BC"/>
    <w:rsid w:val="00E6071A"/>
    <w:rsid w:val="00E64FA0"/>
    <w:rsid w:val="00E66D1F"/>
    <w:rsid w:val="00EB184A"/>
    <w:rsid w:val="00EC57B7"/>
    <w:rsid w:val="00EC7FB7"/>
    <w:rsid w:val="00F22012"/>
    <w:rsid w:val="00F220D3"/>
    <w:rsid w:val="00F5715A"/>
    <w:rsid w:val="00F65808"/>
    <w:rsid w:val="00F67D30"/>
    <w:rsid w:val="00F80576"/>
    <w:rsid w:val="00F9290D"/>
    <w:rsid w:val="00FA0276"/>
    <w:rsid w:val="00FA625D"/>
    <w:rsid w:val="00FA65B3"/>
    <w:rsid w:val="00FB128B"/>
    <w:rsid w:val="00FB6FCA"/>
    <w:rsid w:val="00FC1C52"/>
    <w:rsid w:val="00FD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2548</TotalTime>
  <Pages>7</Pages>
  <Words>974</Words>
  <Characters>5556</Characters>
  <Application>Microsoft Office Word</Application>
  <DocSecurity>0</DocSecurity>
  <Lines>46</Lines>
  <Paragraphs>13</Paragraphs>
  <ScaleCrop>false</ScaleCrop>
  <Company>Lenovo</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424</cp:revision>
  <dcterms:created xsi:type="dcterms:W3CDTF">2018-01-03T06:51:00Z</dcterms:created>
  <dcterms:modified xsi:type="dcterms:W3CDTF">2018-01-23T11:21:00Z</dcterms:modified>
</cp:coreProperties>
</file>