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DBD" w:rsidRDefault="002B28B5" w:rsidP="00BC2DBD">
      <w:pPr>
        <w:pStyle w:val="Default"/>
        <w:jc w:val="center"/>
        <w:rPr>
          <w:rFonts w:eastAsia="Helvetica Neue" w:hint="default"/>
          <w:sz w:val="28"/>
          <w:szCs w:val="28"/>
          <w:lang w:val="en-US"/>
        </w:rPr>
      </w:pPr>
      <w:r>
        <w:rPr>
          <w:rFonts w:ascii="宋体" w:eastAsia="宋体" w:hAnsi="宋体" w:cs="宋体" w:hint="default"/>
          <w:sz w:val="28"/>
          <w:szCs w:val="28"/>
        </w:rPr>
        <w:t>D</w:t>
      </w:r>
      <w:r w:rsidR="00490059">
        <w:rPr>
          <w:rFonts w:ascii="宋体" w:eastAsia="宋体" w:hAnsi="宋体" w:cs="宋体"/>
          <w:sz w:val="28"/>
          <w:szCs w:val="28"/>
        </w:rPr>
        <w:t>AT</w:t>
      </w:r>
      <w:r>
        <w:rPr>
          <w:rFonts w:ascii="宋体" w:eastAsia="宋体" w:hAnsi="宋体" w:cs="宋体"/>
          <w:sz w:val="28"/>
          <w:szCs w:val="28"/>
        </w:rPr>
        <w:t>的方法及装置、存储</w:t>
      </w:r>
      <w:r w:rsidR="00A57937">
        <w:rPr>
          <w:rFonts w:ascii="宋体" w:eastAsia="宋体" w:hAnsi="宋体" w:cs="宋体"/>
          <w:sz w:val="28"/>
          <w:szCs w:val="28"/>
        </w:rPr>
        <w:t>介质、通讯设施</w:t>
      </w:r>
      <w:r>
        <w:rPr>
          <w:rFonts w:ascii="宋体" w:eastAsia="宋体" w:hAnsi="宋体" w:cs="宋体"/>
          <w:sz w:val="28"/>
          <w:szCs w:val="28"/>
        </w:rPr>
        <w:t>、服务器</w:t>
      </w:r>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陆则权</w:t>
      </w:r>
    </w:p>
    <w:p w:rsidR="00BC2DBD" w:rsidRDefault="004A7596" w:rsidP="00BC2DBD">
      <w:pPr>
        <w:pStyle w:val="Default"/>
        <w:jc w:val="center"/>
        <w:rPr>
          <w:rFonts w:ascii="宋体" w:eastAsia="宋体" w:hAnsi="宋体" w:cs="宋体" w:hint="default"/>
          <w:sz w:val="28"/>
          <w:szCs w:val="28"/>
          <w:lang w:val="en-US"/>
        </w:rPr>
      </w:pPr>
      <w:hyperlink r:id="rId8" w:history="1">
        <w:r w:rsidR="00BC2DBD" w:rsidRPr="0028658D">
          <w:rPr>
            <w:rStyle w:val="a5"/>
            <w:rFonts w:ascii="宋体" w:eastAsia="宋体" w:hAnsi="宋体" w:cs="宋体"/>
            <w:sz w:val="28"/>
            <w:szCs w:val="28"/>
            <w:lang w:val="en-US"/>
          </w:rPr>
          <w:t>jisd09042333</w:t>
        </w:r>
        <w:r w:rsidR="00BC2DBD" w:rsidRPr="0028658D">
          <w:rPr>
            <w:rStyle w:val="a5"/>
            <w:rFonts w:ascii="宋体" w:eastAsia="宋体" w:hAnsi="宋体" w:cs="宋体" w:hint="default"/>
            <w:sz w:val="28"/>
            <w:szCs w:val="28"/>
            <w:lang w:val="en-US"/>
          </w:rPr>
          <w:t>@</w:t>
        </w:r>
        <w:r w:rsidR="00BC2DBD" w:rsidRPr="0028658D">
          <w:rPr>
            <w:rStyle w:val="a5"/>
            <w:rFonts w:ascii="宋体" w:eastAsia="宋体" w:hAnsi="宋体" w:cs="宋体"/>
            <w:sz w:val="28"/>
            <w:szCs w:val="28"/>
            <w:lang w:val="en-US"/>
          </w:rPr>
          <w:t>126</w:t>
        </w:r>
        <w:r w:rsidR="00BC2DBD" w:rsidRPr="0028658D">
          <w:rPr>
            <w:rStyle w:val="a5"/>
            <w:rFonts w:ascii="宋体" w:eastAsia="宋体" w:hAnsi="宋体" w:cs="宋体" w:hint="default"/>
            <w:sz w:val="28"/>
            <w:szCs w:val="28"/>
            <w:lang w:val="en-US"/>
          </w:rPr>
          <w:t>.com</w:t>
        </w:r>
      </w:hyperlink>
    </w:p>
    <w:p w:rsidR="00BC2DBD" w:rsidRDefault="00BC2DBD" w:rsidP="00BC2DBD">
      <w:pPr>
        <w:pStyle w:val="Default"/>
        <w:jc w:val="center"/>
        <w:rPr>
          <w:rFonts w:ascii="宋体" w:eastAsia="宋体" w:hAnsi="宋体" w:cs="宋体" w:hint="default"/>
          <w:sz w:val="28"/>
          <w:szCs w:val="28"/>
          <w:lang w:val="en-US"/>
        </w:rPr>
      </w:pPr>
      <w:r>
        <w:rPr>
          <w:rFonts w:ascii="宋体" w:eastAsia="宋体" w:hAnsi="宋体" w:cs="宋体"/>
          <w:sz w:val="28"/>
          <w:szCs w:val="28"/>
          <w:lang w:val="en-US"/>
        </w:rPr>
        <w:t>13817131969</w:t>
      </w:r>
    </w:p>
    <w:p w:rsidR="00093D21" w:rsidRDefault="00093D21">
      <w:pPr>
        <w:rPr>
          <w:lang w:eastAsia="zh-CN"/>
        </w:rPr>
      </w:pPr>
    </w:p>
    <w:p w:rsidR="00BC2DBD" w:rsidRPr="007B2508" w:rsidRDefault="00BC2DBD" w:rsidP="00BC2DBD">
      <w:pPr>
        <w:pStyle w:val="Default"/>
        <w:outlineLvl w:val="0"/>
        <w:rPr>
          <w:rFonts w:ascii="Helvetica Neue" w:eastAsiaTheme="minorEastAsia" w:hAnsi="Helvetica Neue" w:cs="Helvetica Neue" w:hint="default"/>
          <w:sz w:val="30"/>
          <w:szCs w:val="30"/>
        </w:rPr>
      </w:pPr>
      <w:r w:rsidRPr="002B547D">
        <w:rPr>
          <w:rFonts w:eastAsia="Helvetica Neue"/>
          <w:sz w:val="30"/>
          <w:szCs w:val="30"/>
          <w:highlight w:val="yellow"/>
        </w:rPr>
        <w:t>技术背景</w:t>
      </w:r>
      <w:r>
        <w:rPr>
          <w:rFonts w:ascii="Helvetica Neue"/>
          <w:sz w:val="30"/>
          <w:szCs w:val="30"/>
        </w:rPr>
        <w:t xml:space="preserve"> </w:t>
      </w:r>
    </w:p>
    <w:p w:rsidR="001054CF" w:rsidRDefault="00BC2DBD" w:rsidP="00D43CF1">
      <w:pPr>
        <w:ind w:firstLine="480"/>
        <w:rPr>
          <w:rFonts w:ascii="Arial" w:eastAsia="宋体" w:hAnsi="Arial" w:cs="Arial"/>
          <w:bdr w:val="none" w:sz="0" w:space="0" w:color="auto"/>
          <w:lang w:eastAsia="zh-CN"/>
        </w:rPr>
      </w:pPr>
      <w:r>
        <w:rPr>
          <w:rFonts w:ascii="Arial" w:eastAsia="宋体" w:hAnsi="Arial" w:cs="Arial" w:hint="eastAsia"/>
          <w:bdr w:val="none" w:sz="0" w:space="0" w:color="auto"/>
          <w:lang w:eastAsia="zh-CN"/>
        </w:rPr>
        <w:t>在</w:t>
      </w:r>
      <w:r w:rsidR="00490059">
        <w:rPr>
          <w:rFonts w:ascii="Arial" w:eastAsia="宋体" w:hAnsi="Arial" w:cs="Arial" w:hint="eastAsia"/>
          <w:bdr w:val="none" w:sz="0" w:space="0" w:color="auto"/>
          <w:lang w:eastAsia="zh-CN"/>
        </w:rPr>
        <w:t>DAT</w:t>
      </w:r>
      <w:r>
        <w:rPr>
          <w:rFonts w:ascii="Arial" w:eastAsia="宋体" w:hAnsi="Arial" w:cs="Arial"/>
          <w:bdr w:val="none" w:sz="0" w:space="0" w:color="auto"/>
          <w:lang w:eastAsia="zh-CN"/>
        </w:rPr>
        <w:t>系统中，系统需要</w:t>
      </w:r>
      <w:r w:rsidR="00490059">
        <w:rPr>
          <w:rFonts w:ascii="Arial" w:eastAsia="宋体" w:hAnsi="Arial" w:cs="Arial" w:hint="eastAsia"/>
          <w:bdr w:val="none" w:sz="0" w:space="0" w:color="auto"/>
          <w:lang w:eastAsia="zh-CN"/>
        </w:rPr>
        <w:t>在资产流通的高并发、高吞吐量、低延迟和资产实时性的基础需求上，</w:t>
      </w:r>
      <w:r>
        <w:rPr>
          <w:rFonts w:ascii="Arial" w:eastAsia="宋体" w:hAnsi="Arial" w:cs="Arial"/>
          <w:bdr w:val="none" w:sz="0" w:space="0" w:color="auto"/>
          <w:lang w:eastAsia="zh-CN"/>
        </w:rPr>
        <w:t>满足</w:t>
      </w:r>
      <w:r w:rsidR="00490059">
        <w:rPr>
          <w:rFonts w:ascii="Arial" w:eastAsia="宋体" w:hAnsi="Arial" w:cs="Arial" w:hint="eastAsia"/>
          <w:bdr w:val="none" w:sz="0" w:space="0" w:color="auto"/>
          <w:lang w:eastAsia="zh-CN"/>
        </w:rPr>
        <w:t>所有合约资产节点不同的业务模式</w:t>
      </w:r>
      <w:r w:rsidR="001054CF">
        <w:rPr>
          <w:rFonts w:ascii="Arial" w:eastAsia="宋体" w:hAnsi="Arial" w:cs="Arial" w:hint="eastAsia"/>
          <w:bdr w:val="none" w:sz="0" w:space="0" w:color="auto"/>
          <w:lang w:eastAsia="zh-CN"/>
        </w:rPr>
        <w:t>适配</w:t>
      </w:r>
      <w:r w:rsidR="00490059">
        <w:rPr>
          <w:rFonts w:ascii="Arial" w:eastAsia="宋体" w:hAnsi="Arial" w:cs="Arial" w:hint="eastAsia"/>
          <w:bdr w:val="none" w:sz="0" w:space="0" w:color="auto"/>
          <w:lang w:eastAsia="zh-CN"/>
        </w:rPr>
        <w:t>，实现业务模式快速响应</w:t>
      </w:r>
      <w:r w:rsidR="00AF5CDD">
        <w:rPr>
          <w:rFonts w:ascii="Arial" w:eastAsia="宋体" w:hAnsi="Arial" w:cs="Arial" w:hint="eastAsia"/>
          <w:bdr w:val="none" w:sz="0" w:space="0" w:color="auto"/>
          <w:lang w:eastAsia="zh-CN"/>
        </w:rPr>
        <w:t>，并且满足</w:t>
      </w:r>
      <w:r w:rsidR="001054CF">
        <w:rPr>
          <w:rFonts w:ascii="Arial" w:eastAsia="宋体" w:hAnsi="Arial" w:cs="Arial" w:hint="eastAsia"/>
          <w:bdr w:val="none" w:sz="0" w:space="0" w:color="auto"/>
          <w:lang w:eastAsia="zh-CN"/>
        </w:rPr>
        <w:t>适配</w:t>
      </w:r>
      <w:r w:rsidR="00AF5CDD">
        <w:rPr>
          <w:rFonts w:ascii="Arial" w:eastAsia="宋体" w:hAnsi="Arial" w:cs="Arial" w:hint="eastAsia"/>
          <w:bdr w:val="none" w:sz="0" w:space="0" w:color="auto"/>
          <w:lang w:eastAsia="zh-CN"/>
        </w:rPr>
        <w:t>所有合约节点认可的通讯流通渠道和通讯方式</w:t>
      </w:r>
      <w:r w:rsidR="001054CF">
        <w:rPr>
          <w:rFonts w:ascii="Arial" w:eastAsia="宋体" w:hAnsi="Arial" w:cs="Arial" w:hint="eastAsia"/>
          <w:bdr w:val="none" w:sz="0" w:space="0" w:color="auto"/>
          <w:lang w:eastAsia="zh-CN"/>
        </w:rPr>
        <w:t>。而现阶段普通的资产</w:t>
      </w:r>
      <w:r w:rsidR="00490059">
        <w:rPr>
          <w:rFonts w:ascii="Arial" w:eastAsia="宋体" w:hAnsi="Arial" w:cs="Arial" w:hint="eastAsia"/>
          <w:bdr w:val="none" w:sz="0" w:space="0" w:color="auto"/>
          <w:lang w:eastAsia="zh-CN"/>
        </w:rPr>
        <w:t>配送流通系统，主要</w:t>
      </w:r>
      <w:r w:rsidR="001054CF">
        <w:rPr>
          <w:rFonts w:ascii="Arial" w:eastAsia="宋体" w:hAnsi="Arial" w:cs="Arial" w:hint="eastAsia"/>
          <w:bdr w:val="none" w:sz="0" w:space="0" w:color="auto"/>
          <w:lang w:eastAsia="zh-CN"/>
        </w:rPr>
        <w:t>解决高并发、高吞吐量、低延时和实时性的基础需求上，</w:t>
      </w:r>
      <w:r w:rsidR="001054CF">
        <w:rPr>
          <w:rFonts w:ascii="Arial" w:eastAsia="宋体" w:hAnsi="Arial" w:cs="Arial" w:hint="eastAsia"/>
          <w:bdr w:val="none" w:sz="0" w:space="0" w:color="auto"/>
          <w:lang w:eastAsia="zh-CN"/>
        </w:rPr>
        <w:t>DAT</w:t>
      </w:r>
      <w:r w:rsidR="001054CF">
        <w:rPr>
          <w:rFonts w:ascii="Arial" w:eastAsia="宋体" w:hAnsi="Arial" w:cs="Arial" w:hint="eastAsia"/>
          <w:bdr w:val="none" w:sz="0" w:space="0" w:color="auto"/>
          <w:lang w:eastAsia="zh-CN"/>
        </w:rPr>
        <w:t>系统的特点具体表现在以下几个方面</w:t>
      </w:r>
      <w:r w:rsidR="00D43CF1">
        <w:rPr>
          <w:rFonts w:ascii="Arial" w:eastAsia="宋体" w:hAnsi="Arial" w:cs="Arial" w:hint="eastAsia"/>
          <w:bdr w:val="none" w:sz="0" w:space="0" w:color="auto"/>
          <w:lang w:eastAsia="zh-CN"/>
        </w:rPr>
        <w:t>：</w:t>
      </w:r>
    </w:p>
    <w:p w:rsidR="00D43CF1" w:rsidRDefault="00D82243"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资产合法合规流通，需要签署相应的合约（合同），</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系统中所有执行的规则动作都必需符合合约中所规定的资产节点应履行的权利和义务。</w:t>
      </w:r>
    </w:p>
    <w:p w:rsidR="00D82243" w:rsidRPr="00D82243" w:rsidRDefault="00D82243" w:rsidP="00D82243">
      <w:pPr>
        <w:pStyle w:val="a6"/>
        <w:numPr>
          <w:ilvl w:val="0"/>
          <w:numId w:val="1"/>
        </w:numPr>
        <w:ind w:firstLineChars="0"/>
        <w:rPr>
          <w:rFonts w:ascii="Arial" w:eastAsia="宋体" w:hAnsi="Arial" w:cs="Arial"/>
          <w:bdr w:val="none" w:sz="0" w:space="0" w:color="auto"/>
          <w:lang w:eastAsia="zh-CN"/>
        </w:rPr>
      </w:pPr>
      <w:r w:rsidRPr="009B24AC">
        <w:rPr>
          <w:rFonts w:ascii="Arial" w:eastAsia="宋体" w:hAnsi="Arial" w:cs="Arial" w:hint="eastAsia"/>
          <w:bdr w:val="none" w:sz="0" w:space="0" w:color="auto"/>
          <w:lang w:eastAsia="zh-CN"/>
        </w:rPr>
        <w:t>资产流通数据量庞大，资产节点一对一流通单</w:t>
      </w:r>
      <w:r>
        <w:rPr>
          <w:rFonts w:ascii="Arial" w:eastAsia="宋体" w:hAnsi="Arial" w:cs="Arial" w:hint="eastAsia"/>
          <w:bdr w:val="none" w:sz="0" w:space="0" w:color="auto"/>
          <w:lang w:eastAsia="zh-CN"/>
        </w:rPr>
        <w:t>批</w:t>
      </w:r>
      <w:r w:rsidRPr="009B24AC">
        <w:rPr>
          <w:rFonts w:ascii="Arial" w:eastAsia="宋体" w:hAnsi="Arial" w:cs="Arial" w:hint="eastAsia"/>
          <w:bdr w:val="none" w:sz="0" w:space="0" w:color="auto"/>
          <w:lang w:eastAsia="zh-CN"/>
        </w:rPr>
        <w:t>次流通数据条数在亿级别。</w:t>
      </w:r>
      <w:r>
        <w:rPr>
          <w:rFonts w:ascii="Arial" w:eastAsia="宋体" w:hAnsi="Arial" w:cs="Arial" w:hint="eastAsia"/>
          <w:bdr w:val="none" w:sz="0" w:space="0" w:color="auto"/>
          <w:lang w:eastAsia="zh-CN"/>
        </w:rPr>
        <w:t>资产节点多对多流通，多批次不定时连续流通，渠道中流通数据量将在万亿级别。</w:t>
      </w:r>
    </w:p>
    <w:p w:rsidR="009B24AC" w:rsidRPr="00F80576" w:rsidRDefault="00F80576" w:rsidP="00F80576">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资产流通网络中，所有合约节点，资产提供方、资产接收方或者资产居间方只部署同一个</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9B24AC" w:rsidRPr="00F80576">
        <w:rPr>
          <w:rFonts w:ascii="Arial" w:eastAsia="宋体" w:hAnsi="Arial" w:cs="Arial" w:hint="eastAsia"/>
          <w:bdr w:val="none" w:sz="0" w:space="0" w:color="auto"/>
          <w:lang w:eastAsia="zh-CN"/>
        </w:rPr>
        <w:t>单个合约资产节点视对接他方资产节点数量的多少以及资产流通数据的多少，可选择单服务器部署方式或者分布式服务器部署方式。</w:t>
      </w:r>
    </w:p>
    <w:p w:rsidR="009B24AC" w:rsidRDefault="00F80576"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w:t>
      </w:r>
      <w:r w:rsidR="003468EB">
        <w:rPr>
          <w:rFonts w:ascii="Arial" w:eastAsia="宋体" w:hAnsi="Arial" w:cs="Arial" w:hint="eastAsia"/>
          <w:bdr w:val="none" w:sz="0" w:space="0" w:color="auto"/>
          <w:lang w:eastAsia="zh-CN"/>
        </w:rPr>
        <w:t>基础设施层支持安全文件传输协议</w:t>
      </w:r>
      <w:r w:rsidR="003468EB">
        <w:rPr>
          <w:rFonts w:ascii="Arial" w:eastAsia="宋体" w:hAnsi="Arial" w:cs="Arial" w:hint="eastAsia"/>
          <w:bdr w:val="none" w:sz="0" w:space="0" w:color="auto"/>
          <w:lang w:eastAsia="zh-CN"/>
        </w:rPr>
        <w:t>SFTP</w:t>
      </w:r>
      <w:r w:rsidR="005C532F">
        <w:rPr>
          <w:rFonts w:ascii="Arial" w:eastAsia="宋体" w:hAnsi="Arial" w:cs="Arial" w:hint="eastAsia"/>
          <w:bdr w:val="none" w:sz="0" w:space="0" w:color="auto"/>
          <w:lang w:eastAsia="zh-CN"/>
        </w:rPr>
        <w:t>，可扩展文件断点续传</w:t>
      </w:r>
      <w:r w:rsidR="003468EB">
        <w:rPr>
          <w:rFonts w:ascii="Arial" w:eastAsia="宋体" w:hAnsi="Arial" w:cs="Arial" w:hint="eastAsia"/>
          <w:bdr w:val="none" w:sz="0" w:space="0" w:color="auto"/>
          <w:lang w:eastAsia="zh-CN"/>
        </w:rPr>
        <w:t>；支持</w:t>
      </w:r>
      <w:r w:rsidR="004E7378">
        <w:rPr>
          <w:rFonts w:ascii="Arial" w:eastAsia="宋体" w:hAnsi="Arial" w:cs="Arial" w:hint="eastAsia"/>
          <w:bdr w:val="none" w:sz="0" w:space="0" w:color="auto"/>
          <w:lang w:eastAsia="zh-CN"/>
        </w:rPr>
        <w:t>HTTP/HTTPS</w:t>
      </w:r>
      <w:r w:rsidR="004E7378">
        <w:rPr>
          <w:rFonts w:ascii="Arial" w:eastAsia="宋体" w:hAnsi="Arial" w:cs="Arial" w:hint="eastAsia"/>
          <w:bdr w:val="none" w:sz="0" w:space="0" w:color="auto"/>
          <w:lang w:eastAsia="zh-CN"/>
        </w:rPr>
        <w:t>协议；支持远程过程调用</w:t>
      </w:r>
      <w:r>
        <w:rPr>
          <w:rFonts w:ascii="Arial" w:eastAsia="宋体" w:hAnsi="Arial" w:cs="Arial" w:hint="eastAsia"/>
          <w:bdr w:val="none" w:sz="0" w:space="0" w:color="auto"/>
          <w:lang w:eastAsia="zh-CN"/>
        </w:rPr>
        <w:t>RPC</w:t>
      </w:r>
      <w:r w:rsidR="004E7378">
        <w:rPr>
          <w:rFonts w:ascii="Arial" w:eastAsia="宋体" w:hAnsi="Arial" w:cs="Arial" w:hint="eastAsia"/>
          <w:bdr w:val="none" w:sz="0" w:space="0" w:color="auto"/>
          <w:lang w:eastAsia="zh-CN"/>
        </w:rPr>
        <w:t>协议</w:t>
      </w:r>
      <w:r w:rsidR="003468EB">
        <w:rPr>
          <w:rFonts w:ascii="Arial" w:eastAsia="宋体" w:hAnsi="Arial" w:cs="Arial" w:hint="eastAsia"/>
          <w:bdr w:val="none" w:sz="0" w:space="0" w:color="auto"/>
          <w:lang w:eastAsia="zh-CN"/>
        </w:rPr>
        <w:t>；数据交换格式支持</w:t>
      </w:r>
      <w:r w:rsidR="003468EB">
        <w:rPr>
          <w:rFonts w:ascii="Arial" w:eastAsia="宋体" w:hAnsi="Arial" w:cs="Arial" w:hint="eastAsia"/>
          <w:bdr w:val="none" w:sz="0" w:space="0" w:color="auto"/>
          <w:lang w:eastAsia="zh-CN"/>
        </w:rPr>
        <w:t>XML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JSON</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YAML</w:t>
      </w:r>
      <w:r w:rsidR="003468EB">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PROTOCOL BUFFER</w:t>
      </w:r>
      <w:r w:rsidR="004E7378">
        <w:rPr>
          <w:rFonts w:ascii="Arial" w:eastAsia="宋体" w:hAnsi="Arial" w:cs="Arial" w:hint="eastAsia"/>
          <w:bdr w:val="none" w:sz="0" w:space="0" w:color="auto"/>
          <w:lang w:eastAsia="zh-CN"/>
        </w:rPr>
        <w:t>；</w:t>
      </w:r>
      <w:r w:rsidR="003468EB">
        <w:rPr>
          <w:rFonts w:ascii="Arial" w:eastAsia="宋体" w:hAnsi="Arial" w:cs="Arial" w:hint="eastAsia"/>
          <w:bdr w:val="none" w:sz="0" w:space="0" w:color="auto"/>
          <w:lang w:eastAsia="zh-CN"/>
        </w:rPr>
        <w:t>并且支持平滑扩展</w:t>
      </w:r>
      <w:r w:rsidR="004E7378">
        <w:rPr>
          <w:rFonts w:ascii="Arial" w:eastAsia="宋体" w:hAnsi="Arial" w:cs="Arial" w:hint="eastAsia"/>
          <w:bdr w:val="none" w:sz="0" w:space="0" w:color="auto"/>
          <w:lang w:eastAsia="zh-CN"/>
        </w:rPr>
        <w:t>其它网络传输协议和数据交换</w:t>
      </w:r>
      <w:r w:rsidR="003468EB">
        <w:rPr>
          <w:rFonts w:ascii="Arial" w:eastAsia="宋体" w:hAnsi="Arial" w:cs="Arial" w:hint="eastAsia"/>
          <w:bdr w:val="none" w:sz="0" w:space="0" w:color="auto"/>
          <w:lang w:eastAsia="zh-CN"/>
        </w:rPr>
        <w:t>格式。</w:t>
      </w:r>
      <w:r>
        <w:rPr>
          <w:rFonts w:ascii="Arial" w:eastAsia="宋体" w:hAnsi="Arial" w:cs="Arial" w:hint="eastAsia"/>
          <w:bdr w:val="none" w:sz="0" w:space="0" w:color="auto"/>
          <w:lang w:eastAsia="zh-CN"/>
        </w:rPr>
        <w:t>在资产流通网络中，采用合约节点所签署认可的通讯流通</w:t>
      </w:r>
      <w:r w:rsidR="004E7378">
        <w:rPr>
          <w:rFonts w:ascii="Arial" w:eastAsia="宋体" w:hAnsi="Arial" w:cs="Arial" w:hint="eastAsia"/>
          <w:bdr w:val="none" w:sz="0" w:space="0" w:color="auto"/>
          <w:lang w:eastAsia="zh-CN"/>
        </w:rPr>
        <w:t>协议和数据交换格式</w:t>
      </w:r>
      <w:r>
        <w:rPr>
          <w:rFonts w:ascii="Arial" w:eastAsia="宋体" w:hAnsi="Arial" w:cs="Arial" w:hint="eastAsia"/>
          <w:bdr w:val="none" w:sz="0" w:space="0" w:color="auto"/>
          <w:lang w:eastAsia="zh-CN"/>
        </w:rPr>
        <w:t>进行资产流通。</w:t>
      </w:r>
    </w:p>
    <w:p w:rsidR="004E7378" w:rsidRDefault="00D6109F"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在资产流通过程中，往往因为不同合约节点</w:t>
      </w:r>
      <w:r w:rsidR="005C532F">
        <w:rPr>
          <w:rFonts w:ascii="Arial" w:eastAsia="宋体" w:hAnsi="Arial" w:cs="Arial" w:hint="eastAsia"/>
          <w:bdr w:val="none" w:sz="0" w:space="0" w:color="auto"/>
          <w:lang w:eastAsia="zh-CN"/>
        </w:rPr>
        <w:t>所认可的业务模式差异巨大，而无法迅速达成业务合作。</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系统的数据流产品规则引擎支持非常灵活的业务规则定制化服务，并且可实现业务规则库和</w:t>
      </w:r>
      <w:r w:rsidR="005C532F">
        <w:rPr>
          <w:rFonts w:ascii="Arial" w:eastAsia="宋体" w:hAnsi="Arial" w:cs="Arial" w:hint="eastAsia"/>
          <w:bdr w:val="none" w:sz="0" w:space="0" w:color="auto"/>
          <w:lang w:eastAsia="zh-CN"/>
        </w:rPr>
        <w:t>DAT</w:t>
      </w:r>
      <w:r w:rsidR="005C532F">
        <w:rPr>
          <w:rFonts w:ascii="Arial" w:eastAsia="宋体" w:hAnsi="Arial" w:cs="Arial" w:hint="eastAsia"/>
          <w:bdr w:val="none" w:sz="0" w:space="0" w:color="auto"/>
          <w:lang w:eastAsia="zh-CN"/>
        </w:rPr>
        <w:t>系统分开单独部署，支持在当前业务不停机情况下扩展部署业务规则库。</w:t>
      </w:r>
    </w:p>
    <w:p w:rsidR="005C532F" w:rsidRDefault="001B0459"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系统支持同步或异步方式的数据流产品核验、清点</w:t>
      </w:r>
      <w:r w:rsidR="005F6183">
        <w:rPr>
          <w:rFonts w:ascii="Arial" w:eastAsia="宋体" w:hAnsi="Arial" w:cs="Arial" w:hint="eastAsia"/>
          <w:bdr w:val="none" w:sz="0" w:space="0" w:color="auto"/>
          <w:lang w:eastAsia="zh-CN"/>
        </w:rPr>
        <w:t>/</w:t>
      </w:r>
      <w:r w:rsidR="005F6183">
        <w:rPr>
          <w:rFonts w:ascii="Arial" w:eastAsia="宋体" w:hAnsi="Arial" w:cs="Arial" w:hint="eastAsia"/>
          <w:bdr w:val="none" w:sz="0" w:space="0" w:color="auto"/>
          <w:lang w:eastAsia="zh-CN"/>
        </w:rPr>
        <w:t>统计</w:t>
      </w:r>
      <w:r w:rsidR="00586459">
        <w:rPr>
          <w:rFonts w:ascii="Arial" w:eastAsia="宋体" w:hAnsi="Arial" w:cs="Arial" w:hint="eastAsia"/>
          <w:bdr w:val="none" w:sz="0" w:space="0" w:color="auto"/>
          <w:lang w:eastAsia="zh-CN"/>
        </w:rPr>
        <w:t>、签收</w:t>
      </w:r>
      <w:r>
        <w:rPr>
          <w:rFonts w:ascii="Arial" w:eastAsia="宋体" w:hAnsi="Arial" w:cs="Arial" w:hint="eastAsia"/>
          <w:bdr w:val="none" w:sz="0" w:space="0" w:color="auto"/>
          <w:lang w:eastAsia="zh-CN"/>
        </w:rPr>
        <w:t>服务。</w:t>
      </w:r>
      <w:r w:rsidR="00586459">
        <w:rPr>
          <w:rFonts w:ascii="Arial" w:eastAsia="宋体" w:hAnsi="Arial" w:cs="Arial" w:hint="eastAsia"/>
          <w:bdr w:val="none" w:sz="0" w:space="0" w:color="auto"/>
          <w:lang w:eastAsia="zh-CN"/>
        </w:rPr>
        <w:t>该服务支持根据合约节点业务规则作定制化开发，集成在数据流产品规则引擎中，可分开单独部署。该服务支持纯文本、</w:t>
      </w:r>
      <w:r w:rsidR="00586459">
        <w:rPr>
          <w:rFonts w:ascii="Arial" w:eastAsia="宋体" w:hAnsi="Arial" w:cs="Arial" w:hint="eastAsia"/>
          <w:bdr w:val="none" w:sz="0" w:space="0" w:color="auto"/>
          <w:lang w:eastAsia="zh-CN"/>
        </w:rPr>
        <w:t>Excel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Csv</w:t>
      </w:r>
      <w:r w:rsidR="00586459">
        <w:rPr>
          <w:rFonts w:ascii="Arial" w:eastAsia="宋体" w:hAnsi="Arial" w:cs="Arial" w:hint="eastAsia"/>
          <w:bdr w:val="none" w:sz="0" w:space="0" w:color="auto"/>
          <w:lang w:eastAsia="zh-CN"/>
        </w:rPr>
        <w:t>等文件格式输出，或者输出至</w:t>
      </w:r>
      <w:r w:rsidR="00586459">
        <w:rPr>
          <w:rFonts w:ascii="Arial" w:eastAsia="宋体" w:hAnsi="Arial" w:cs="Arial" w:hint="eastAsia"/>
          <w:bdr w:val="none" w:sz="0" w:space="0" w:color="auto"/>
          <w:lang w:eastAsia="zh-CN"/>
        </w:rPr>
        <w:t>MySql</w:t>
      </w:r>
      <w:r w:rsidR="00586459">
        <w:rPr>
          <w:rFonts w:ascii="Arial" w:eastAsia="宋体" w:hAnsi="Arial" w:cs="Arial" w:hint="eastAsia"/>
          <w:bdr w:val="none" w:sz="0" w:space="0" w:color="auto"/>
          <w:lang w:eastAsia="zh-CN"/>
        </w:rPr>
        <w:t>、</w:t>
      </w:r>
      <w:r w:rsidR="00586459">
        <w:rPr>
          <w:rFonts w:ascii="Arial" w:eastAsia="宋体" w:hAnsi="Arial" w:cs="Arial" w:hint="eastAsia"/>
          <w:bdr w:val="none" w:sz="0" w:space="0" w:color="auto"/>
          <w:lang w:eastAsia="zh-CN"/>
        </w:rPr>
        <w:t>MongoDB</w:t>
      </w:r>
      <w:r w:rsidR="00586459">
        <w:rPr>
          <w:rFonts w:ascii="Arial" w:eastAsia="宋体" w:hAnsi="Arial" w:cs="Arial" w:hint="eastAsia"/>
          <w:bdr w:val="none" w:sz="0" w:space="0" w:color="auto"/>
          <w:lang w:eastAsia="zh-CN"/>
        </w:rPr>
        <w:t>等关系型、非关系型数据库，或者通过消息中间件</w:t>
      </w:r>
      <w:r w:rsidR="00586459">
        <w:rPr>
          <w:rFonts w:ascii="Arial" w:eastAsia="宋体" w:hAnsi="Arial" w:cs="Arial" w:hint="eastAsia"/>
          <w:bdr w:val="none" w:sz="0" w:space="0" w:color="auto"/>
          <w:lang w:eastAsia="zh-CN"/>
        </w:rPr>
        <w:t>Kafka</w:t>
      </w:r>
      <w:r w:rsidR="00586459">
        <w:rPr>
          <w:rFonts w:ascii="Arial" w:eastAsia="宋体" w:hAnsi="Arial" w:cs="Arial" w:hint="eastAsia"/>
          <w:bdr w:val="none" w:sz="0" w:space="0" w:color="auto"/>
          <w:lang w:eastAsia="zh-CN"/>
        </w:rPr>
        <w:t>等输出以进行进一步分析。以上输出方式支持灵活扩展。</w:t>
      </w:r>
    </w:p>
    <w:p w:rsidR="00586459" w:rsidRDefault="00A67965"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DAT</w:t>
      </w:r>
      <w:r>
        <w:rPr>
          <w:rFonts w:ascii="Arial" w:eastAsia="宋体" w:hAnsi="Arial" w:cs="Arial" w:hint="eastAsia"/>
          <w:bdr w:val="none" w:sz="0" w:space="0" w:color="auto"/>
          <w:lang w:eastAsia="zh-CN"/>
        </w:rPr>
        <w:t>系统</w:t>
      </w:r>
      <w:r w:rsidR="003D7429">
        <w:rPr>
          <w:rFonts w:ascii="Arial" w:eastAsia="宋体" w:hAnsi="Arial" w:cs="Arial" w:hint="eastAsia"/>
          <w:bdr w:val="none" w:sz="0" w:space="0" w:color="auto"/>
          <w:lang w:eastAsia="zh-CN"/>
        </w:rPr>
        <w:t>的数据流产品核验、清点</w:t>
      </w:r>
      <w:r w:rsidR="0008133A">
        <w:rPr>
          <w:rFonts w:ascii="Arial" w:eastAsia="宋体" w:hAnsi="Arial" w:cs="Arial" w:hint="eastAsia"/>
          <w:bdr w:val="none" w:sz="0" w:space="0" w:color="auto"/>
          <w:lang w:eastAsia="zh-CN"/>
        </w:rPr>
        <w:t>/</w:t>
      </w:r>
      <w:r w:rsidR="0008133A">
        <w:rPr>
          <w:rFonts w:ascii="Arial" w:eastAsia="宋体" w:hAnsi="Arial" w:cs="Arial" w:hint="eastAsia"/>
          <w:bdr w:val="none" w:sz="0" w:space="0" w:color="auto"/>
          <w:lang w:eastAsia="zh-CN"/>
        </w:rPr>
        <w:t>统计</w:t>
      </w:r>
      <w:r w:rsidR="003D7429">
        <w:rPr>
          <w:rFonts w:ascii="Arial" w:eastAsia="宋体" w:hAnsi="Arial" w:cs="Arial" w:hint="eastAsia"/>
          <w:bdr w:val="none" w:sz="0" w:space="0" w:color="auto"/>
          <w:lang w:eastAsia="zh-CN"/>
        </w:rPr>
        <w:t>、签收服务可对接账务系统，实现资产流通精准记账。也可以对接区块链系统，实现资产流通去中性化。</w:t>
      </w:r>
    </w:p>
    <w:p w:rsidR="000275C2" w:rsidRDefault="000275C2" w:rsidP="009B24AC">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系统的</w:t>
      </w:r>
      <w:r w:rsidR="00B929E3">
        <w:rPr>
          <w:rFonts w:ascii="Arial" w:eastAsia="宋体" w:hAnsi="Arial" w:cs="Arial" w:hint="eastAsia"/>
          <w:bdr w:val="none" w:sz="0" w:space="0" w:color="auto"/>
          <w:lang w:eastAsia="zh-CN"/>
        </w:rPr>
        <w:t>批量任务工作流引擎服务，支持定时自动执行资产流通任务。</w:t>
      </w:r>
    </w:p>
    <w:p w:rsidR="003D7429" w:rsidRDefault="00A67965" w:rsidP="00A67965">
      <w:pPr>
        <w:pStyle w:val="a6"/>
        <w:numPr>
          <w:ilvl w:val="0"/>
          <w:numId w:val="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系统为合约节点提供资产流通</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管理界面。</w:t>
      </w:r>
      <w:r w:rsidR="00DE0751">
        <w:rPr>
          <w:rFonts w:ascii="Arial" w:eastAsia="宋体" w:hAnsi="Arial" w:cs="Arial" w:hint="eastAsia"/>
          <w:bdr w:val="none" w:sz="0" w:space="0" w:color="auto"/>
          <w:lang w:eastAsia="zh-CN"/>
        </w:rPr>
        <w:t>可直观的查看资产流通历史、统计报表、批量任务工作流，导出历史记录、统计报表。同时，管理人员可手动执行流通任务。</w:t>
      </w:r>
    </w:p>
    <w:p w:rsidR="00DE0751" w:rsidRDefault="00DE0751" w:rsidP="00DE0751">
      <w:pPr>
        <w:ind w:left="840"/>
        <w:rPr>
          <w:rFonts w:ascii="Arial" w:eastAsia="宋体" w:hAnsi="Arial" w:cs="Arial"/>
          <w:bdr w:val="none" w:sz="0" w:space="0" w:color="auto"/>
          <w:lang w:eastAsia="zh-CN"/>
        </w:rPr>
      </w:pPr>
      <w:r>
        <w:rPr>
          <w:rFonts w:ascii="Arial" w:eastAsia="宋体" w:hAnsi="Arial" w:cs="Arial" w:hint="eastAsia"/>
          <w:bdr w:val="none" w:sz="0" w:space="0" w:color="auto"/>
          <w:lang w:eastAsia="zh-CN"/>
        </w:rPr>
        <w:t>综上所述，</w:t>
      </w:r>
      <w:r w:rsidR="00D54C58">
        <w:rPr>
          <w:rFonts w:ascii="Arial" w:eastAsia="宋体" w:hAnsi="Arial" w:cs="Arial" w:hint="eastAsia"/>
          <w:bdr w:val="none" w:sz="0" w:space="0" w:color="auto"/>
          <w:lang w:eastAsia="zh-CN"/>
        </w:rPr>
        <w:t>为解决资产流通数据量大、合约节点多、业务规则差异大、资产流通方式多样性、缺少核验、清点</w:t>
      </w:r>
      <w:r w:rsidR="00D54C58">
        <w:rPr>
          <w:rFonts w:ascii="Arial" w:eastAsia="宋体" w:hAnsi="Arial" w:cs="Arial" w:hint="eastAsia"/>
          <w:bdr w:val="none" w:sz="0" w:space="0" w:color="auto"/>
          <w:lang w:eastAsia="zh-CN"/>
        </w:rPr>
        <w:t>/</w:t>
      </w:r>
      <w:r w:rsidR="00D54C58">
        <w:rPr>
          <w:rFonts w:ascii="Arial" w:eastAsia="宋体" w:hAnsi="Arial" w:cs="Arial" w:hint="eastAsia"/>
          <w:bdr w:val="none" w:sz="0" w:space="0" w:color="auto"/>
          <w:lang w:eastAsia="zh-CN"/>
        </w:rPr>
        <w:t>统计、签收服务、缺少直观的管理操作界面等诸多问题，提供一个</w:t>
      </w:r>
      <w:r w:rsidR="00D54C58">
        <w:rPr>
          <w:rFonts w:ascii="Arial" w:eastAsia="宋体" w:hAnsi="Arial" w:cs="Arial" w:hint="eastAsia"/>
          <w:bdr w:val="none" w:sz="0" w:space="0" w:color="auto"/>
          <w:lang w:eastAsia="zh-CN"/>
        </w:rPr>
        <w:t>DAT</w:t>
      </w:r>
      <w:r w:rsidR="00A644A7">
        <w:rPr>
          <w:rFonts w:ascii="Arial" w:eastAsia="宋体" w:hAnsi="Arial" w:cs="Arial" w:hint="eastAsia"/>
          <w:bdr w:val="none" w:sz="0" w:space="0" w:color="auto"/>
          <w:lang w:eastAsia="zh-CN"/>
        </w:rPr>
        <w:t>系统是急需解决的，</w:t>
      </w:r>
      <w:r w:rsidR="00206D5A">
        <w:rPr>
          <w:rFonts w:ascii="Arial" w:eastAsia="宋体" w:hAnsi="Arial" w:cs="Arial" w:hint="eastAsia"/>
          <w:bdr w:val="none" w:sz="0" w:space="0" w:color="auto"/>
          <w:lang w:eastAsia="zh-CN"/>
        </w:rPr>
        <w:t>具有重大</w:t>
      </w:r>
      <w:r w:rsidR="00D54C58">
        <w:rPr>
          <w:rFonts w:ascii="Arial" w:eastAsia="宋体" w:hAnsi="Arial" w:cs="Arial" w:hint="eastAsia"/>
          <w:bdr w:val="none" w:sz="0" w:space="0" w:color="auto"/>
          <w:lang w:eastAsia="zh-CN"/>
        </w:rPr>
        <w:t>的推进意义。</w:t>
      </w:r>
    </w:p>
    <w:p w:rsidR="00444819" w:rsidRPr="00970A3D" w:rsidRDefault="00444819" w:rsidP="00444819">
      <w:pPr>
        <w:pStyle w:val="Default"/>
        <w:outlineLvl w:val="0"/>
        <w:rPr>
          <w:rFonts w:ascii="宋体" w:eastAsia="宋体" w:hAnsi="宋体" w:cs="宋体" w:hint="default"/>
          <w:sz w:val="30"/>
          <w:szCs w:val="30"/>
          <w:highlight w:val="yellow"/>
        </w:rPr>
      </w:pPr>
      <w:r w:rsidRPr="002B547D">
        <w:rPr>
          <w:rFonts w:ascii="宋体" w:eastAsia="宋体" w:hAnsi="宋体" w:cs="宋体"/>
          <w:sz w:val="30"/>
          <w:szCs w:val="30"/>
          <w:highlight w:val="yellow"/>
        </w:rPr>
        <w:t>发明内容</w:t>
      </w:r>
    </w:p>
    <w:p w:rsidR="00444819" w:rsidRDefault="005F6183" w:rsidP="005F6183">
      <w:pPr>
        <w:ind w:firstLine="420"/>
        <w:rPr>
          <w:rFonts w:ascii="Arial" w:eastAsia="宋体" w:hAnsi="Arial" w:cs="Arial"/>
          <w:bdr w:val="none" w:sz="0" w:space="0" w:color="auto"/>
          <w:lang w:eastAsia="zh-CN"/>
        </w:rPr>
      </w:pPr>
      <w:r>
        <w:rPr>
          <w:rFonts w:ascii="Arial" w:eastAsia="宋体" w:hAnsi="Arial" w:cs="Arial" w:hint="eastAsia"/>
          <w:bdr w:val="none" w:sz="0" w:space="0" w:color="auto"/>
          <w:lang w:eastAsia="zh-CN"/>
        </w:rPr>
        <w:t>为解决资产流通过程中，在</w:t>
      </w:r>
      <w:r w:rsidR="00E42E20">
        <w:rPr>
          <w:rFonts w:ascii="Arial" w:eastAsia="宋体" w:hAnsi="Arial" w:cs="Arial" w:hint="eastAsia"/>
          <w:bdr w:val="none" w:sz="0" w:space="0" w:color="auto"/>
          <w:lang w:eastAsia="zh-CN"/>
        </w:rPr>
        <w:t>实现</w:t>
      </w:r>
      <w:r>
        <w:rPr>
          <w:rFonts w:ascii="Arial" w:eastAsia="宋体" w:hAnsi="Arial" w:cs="Arial" w:hint="eastAsia"/>
          <w:bdr w:val="none" w:sz="0" w:space="0" w:color="auto"/>
          <w:lang w:eastAsia="zh-CN"/>
        </w:rPr>
        <w:t>大规模数据量、高并发、在线、实时流通的基础上，合约节点多，业务规则复杂多变，数据交换方式单一，通讯模式单一，无核验、清点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统计、签收服务，难以对接账务系统和区块链系统，无批量定时任务工作流，无管理界面等诸多问题，本发明提出了一种</w:t>
      </w:r>
      <w:r>
        <w:rPr>
          <w:rFonts w:ascii="Arial" w:eastAsia="宋体" w:hAnsi="Arial" w:cs="Arial" w:hint="eastAsia"/>
          <w:bdr w:val="none" w:sz="0" w:space="0" w:color="auto"/>
          <w:lang w:eastAsia="zh-CN"/>
        </w:rPr>
        <w:t>DAT</w:t>
      </w:r>
      <w:r>
        <w:rPr>
          <w:rFonts w:ascii="Arial" w:eastAsia="宋体" w:hAnsi="Arial" w:cs="Arial" w:hint="eastAsia"/>
          <w:bdr w:val="none" w:sz="0" w:space="0" w:color="auto"/>
          <w:lang w:eastAsia="zh-CN"/>
        </w:rPr>
        <w:t>系统，能很好组件资产流通网络，满足该应用场景下功能性和非功能性要求。</w:t>
      </w:r>
    </w:p>
    <w:p w:rsidR="008C1990" w:rsidRDefault="008C1990" w:rsidP="005F6183">
      <w:pPr>
        <w:ind w:firstLine="420"/>
        <w:rPr>
          <w:rFonts w:ascii="Arial" w:eastAsia="宋体" w:hAnsi="Arial" w:cs="Arial"/>
          <w:bdr w:val="none" w:sz="0" w:space="0" w:color="auto"/>
          <w:lang w:eastAsia="zh-CN"/>
        </w:rPr>
      </w:pPr>
    </w:p>
    <w:p w:rsidR="008C1990" w:rsidRDefault="008C1990" w:rsidP="008C1990">
      <w:pPr>
        <w:rPr>
          <w:rFonts w:ascii="宋体" w:eastAsia="宋体" w:hAnsi="宋体"/>
          <w:lang w:eastAsia="zh-CN"/>
        </w:rPr>
      </w:pPr>
      <w:r w:rsidRPr="001A1A28">
        <w:rPr>
          <w:rFonts w:ascii="宋体" w:eastAsia="宋体" w:hAnsi="宋体"/>
          <w:lang w:eastAsia="zh-CN"/>
        </w:rPr>
        <w:t>组件说明</w:t>
      </w:r>
    </w:p>
    <w:p w:rsidR="008C1990" w:rsidRDefault="00970ED0" w:rsidP="0010587B">
      <w:pPr>
        <w:pStyle w:val="a6"/>
        <w:numPr>
          <w:ilvl w:val="0"/>
          <w:numId w:val="2"/>
        </w:numPr>
        <w:ind w:firstLineChars="0"/>
        <w:rPr>
          <w:rFonts w:ascii="Arial" w:eastAsia="宋体" w:hAnsi="Arial" w:cs="Arial"/>
          <w:bdr w:val="none" w:sz="0" w:space="0" w:color="auto"/>
          <w:lang w:eastAsia="zh-CN"/>
        </w:rPr>
      </w:pPr>
      <w:r w:rsidRPr="0010587B">
        <w:rPr>
          <w:rFonts w:ascii="Arial" w:eastAsia="宋体" w:hAnsi="Arial" w:cs="Arial" w:hint="eastAsia"/>
          <w:bdr w:val="none" w:sz="0" w:space="0" w:color="auto"/>
          <w:lang w:eastAsia="zh-CN"/>
        </w:rPr>
        <w:t>资产合约节点：</w:t>
      </w:r>
      <w:r w:rsidR="0002586B" w:rsidRPr="0010587B">
        <w:rPr>
          <w:rFonts w:ascii="Arial" w:eastAsia="宋体" w:hAnsi="Arial" w:cs="Arial" w:hint="eastAsia"/>
          <w:bdr w:val="none" w:sz="0" w:space="0" w:color="auto"/>
          <w:lang w:eastAsia="zh-CN"/>
        </w:rPr>
        <w:t>是每个现实中的资产流通合约体系下真实的节点（资产提供方、资产接收方、居间方）服务器</w:t>
      </w:r>
      <w:r w:rsidR="0010587B" w:rsidRPr="0010587B">
        <w:rPr>
          <w:rFonts w:ascii="Arial" w:eastAsia="宋体" w:hAnsi="Arial" w:cs="Arial" w:hint="eastAsia"/>
          <w:bdr w:val="none" w:sz="0" w:space="0" w:color="auto"/>
          <w:lang w:eastAsia="zh-CN"/>
        </w:rPr>
        <w:t>在</w:t>
      </w:r>
      <w:r w:rsidR="0010587B" w:rsidRPr="0010587B">
        <w:rPr>
          <w:rFonts w:ascii="Arial" w:eastAsia="宋体" w:hAnsi="Arial" w:cs="Arial" w:hint="eastAsia"/>
          <w:bdr w:val="none" w:sz="0" w:space="0" w:color="auto"/>
          <w:lang w:eastAsia="zh-CN"/>
        </w:rPr>
        <w:t>DAT</w:t>
      </w:r>
      <w:r w:rsidR="0010587B" w:rsidRPr="0010587B">
        <w:rPr>
          <w:rFonts w:ascii="Arial" w:eastAsia="宋体" w:hAnsi="Arial" w:cs="Arial" w:hint="eastAsia"/>
          <w:bdr w:val="none" w:sz="0" w:space="0" w:color="auto"/>
          <w:lang w:eastAsia="zh-CN"/>
        </w:rPr>
        <w:t>系统中的一个实例或多个实例。</w:t>
      </w:r>
      <w:r w:rsidR="00531619">
        <w:rPr>
          <w:rFonts w:ascii="Arial" w:eastAsia="宋体" w:hAnsi="Arial" w:cs="Arial" w:hint="eastAsia"/>
          <w:bdr w:val="none" w:sz="0" w:space="0" w:color="auto"/>
          <w:lang w:eastAsia="zh-CN"/>
        </w:rPr>
        <w:t>主要负责履行资产流通体系下，签署合约中的</w:t>
      </w:r>
      <w:r w:rsidR="00F5715A">
        <w:rPr>
          <w:rFonts w:ascii="Arial" w:eastAsia="宋体" w:hAnsi="Arial" w:cs="Arial" w:hint="eastAsia"/>
          <w:bdr w:val="none" w:sz="0" w:space="0" w:color="auto"/>
          <w:lang w:eastAsia="zh-CN"/>
        </w:rPr>
        <w:t>条款</w:t>
      </w:r>
      <w:r w:rsidR="00531619">
        <w:rPr>
          <w:rFonts w:ascii="Arial" w:eastAsia="宋体" w:hAnsi="Arial" w:cs="Arial" w:hint="eastAsia"/>
          <w:bdr w:val="none" w:sz="0" w:space="0" w:color="auto"/>
          <w:lang w:eastAsia="zh-CN"/>
        </w:rPr>
        <w:t>相应的权利及义务。</w:t>
      </w:r>
    </w:p>
    <w:p w:rsidR="00B16A4E" w:rsidRPr="00B16A4E" w:rsidRDefault="00495624" w:rsidP="00B16A4E">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分布式部署服务：</w:t>
      </w:r>
      <w:r w:rsidR="00B16A4E">
        <w:rPr>
          <w:rFonts w:ascii="Arial" w:eastAsia="宋体" w:hAnsi="Arial" w:cs="Arial" w:hint="eastAsia"/>
          <w:bdr w:val="none" w:sz="0" w:space="0" w:color="auto"/>
          <w:lang w:eastAsia="zh-CN"/>
        </w:rPr>
        <w:t>合约节点分布式部署模式下，在节点实例初始化阶段，</w:t>
      </w:r>
      <w:r w:rsidR="00B16A4E" w:rsidRPr="00B16A4E">
        <w:rPr>
          <w:rFonts w:ascii="Arial" w:eastAsia="宋体" w:hAnsi="Arial" w:cs="Arial" w:hint="eastAsia"/>
          <w:bdr w:val="none" w:sz="0" w:space="0" w:color="auto"/>
          <w:lang w:eastAsia="zh-CN"/>
        </w:rPr>
        <w:t>实例化分布式任务库。当</w:t>
      </w:r>
      <w:r w:rsidR="00B16A4E">
        <w:rPr>
          <w:rFonts w:ascii="Arial" w:eastAsia="宋体" w:hAnsi="Arial" w:cs="Arial" w:hint="eastAsia"/>
          <w:bdr w:val="none" w:sz="0" w:space="0" w:color="auto"/>
          <w:lang w:eastAsia="zh-CN"/>
        </w:rPr>
        <w:t>有资产流通任务需要执行时，放入任务库。主节点再通过负载均衡器从任务库取出待执行任务发送给从属节点，从属节点接收任务并执行。</w:t>
      </w:r>
    </w:p>
    <w:p w:rsidR="0010587B" w:rsidRDefault="0010587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资产信使：</w:t>
      </w:r>
      <w:r w:rsidR="00B81D64">
        <w:rPr>
          <w:rFonts w:ascii="Arial" w:eastAsia="宋体" w:hAnsi="Arial" w:cs="Arial" w:hint="eastAsia"/>
          <w:bdr w:val="none" w:sz="0" w:space="0" w:color="auto"/>
          <w:lang w:eastAsia="zh-CN"/>
        </w:rPr>
        <w:t>节点实例在初始化</w:t>
      </w:r>
      <w:r w:rsidR="00776A88">
        <w:rPr>
          <w:rFonts w:ascii="Arial" w:eastAsia="宋体" w:hAnsi="Arial" w:cs="Arial" w:hint="eastAsia"/>
          <w:bdr w:val="none" w:sz="0" w:space="0" w:color="auto"/>
          <w:lang w:eastAsia="zh-CN"/>
        </w:rPr>
        <w:t>阶段</w:t>
      </w:r>
      <w:r w:rsidR="00B81D64">
        <w:rPr>
          <w:rFonts w:ascii="Arial" w:eastAsia="宋体" w:hAnsi="Arial" w:cs="Arial" w:hint="eastAsia"/>
          <w:bdr w:val="none" w:sz="0" w:space="0" w:color="auto"/>
          <w:lang w:eastAsia="zh-CN"/>
        </w:rPr>
        <w:t>，会根据对接的他方节点数量和资产流通的量级，分配相应的资产信使池，其中包含</w:t>
      </w:r>
      <w:r w:rsidR="00AC5223">
        <w:rPr>
          <w:rFonts w:ascii="Arial" w:eastAsia="宋体" w:hAnsi="Arial" w:cs="Arial" w:hint="eastAsia"/>
          <w:bdr w:val="none" w:sz="0" w:space="0" w:color="auto"/>
          <w:lang w:eastAsia="zh-CN"/>
        </w:rPr>
        <w:t>相应数量的资产信使实例。</w:t>
      </w:r>
      <w:r w:rsidR="007B613D">
        <w:rPr>
          <w:rFonts w:ascii="Arial" w:eastAsia="宋体" w:hAnsi="Arial" w:cs="Arial" w:hint="eastAsia"/>
          <w:bdr w:val="none" w:sz="0" w:space="0" w:color="auto"/>
          <w:lang w:eastAsia="zh-CN"/>
        </w:rPr>
        <w:t>资产信使实例通过信使配送引擎，执行数据流产品配送任务，定义节点之间的通讯交互管道，开启核验、清点</w:t>
      </w:r>
      <w:r w:rsidR="007B613D">
        <w:rPr>
          <w:rFonts w:ascii="Arial" w:eastAsia="宋体" w:hAnsi="Arial" w:cs="Arial" w:hint="eastAsia"/>
          <w:bdr w:val="none" w:sz="0" w:space="0" w:color="auto"/>
          <w:lang w:eastAsia="zh-CN"/>
        </w:rPr>
        <w:t>/</w:t>
      </w:r>
      <w:r w:rsidR="007B613D">
        <w:rPr>
          <w:rFonts w:ascii="Arial" w:eastAsia="宋体" w:hAnsi="Arial" w:cs="Arial" w:hint="eastAsia"/>
          <w:bdr w:val="none" w:sz="0" w:space="0" w:color="auto"/>
          <w:lang w:eastAsia="zh-CN"/>
        </w:rPr>
        <w:t>统计、签收服务传输管道。</w:t>
      </w:r>
    </w:p>
    <w:p w:rsidR="007B613D" w:rsidRDefault="000117BD"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776A88">
        <w:rPr>
          <w:rFonts w:ascii="Arial" w:eastAsia="宋体" w:hAnsi="Arial" w:cs="Arial" w:hint="eastAsia"/>
          <w:bdr w:val="none" w:sz="0" w:space="0" w:color="auto"/>
          <w:lang w:eastAsia="zh-CN"/>
        </w:rPr>
        <w:t>节点实例在初始化阶段，</w:t>
      </w:r>
      <w:r w:rsidR="00495624">
        <w:rPr>
          <w:rFonts w:ascii="Arial" w:eastAsia="宋体" w:hAnsi="Arial" w:cs="Arial" w:hint="eastAsia"/>
          <w:bdr w:val="none" w:sz="0" w:space="0" w:color="auto"/>
          <w:lang w:eastAsia="zh-CN"/>
        </w:rPr>
        <w:t>相应初始化数据流产品队列。</w:t>
      </w:r>
    </w:p>
    <w:p w:rsidR="00E04F02" w:rsidRPr="00E04F02" w:rsidRDefault="00495624" w:rsidP="00E04F02">
      <w:pPr>
        <w:pStyle w:val="a6"/>
        <w:ind w:left="1215" w:firstLineChars="0" w:firstLine="0"/>
        <w:rPr>
          <w:rFonts w:ascii="Arial" w:eastAsia="宋体" w:hAnsi="Arial" w:cs="Arial"/>
          <w:bdr w:val="none" w:sz="0" w:space="0" w:color="auto"/>
          <w:lang w:eastAsia="zh-CN"/>
        </w:rPr>
      </w:pPr>
      <w:r>
        <w:rPr>
          <w:rFonts w:ascii="Arial" w:eastAsia="宋体" w:hAnsi="Arial" w:cs="Arial" w:hint="eastAsia"/>
          <w:bdr w:val="none" w:sz="0" w:space="0" w:color="auto"/>
          <w:lang w:eastAsia="zh-CN"/>
        </w:rPr>
        <w:t>根据节点合约规定，实例化具有相应权利及义务的数据流产品，放入队列中。</w:t>
      </w:r>
    </w:p>
    <w:p w:rsidR="00495624" w:rsidRDefault="00935A5B"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w:t>
      </w:r>
      <w:r w:rsidR="00E04F02">
        <w:rPr>
          <w:rFonts w:ascii="Arial" w:eastAsia="宋体" w:hAnsi="Arial" w:cs="Arial" w:hint="eastAsia"/>
          <w:bdr w:val="none" w:sz="0" w:space="0" w:color="auto"/>
          <w:lang w:eastAsia="zh-CN"/>
        </w:rPr>
        <w:t>规则</w:t>
      </w:r>
      <w:r>
        <w:rPr>
          <w:rFonts w:ascii="Arial" w:eastAsia="宋体" w:hAnsi="Arial" w:cs="Arial" w:hint="eastAsia"/>
          <w:bdr w:val="none" w:sz="0" w:space="0" w:color="auto"/>
          <w:lang w:eastAsia="zh-CN"/>
        </w:rPr>
        <w:t>引擎：</w:t>
      </w:r>
      <w:r w:rsidR="00FA0276">
        <w:rPr>
          <w:rFonts w:ascii="Arial" w:eastAsia="宋体" w:hAnsi="Arial" w:cs="Arial" w:hint="eastAsia"/>
          <w:bdr w:val="none" w:sz="0" w:space="0" w:color="auto"/>
          <w:lang w:eastAsia="zh-CN"/>
        </w:rPr>
        <w:t>数据流产品实例中包含一个业务规则树实例和规则树下任意多个规则实例。资产节点根据合约中规定，定制化开发</w:t>
      </w:r>
      <w:r w:rsidR="00EC7FB7">
        <w:rPr>
          <w:rFonts w:ascii="Arial" w:eastAsia="宋体" w:hAnsi="Arial" w:cs="Arial" w:hint="eastAsia"/>
          <w:bdr w:val="none" w:sz="0" w:space="0" w:color="auto"/>
          <w:lang w:eastAsia="zh-CN"/>
        </w:rPr>
        <w:t>数据流产品以及产品下</w:t>
      </w:r>
      <w:r w:rsidR="00FA0276">
        <w:rPr>
          <w:rFonts w:ascii="Arial" w:eastAsia="宋体" w:hAnsi="Arial" w:cs="Arial" w:hint="eastAsia"/>
          <w:bdr w:val="none" w:sz="0" w:space="0" w:color="auto"/>
          <w:lang w:eastAsia="zh-CN"/>
        </w:rPr>
        <w:t>履行相应权利义务的</w:t>
      </w:r>
      <w:r w:rsidR="00EC7FB7">
        <w:rPr>
          <w:rFonts w:ascii="Arial" w:eastAsia="宋体" w:hAnsi="Arial" w:cs="Arial" w:hint="eastAsia"/>
          <w:bdr w:val="none" w:sz="0" w:space="0" w:color="auto"/>
          <w:lang w:eastAsia="zh-CN"/>
        </w:rPr>
        <w:t>规则方法</w:t>
      </w:r>
      <w:r w:rsidR="00E4347B">
        <w:rPr>
          <w:rFonts w:ascii="Arial" w:eastAsia="宋体" w:hAnsi="Arial" w:cs="Arial" w:hint="eastAsia"/>
          <w:bdr w:val="none" w:sz="0" w:space="0" w:color="auto"/>
          <w:lang w:eastAsia="zh-CN"/>
        </w:rPr>
        <w:t>。</w:t>
      </w:r>
    </w:p>
    <w:p w:rsidR="00E04F02" w:rsidRDefault="00E04F02" w:rsidP="00E04F02">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数据流产品配送引擎：由数据流产品实例、数据流产品种类列表、数据流产品上下文环境组成。资产节点根据合约规定，从数据流产品种类列表中选取相应批次任务对应的数据流产品。由该批次数据信使将</w:t>
      </w:r>
      <w:r>
        <w:rPr>
          <w:rFonts w:ascii="Arial" w:eastAsia="宋体" w:hAnsi="Arial" w:cs="Arial" w:hint="eastAsia"/>
          <w:bdr w:val="none" w:sz="0" w:space="0" w:color="auto"/>
          <w:lang w:eastAsia="zh-CN"/>
        </w:rPr>
        <w:lastRenderedPageBreak/>
        <w:t>数据实体内容放入数据流产品上下文环境中。执行数据流产品配送服务。</w:t>
      </w:r>
      <w:r w:rsidR="00D56BE8">
        <w:rPr>
          <w:rFonts w:ascii="Arial" w:eastAsia="宋体" w:hAnsi="Arial" w:cs="Arial" w:hint="eastAsia"/>
          <w:bdr w:val="none" w:sz="0" w:space="0" w:color="auto"/>
          <w:lang w:eastAsia="zh-CN"/>
        </w:rPr>
        <w:t>记录配送服务历史。</w:t>
      </w:r>
    </w:p>
    <w:p w:rsidR="00E04F02" w:rsidRDefault="00FD77E1"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节点间数据流通管道：</w:t>
      </w:r>
      <w:r w:rsidR="00D56BE8">
        <w:rPr>
          <w:rFonts w:ascii="Arial" w:eastAsia="宋体" w:hAnsi="Arial" w:cs="Arial" w:hint="eastAsia"/>
          <w:bdr w:val="none" w:sz="0" w:space="0" w:color="auto"/>
          <w:lang w:eastAsia="zh-CN"/>
        </w:rPr>
        <w:t>数据流产品配送引擎提供节点间数据流通管道接口，并以不同方式实现该接口，适配相应的合约节点。</w:t>
      </w:r>
      <w:r w:rsidR="00B56564">
        <w:rPr>
          <w:rFonts w:ascii="Arial" w:eastAsia="宋体" w:hAnsi="Arial" w:cs="Arial" w:hint="eastAsia"/>
          <w:bdr w:val="none" w:sz="0" w:space="0" w:color="auto"/>
          <w:lang w:eastAsia="zh-CN"/>
        </w:rPr>
        <w:t>数据流产品实例在执行数据配送规则阶段，</w:t>
      </w:r>
      <w:r w:rsidR="00D56BE8">
        <w:rPr>
          <w:rFonts w:ascii="Arial" w:eastAsia="宋体" w:hAnsi="Arial" w:cs="Arial" w:hint="eastAsia"/>
          <w:bdr w:val="none" w:sz="0" w:space="0" w:color="auto"/>
          <w:lang w:eastAsia="zh-CN"/>
        </w:rPr>
        <w:t>从数据流产品上下文环境中接收实体数据放入节点间数据流通管道。</w:t>
      </w:r>
    </w:p>
    <w:p w:rsidR="00D56BE8" w:rsidRDefault="00181338"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r w:rsidR="00934940">
        <w:rPr>
          <w:rFonts w:ascii="Arial" w:eastAsia="宋体" w:hAnsi="Arial" w:cs="Arial" w:hint="eastAsia"/>
          <w:bdr w:val="none" w:sz="0" w:space="0" w:color="auto"/>
          <w:lang w:eastAsia="zh-CN"/>
        </w:rPr>
        <w:t>该服务包含在数据流产品规则中，根据业务规则作定制化开发，在数据流产品规则执行完毕后调用该服务。根据合约节点角色的不同，资产提供者负责在资产配送完毕后，核验配送产品无误，并作记录或通知利益相关方；资产接收者在数据流产品接收规则执行完毕后，调用该服务清点</w:t>
      </w:r>
      <w:r w:rsidR="00934940">
        <w:rPr>
          <w:rFonts w:ascii="Arial" w:eastAsia="宋体" w:hAnsi="Arial" w:cs="Arial" w:hint="eastAsia"/>
          <w:bdr w:val="none" w:sz="0" w:space="0" w:color="auto"/>
          <w:lang w:eastAsia="zh-CN"/>
        </w:rPr>
        <w:t>/</w:t>
      </w:r>
      <w:r w:rsidR="00934940">
        <w:rPr>
          <w:rFonts w:ascii="Arial" w:eastAsia="宋体" w:hAnsi="Arial" w:cs="Arial" w:hint="eastAsia"/>
          <w:bdr w:val="none" w:sz="0" w:space="0" w:color="auto"/>
          <w:lang w:eastAsia="zh-CN"/>
        </w:rPr>
        <w:t>统计资产明细，并作签收，存下记录或通知利益相关方。</w:t>
      </w:r>
    </w:p>
    <w:p w:rsidR="00FB128B" w:rsidRDefault="007C6B3A"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B12C4C">
        <w:rPr>
          <w:rFonts w:ascii="Arial" w:eastAsia="宋体" w:hAnsi="Arial" w:cs="Arial" w:hint="eastAsia"/>
          <w:bdr w:val="none" w:sz="0" w:space="0" w:color="auto"/>
          <w:lang w:eastAsia="zh-CN"/>
        </w:rPr>
        <w:t>根据合约节点业务场景需要，定制化开发数据资产流通批量定时执行服务</w:t>
      </w:r>
      <w:r w:rsidR="00E66D1F">
        <w:rPr>
          <w:rFonts w:ascii="Arial" w:eastAsia="宋体" w:hAnsi="Arial" w:cs="Arial" w:hint="eastAsia"/>
          <w:bdr w:val="none" w:sz="0" w:space="0" w:color="auto"/>
          <w:lang w:eastAsia="zh-CN"/>
        </w:rPr>
        <w:t>，并支持失败消息通知、失败重试、手动执行等功能。</w:t>
      </w:r>
    </w:p>
    <w:p w:rsidR="00E66D1F" w:rsidRDefault="00587274" w:rsidP="0010587B">
      <w:pPr>
        <w:pStyle w:val="a6"/>
        <w:numPr>
          <w:ilvl w:val="0"/>
          <w:numId w:val="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r w:rsidR="008B1964">
        <w:rPr>
          <w:rFonts w:ascii="Arial" w:eastAsia="宋体" w:hAnsi="Arial" w:cs="Arial" w:hint="eastAsia"/>
          <w:bdr w:val="none" w:sz="0" w:space="0" w:color="auto"/>
          <w:lang w:eastAsia="zh-CN"/>
        </w:rPr>
        <w:t>服务：</w:t>
      </w:r>
      <w:r w:rsidR="00FA625D">
        <w:rPr>
          <w:rFonts w:ascii="Arial" w:eastAsia="宋体" w:hAnsi="Arial" w:cs="Arial" w:hint="eastAsia"/>
          <w:bdr w:val="none" w:sz="0" w:space="0" w:color="auto"/>
          <w:lang w:eastAsia="zh-CN"/>
        </w:rPr>
        <w:t>合约节点管理人员可通过该</w:t>
      </w:r>
      <w:r w:rsidR="00FA625D">
        <w:rPr>
          <w:rFonts w:ascii="Arial" w:eastAsia="宋体" w:hAnsi="Arial" w:cs="Arial" w:hint="eastAsia"/>
          <w:bdr w:val="none" w:sz="0" w:space="0" w:color="auto"/>
          <w:lang w:eastAsia="zh-CN"/>
        </w:rPr>
        <w:t>WEB</w:t>
      </w:r>
      <w:r w:rsidR="00FA625D">
        <w:rPr>
          <w:rFonts w:ascii="Arial" w:eastAsia="宋体" w:hAnsi="Arial" w:cs="Arial" w:hint="eastAsia"/>
          <w:bdr w:val="none" w:sz="0" w:space="0" w:color="auto"/>
          <w:lang w:eastAsia="zh-CN"/>
        </w:rPr>
        <w:t>管理界面，查看数据资产流通历史、查看数据流产品列表、上传数据产品并执行数据流产品流通配送、查看数据资产流通批量任务执行历史、手动执行批量任务、手动启动失败任务。</w:t>
      </w:r>
    </w:p>
    <w:p w:rsidR="000D5A0F" w:rsidRDefault="000D5A0F" w:rsidP="000D5A0F">
      <w:pPr>
        <w:rPr>
          <w:rFonts w:ascii="Arial" w:eastAsia="宋体" w:hAnsi="Arial" w:cs="Arial"/>
          <w:bdr w:val="none" w:sz="0" w:space="0" w:color="auto"/>
          <w:lang w:eastAsia="zh-CN"/>
        </w:rPr>
      </w:pPr>
    </w:p>
    <w:p w:rsidR="000D5A0F" w:rsidRDefault="000D5A0F" w:rsidP="000D5A0F">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技术方案如下：</w:t>
      </w:r>
    </w:p>
    <w:p w:rsidR="00FC1C52" w:rsidRDefault="00FC1C52" w:rsidP="000D5A0F">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FC1C52" w:rsidRDefault="00A65FCA"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单服务器</w:t>
      </w:r>
      <w:r w:rsidR="00B56D0A">
        <w:rPr>
          <w:rFonts w:ascii="Arial" w:eastAsia="宋体" w:hAnsi="Arial" w:cs="Arial"/>
          <w:color w:val="auto"/>
          <w:sz w:val="24"/>
          <w:szCs w:val="24"/>
          <w:bdr w:val="none" w:sz="0" w:space="0" w:color="auto"/>
          <w:lang w:val="en-US"/>
        </w:rPr>
        <w:t>部署，</w:t>
      </w:r>
      <w:r w:rsidR="00E64FA0">
        <w:rPr>
          <w:rFonts w:ascii="Arial" w:eastAsia="宋体" w:hAnsi="Arial" w:cs="Arial"/>
          <w:color w:val="auto"/>
          <w:sz w:val="24"/>
          <w:szCs w:val="24"/>
          <w:bdr w:val="none" w:sz="0" w:space="0" w:color="auto"/>
          <w:lang w:val="en-US"/>
        </w:rPr>
        <w:t>在一台服务器上部署一个节点实例及该合约节点相应的业务规则库。</w:t>
      </w:r>
    </w:p>
    <w:p w:rsidR="00E64FA0" w:rsidRPr="00FC1C52" w:rsidRDefault="00E64FA0" w:rsidP="00E64FA0">
      <w:pPr>
        <w:pStyle w:val="Default"/>
        <w:numPr>
          <w:ilvl w:val="0"/>
          <w:numId w:val="4"/>
        </w:numPr>
        <w:outlineLvl w:val="0"/>
        <w:rPr>
          <w:rFonts w:ascii="Arial" w:eastAsia="宋体" w:hAnsi="Arial" w:cs="Arial" w:hint="default"/>
          <w:color w:val="auto"/>
          <w:sz w:val="24"/>
          <w:szCs w:val="24"/>
          <w:bdr w:val="none" w:sz="0" w:space="0" w:color="auto"/>
          <w:lang w:val="en-US"/>
        </w:rPr>
      </w:pPr>
      <w:r>
        <w:rPr>
          <w:rFonts w:ascii="Arial" w:eastAsia="宋体" w:hAnsi="Arial" w:cs="Arial"/>
          <w:color w:val="auto"/>
          <w:sz w:val="24"/>
          <w:szCs w:val="24"/>
          <w:bdr w:val="none" w:sz="0" w:space="0" w:color="auto"/>
          <w:lang w:val="en-US"/>
        </w:rPr>
        <w:t>集群部署，在多台服务器上部署节点实例集群，其中</w:t>
      </w:r>
      <w:r>
        <w:rPr>
          <w:rFonts w:ascii="Arial" w:eastAsia="宋体" w:hAnsi="Arial" w:cs="Arial"/>
          <w:color w:val="auto"/>
          <w:sz w:val="24"/>
          <w:szCs w:val="24"/>
          <w:bdr w:val="none" w:sz="0" w:space="0" w:color="auto"/>
          <w:lang w:val="en-US"/>
        </w:rPr>
        <w:t>Zookeeper</w:t>
      </w:r>
      <w:r>
        <w:rPr>
          <w:rFonts w:ascii="Arial" w:eastAsia="宋体" w:hAnsi="Arial" w:cs="Arial"/>
          <w:color w:val="auto"/>
          <w:sz w:val="24"/>
          <w:szCs w:val="24"/>
          <w:bdr w:val="none" w:sz="0" w:space="0" w:color="auto"/>
          <w:lang w:val="en-US"/>
        </w:rPr>
        <w:t>协调服务，其中一个节点实例为主节点，其它实例为从属节点。</w:t>
      </w:r>
    </w:p>
    <w:p w:rsidR="000D5A0F" w:rsidRDefault="00640113" w:rsidP="000D5A0F">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w:t>
      </w:r>
      <w:r w:rsidRPr="0010587B">
        <w:rPr>
          <w:rFonts w:ascii="Arial" w:eastAsia="宋体" w:hAnsi="Arial" w:cs="Arial" w:hint="eastAsia"/>
          <w:bdr w:val="none" w:sz="0" w:space="0" w:color="auto"/>
          <w:lang w:eastAsia="zh-CN"/>
        </w:rPr>
        <w:t>资产合约节点</w:t>
      </w:r>
      <w:r w:rsidR="0002139E">
        <w:rPr>
          <w:rFonts w:ascii="Arial" w:eastAsia="宋体" w:hAnsi="Arial" w:cs="Arial" w:hint="eastAsia"/>
          <w:bdr w:val="none" w:sz="0" w:space="0" w:color="auto"/>
          <w:lang w:eastAsia="zh-CN"/>
        </w:rPr>
        <w:t>服务</w:t>
      </w:r>
      <w:r>
        <w:rPr>
          <w:rFonts w:ascii="Arial" w:eastAsia="宋体" w:hAnsi="Arial" w:cs="Arial" w:hint="eastAsia"/>
          <w:bdr w:val="none" w:sz="0" w:space="0" w:color="auto"/>
          <w:lang w:eastAsia="zh-CN"/>
        </w:rPr>
        <w:t>：</w:t>
      </w:r>
    </w:p>
    <w:p w:rsidR="00640113" w:rsidRPr="009634BD" w:rsidRDefault="009634BD" w:rsidP="009634BD">
      <w:pPr>
        <w:pStyle w:val="a6"/>
        <w:numPr>
          <w:ilvl w:val="0"/>
          <w:numId w:val="3"/>
        </w:numPr>
        <w:ind w:firstLineChars="0"/>
        <w:rPr>
          <w:rFonts w:ascii="Arial" w:eastAsia="宋体" w:hAnsi="Arial" w:cs="Arial"/>
          <w:bdr w:val="none" w:sz="0" w:space="0" w:color="auto"/>
          <w:lang w:eastAsia="zh-CN"/>
        </w:rPr>
      </w:pPr>
      <w:r w:rsidRPr="009634BD">
        <w:rPr>
          <w:rFonts w:ascii="Arial" w:eastAsia="宋体" w:hAnsi="Arial" w:cs="Arial" w:hint="eastAsia"/>
          <w:bdr w:val="none" w:sz="0" w:space="0" w:color="auto"/>
          <w:lang w:eastAsia="zh-CN"/>
        </w:rPr>
        <w:t>初始化节点实例，根据对接他方节点数量和流通数据资产量级，实例化数据流产品队列容量和数据信使池容量。</w:t>
      </w:r>
      <w:r>
        <w:rPr>
          <w:rFonts w:ascii="Arial" w:eastAsia="宋体" w:hAnsi="Arial" w:cs="Arial" w:hint="eastAsia"/>
          <w:bdr w:val="none" w:sz="0" w:space="0" w:color="auto"/>
          <w:lang w:eastAsia="zh-CN"/>
        </w:rPr>
        <w:t>获取全局配置参数，节点实例赋于全局化配置。</w:t>
      </w:r>
      <w:r w:rsidR="00913D1B">
        <w:rPr>
          <w:rFonts w:ascii="Arial" w:eastAsia="宋体" w:hAnsi="Arial" w:cs="Arial" w:hint="eastAsia"/>
          <w:bdr w:val="none" w:sz="0" w:space="0" w:color="auto"/>
          <w:lang w:eastAsia="zh-CN"/>
        </w:rPr>
        <w:t>TODO</w:t>
      </w:r>
    </w:p>
    <w:p w:rsidR="009634BD" w:rsidRDefault="00387128"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合约节点赋权，根据节点角色不同以及签署合约不同，进行定制化配置。节点赋权后，数据资产接收方只能使用接收方的服务，在数据流产品种类列表中，只会放入该接收方定制的数据流产品。同样，数据资产提供方也一样。</w:t>
      </w:r>
    </w:p>
    <w:p w:rsidR="00387128" w:rsidRDefault="00400837"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数据流产品队列准备和重置，</w:t>
      </w:r>
      <w:r w:rsidR="002518E3">
        <w:rPr>
          <w:rFonts w:ascii="Arial" w:eastAsia="宋体" w:hAnsi="Arial" w:cs="Arial" w:hint="eastAsia"/>
          <w:bdr w:val="none" w:sz="0" w:space="0" w:color="auto"/>
          <w:lang w:eastAsia="zh-CN"/>
        </w:rPr>
        <w:t>将数据流产品种类列表中的产品放入数据流产品队列中，以供数据信使使用。在数据流产品库更新后，将重置产品队列，新增新的数据流产品，移除失效的数据流产品。</w:t>
      </w:r>
    </w:p>
    <w:p w:rsidR="002518E3" w:rsidRDefault="00517A7E"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w:t>
      </w:r>
      <w:r w:rsidR="007A25F1">
        <w:rPr>
          <w:rFonts w:ascii="Arial" w:eastAsia="宋体" w:hAnsi="Arial" w:cs="Arial" w:hint="eastAsia"/>
          <w:bdr w:val="none" w:sz="0" w:space="0" w:color="auto"/>
          <w:lang w:eastAsia="zh-CN"/>
        </w:rPr>
        <w:t>运行前准备</w:t>
      </w:r>
      <w:r w:rsidR="00A25EF8">
        <w:rPr>
          <w:rFonts w:ascii="Arial" w:eastAsia="宋体" w:hAnsi="Arial" w:cs="Arial" w:hint="eastAsia"/>
          <w:bdr w:val="none" w:sz="0" w:space="0" w:color="auto"/>
          <w:lang w:eastAsia="zh-CN"/>
        </w:rPr>
        <w:t>，</w:t>
      </w:r>
      <w:r w:rsidR="00F220D3">
        <w:rPr>
          <w:rFonts w:ascii="Arial" w:eastAsia="宋体" w:hAnsi="Arial" w:cs="Arial" w:hint="eastAsia"/>
          <w:bdr w:val="none" w:sz="0" w:space="0" w:color="auto"/>
          <w:lang w:eastAsia="zh-CN"/>
        </w:rPr>
        <w:t>刷新核验管道状态，初始化节点间数据流通管道调度资源，</w:t>
      </w:r>
      <w:r w:rsidR="007A25F1">
        <w:rPr>
          <w:rFonts w:ascii="Arial" w:eastAsia="宋体" w:hAnsi="Arial" w:cs="Arial" w:hint="eastAsia"/>
          <w:bdr w:val="none" w:sz="0" w:space="0" w:color="auto"/>
          <w:lang w:eastAsia="zh-CN"/>
        </w:rPr>
        <w:t>根据数据流产品队列长度重置数据信使池容量。</w:t>
      </w:r>
    </w:p>
    <w:p w:rsidR="007A25F1" w:rsidRDefault="006528B1"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数据资产流通任务运行</w:t>
      </w:r>
      <w:r w:rsidR="00872A5C">
        <w:rPr>
          <w:rFonts w:ascii="Arial" w:eastAsia="宋体" w:hAnsi="Arial" w:cs="Arial" w:hint="eastAsia"/>
          <w:bdr w:val="none" w:sz="0" w:space="0" w:color="auto"/>
          <w:lang w:eastAsia="zh-CN"/>
        </w:rPr>
        <w:t>，从数据信使池取出空闲信使，并发从数据流产品队列接收产品，异步执行</w:t>
      </w:r>
      <w:r>
        <w:rPr>
          <w:rFonts w:ascii="Arial" w:eastAsia="宋体" w:hAnsi="Arial" w:cs="Arial" w:hint="eastAsia"/>
          <w:bdr w:val="none" w:sz="0" w:space="0" w:color="auto"/>
          <w:lang w:eastAsia="zh-CN"/>
        </w:rPr>
        <w:t>流通任务，</w:t>
      </w:r>
      <w:r w:rsidR="00872A5C">
        <w:rPr>
          <w:rFonts w:ascii="Arial" w:eastAsia="宋体" w:hAnsi="Arial" w:cs="Arial" w:hint="eastAsia"/>
          <w:bdr w:val="none" w:sz="0" w:space="0" w:color="auto"/>
          <w:lang w:eastAsia="zh-CN"/>
        </w:rPr>
        <w:t>执行完毕释放数据信使资源，放回数据信使</w:t>
      </w:r>
      <w:r w:rsidR="00A81E3E">
        <w:rPr>
          <w:rFonts w:ascii="Arial" w:eastAsia="宋体" w:hAnsi="Arial" w:cs="Arial" w:hint="eastAsia"/>
          <w:bdr w:val="none" w:sz="0" w:space="0" w:color="auto"/>
          <w:lang w:eastAsia="zh-CN"/>
        </w:rPr>
        <w:t>空闲</w:t>
      </w:r>
      <w:r w:rsidR="00872A5C">
        <w:rPr>
          <w:rFonts w:ascii="Arial" w:eastAsia="宋体" w:hAnsi="Arial" w:cs="Arial" w:hint="eastAsia"/>
          <w:bdr w:val="none" w:sz="0" w:space="0" w:color="auto"/>
          <w:lang w:eastAsia="zh-CN"/>
        </w:rPr>
        <w:t>资源池。</w:t>
      </w:r>
    </w:p>
    <w:p w:rsidR="00B36207" w:rsidRDefault="0037438B"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lastRenderedPageBreak/>
        <w:t>数据资产流通任务主动停止，将节点状态、数据信使池状态置为停止，停止使用节点间数据流通管道调度资源。</w:t>
      </w:r>
    </w:p>
    <w:p w:rsidR="0037438B" w:rsidRDefault="0012015D" w:rsidP="009634BD">
      <w:pPr>
        <w:pStyle w:val="a6"/>
        <w:numPr>
          <w:ilvl w:val="0"/>
          <w:numId w:val="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从数据资产合约节点实例中，可获取节点状态（运行中、暂停、停止），获取数据流产品库、数据流产品队列、核验管道输出方式库以及分布式任务库。</w:t>
      </w:r>
    </w:p>
    <w:p w:rsidR="0012015D" w:rsidRDefault="00A31BA8" w:rsidP="0012015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数据信使配送引擎服务：</w:t>
      </w:r>
    </w:p>
    <w:p w:rsidR="00A31BA8" w:rsidRPr="00B64851" w:rsidRDefault="003D736E" w:rsidP="00B64851">
      <w:pPr>
        <w:pStyle w:val="a6"/>
        <w:numPr>
          <w:ilvl w:val="0"/>
          <w:numId w:val="5"/>
        </w:numPr>
        <w:ind w:firstLineChars="0"/>
        <w:rPr>
          <w:rFonts w:ascii="Arial" w:eastAsia="宋体" w:hAnsi="Arial" w:cs="Arial"/>
          <w:bdr w:val="none" w:sz="0" w:space="0" w:color="auto"/>
          <w:lang w:eastAsia="zh-CN"/>
        </w:rPr>
      </w:pPr>
      <w:r w:rsidRPr="00B64851">
        <w:rPr>
          <w:rFonts w:ascii="Arial" w:eastAsia="宋体" w:hAnsi="Arial" w:cs="Arial" w:hint="eastAsia"/>
          <w:bdr w:val="none" w:sz="0" w:space="0" w:color="auto"/>
          <w:lang w:eastAsia="zh-CN"/>
        </w:rPr>
        <w:t>数据信使实例初始化，</w:t>
      </w:r>
      <w:r w:rsidR="003D0A32" w:rsidRPr="00B64851">
        <w:rPr>
          <w:rFonts w:ascii="Arial" w:eastAsia="宋体" w:hAnsi="Arial" w:cs="Arial" w:hint="eastAsia"/>
          <w:bdr w:val="none" w:sz="0" w:space="0" w:color="auto"/>
          <w:lang w:eastAsia="zh-CN"/>
        </w:rPr>
        <w:t>根据数据流产品不同，初始化相应的节点间数据流通管道调度资源</w:t>
      </w:r>
      <w:r w:rsidR="00523FAD">
        <w:rPr>
          <w:rFonts w:ascii="Arial" w:eastAsia="宋体" w:hAnsi="Arial" w:cs="Arial" w:hint="eastAsia"/>
          <w:bdr w:val="none" w:sz="0" w:space="0" w:color="auto"/>
          <w:lang w:eastAsia="zh-CN"/>
        </w:rPr>
        <w:t>，匹配数据流产品对应的输出方式初始化核验管道资源类型。</w:t>
      </w:r>
    </w:p>
    <w:p w:rsidR="00B64851" w:rsidRDefault="00B71768" w:rsidP="00B64851">
      <w:pPr>
        <w:pStyle w:val="a6"/>
        <w:numPr>
          <w:ilvl w:val="0"/>
          <w:numId w:val="5"/>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运行数据信使配送任务，</w:t>
      </w:r>
      <w:r w:rsidR="00335EE1">
        <w:rPr>
          <w:rFonts w:ascii="Arial" w:eastAsia="宋体" w:hAnsi="Arial" w:cs="Arial" w:hint="eastAsia"/>
          <w:bdr w:val="none" w:sz="0" w:space="0" w:color="auto"/>
          <w:lang w:eastAsia="zh-CN"/>
        </w:rPr>
        <w:t>预先开启核验管道，异步执行分配给该数据信使的数据流产品配送任务，调用数据流产品规则引擎入口函数，启动数据流产品规则引擎。</w:t>
      </w:r>
    </w:p>
    <w:p w:rsidR="00523FAD" w:rsidRDefault="00523FAD" w:rsidP="00B64851">
      <w:pPr>
        <w:pStyle w:val="a6"/>
        <w:numPr>
          <w:ilvl w:val="0"/>
          <w:numId w:val="5"/>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关闭</w:t>
      </w:r>
      <w:r w:rsidR="00B034F3">
        <w:rPr>
          <w:rFonts w:ascii="Arial" w:eastAsia="宋体" w:hAnsi="Arial" w:cs="Arial" w:hint="eastAsia"/>
          <w:bdr w:val="none" w:sz="0" w:space="0" w:color="auto"/>
          <w:lang w:eastAsia="zh-CN"/>
        </w:rPr>
        <w:t>释放</w:t>
      </w:r>
      <w:r>
        <w:rPr>
          <w:rFonts w:ascii="Arial" w:eastAsia="宋体" w:hAnsi="Arial" w:cs="Arial" w:hint="eastAsia"/>
          <w:bdr w:val="none" w:sz="0" w:space="0" w:color="auto"/>
          <w:lang w:eastAsia="zh-CN"/>
        </w:rPr>
        <w:t>流通管道调度资源和核验管道资源。</w:t>
      </w:r>
    </w:p>
    <w:p w:rsidR="00335EE1" w:rsidRDefault="00335EE1" w:rsidP="00335EE1">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数据产品规则引擎服务：</w:t>
      </w:r>
    </w:p>
    <w:p w:rsidR="00335EE1" w:rsidRPr="003F7511" w:rsidRDefault="003F7511" w:rsidP="003F7511">
      <w:pPr>
        <w:pStyle w:val="a6"/>
        <w:numPr>
          <w:ilvl w:val="0"/>
          <w:numId w:val="6"/>
        </w:numPr>
        <w:ind w:firstLineChars="0"/>
        <w:rPr>
          <w:rFonts w:ascii="Arial" w:eastAsia="宋体" w:hAnsi="Arial" w:cs="Arial"/>
          <w:bdr w:val="none" w:sz="0" w:space="0" w:color="auto"/>
          <w:lang w:eastAsia="zh-CN"/>
        </w:rPr>
      </w:pPr>
      <w:r w:rsidRPr="003F7511">
        <w:rPr>
          <w:rFonts w:ascii="Arial" w:eastAsia="宋体" w:hAnsi="Arial" w:cs="Arial" w:hint="eastAsia"/>
          <w:bdr w:val="none" w:sz="0" w:space="0" w:color="auto"/>
          <w:lang w:eastAsia="zh-CN"/>
        </w:rPr>
        <w:t>注册数据流产品，数据资产合约节点将该节点下所有数据流产品规则注册到规则库中。</w:t>
      </w:r>
    </w:p>
    <w:p w:rsidR="003F7511" w:rsidRDefault="001D4030" w:rsidP="003F7511">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数据流产品规则执行，通过调用该产品规则树下的入口函数启动，并发执行该规则流中涉及到的规则。</w:t>
      </w:r>
    </w:p>
    <w:p w:rsidR="00862184" w:rsidRDefault="001D4030" w:rsidP="003F7511">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执行数据流通调度请求，从流通调度资源池中取出空闲资源，</w:t>
      </w:r>
      <w:r w:rsidR="00773CFC">
        <w:rPr>
          <w:rFonts w:ascii="Arial" w:eastAsia="宋体" w:hAnsi="Arial" w:cs="Arial" w:hint="eastAsia"/>
          <w:bdr w:val="none" w:sz="0" w:space="0" w:color="auto"/>
          <w:lang w:eastAsia="zh-CN"/>
        </w:rPr>
        <w:t>执行该流通请求。</w:t>
      </w:r>
    </w:p>
    <w:p w:rsidR="00102EFF" w:rsidRDefault="000028C7" w:rsidP="00102EFF">
      <w:pPr>
        <w:pStyle w:val="a6"/>
        <w:numPr>
          <w:ilvl w:val="0"/>
          <w:numId w:val="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产品规则流处理完毕，释放相应调度资源。</w:t>
      </w:r>
    </w:p>
    <w:p w:rsidR="00102EFF" w:rsidRDefault="00102EFF" w:rsidP="00102EFF">
      <w:pPr>
        <w:rPr>
          <w:rFonts w:ascii="Arial" w:eastAsia="宋体" w:hAnsi="Arial" w:cs="Arial"/>
          <w:bdr w:val="none" w:sz="0" w:space="0" w:color="auto"/>
          <w:lang w:eastAsia="zh-CN"/>
        </w:rPr>
      </w:pPr>
      <w:r w:rsidRPr="00102EFF">
        <w:rPr>
          <w:rFonts w:ascii="Arial" w:eastAsia="宋体" w:hAnsi="Arial" w:cs="Arial" w:hint="eastAsia"/>
          <w:bdr w:val="none" w:sz="0" w:space="0" w:color="auto"/>
          <w:lang w:eastAsia="zh-CN"/>
        </w:rPr>
        <w:t>节点间数据流通管道</w:t>
      </w:r>
      <w:r>
        <w:rPr>
          <w:rFonts w:ascii="Arial" w:eastAsia="宋体" w:hAnsi="Arial" w:cs="Arial" w:hint="eastAsia"/>
          <w:bdr w:val="none" w:sz="0" w:space="0" w:color="auto"/>
          <w:lang w:eastAsia="zh-CN"/>
        </w:rPr>
        <w:t>服务：</w:t>
      </w:r>
    </w:p>
    <w:p w:rsidR="00102EFF" w:rsidRPr="00FA65B3" w:rsidRDefault="004D114E" w:rsidP="00FA65B3">
      <w:pPr>
        <w:pStyle w:val="a6"/>
        <w:numPr>
          <w:ilvl w:val="0"/>
          <w:numId w:val="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开放数据流通管道对接接口，通过实现该接口扩展任何</w:t>
      </w:r>
      <w:r w:rsidR="00FA65B3">
        <w:rPr>
          <w:rFonts w:ascii="Arial" w:eastAsia="宋体" w:hAnsi="Arial" w:cs="Arial" w:hint="eastAsia"/>
          <w:bdr w:val="none" w:sz="0" w:space="0" w:color="auto"/>
          <w:lang w:eastAsia="zh-CN"/>
        </w:rPr>
        <w:t>类型的管道资源，如：</w:t>
      </w:r>
      <w:r w:rsidR="00CA2A68">
        <w:rPr>
          <w:rFonts w:ascii="Arial" w:eastAsia="宋体" w:hAnsi="Arial" w:cs="Arial" w:hint="eastAsia"/>
          <w:bdr w:val="none" w:sz="0" w:space="0" w:color="auto"/>
          <w:lang w:eastAsia="zh-CN"/>
        </w:rPr>
        <w:t>文件</w:t>
      </w:r>
      <w:r w:rsidR="00B232C4">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HTTP/HTTPS</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SFTP</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RPC</w:t>
      </w:r>
      <w:r w:rsidR="00FA65B3">
        <w:rPr>
          <w:rFonts w:ascii="Arial" w:eastAsia="宋体" w:hAnsi="Arial" w:cs="Arial" w:hint="eastAsia"/>
          <w:bdr w:val="none" w:sz="0" w:space="0" w:color="auto"/>
          <w:lang w:eastAsia="zh-CN"/>
        </w:rPr>
        <w:t>、</w:t>
      </w:r>
      <w:r w:rsidR="00FA65B3">
        <w:rPr>
          <w:rFonts w:ascii="Arial" w:eastAsia="宋体" w:hAnsi="Arial" w:cs="Arial" w:hint="eastAsia"/>
          <w:bdr w:val="none" w:sz="0" w:space="0" w:color="auto"/>
          <w:lang w:eastAsia="zh-CN"/>
        </w:rPr>
        <w:t>MySql</w:t>
      </w:r>
      <w:r w:rsidR="00FA65B3">
        <w:rPr>
          <w:rFonts w:ascii="Arial" w:eastAsia="宋体" w:hAnsi="Arial" w:cs="Arial" w:hint="eastAsia"/>
          <w:bdr w:val="none" w:sz="0" w:space="0" w:color="auto"/>
          <w:lang w:eastAsia="zh-CN"/>
        </w:rPr>
        <w:t>等关系型数据库、</w:t>
      </w:r>
      <w:r w:rsidR="00A90C90">
        <w:rPr>
          <w:rFonts w:ascii="Arial" w:eastAsia="宋体" w:hAnsi="Arial" w:cs="Arial" w:hint="eastAsia"/>
          <w:bdr w:val="none" w:sz="0" w:space="0" w:color="auto"/>
          <w:lang w:eastAsia="zh-CN"/>
        </w:rPr>
        <w:t>Redis/</w:t>
      </w:r>
      <w:r w:rsidR="00FA65B3">
        <w:rPr>
          <w:rFonts w:ascii="Arial" w:eastAsia="宋体" w:hAnsi="Arial" w:cs="Arial" w:hint="eastAsia"/>
          <w:bdr w:val="none" w:sz="0" w:space="0" w:color="auto"/>
          <w:lang w:eastAsia="zh-CN"/>
        </w:rPr>
        <w:t>MongoDB</w:t>
      </w:r>
      <w:r w:rsidR="00FA65B3">
        <w:rPr>
          <w:rFonts w:ascii="Arial" w:eastAsia="宋体" w:hAnsi="Arial" w:cs="Arial" w:hint="eastAsia"/>
          <w:bdr w:val="none" w:sz="0" w:space="0" w:color="auto"/>
          <w:lang w:eastAsia="zh-CN"/>
        </w:rPr>
        <w:t>等非关系型数据库、</w:t>
      </w:r>
      <w:r w:rsidR="00FA65B3">
        <w:rPr>
          <w:rFonts w:ascii="Arial" w:eastAsia="宋体" w:hAnsi="Arial" w:cs="Arial" w:hint="eastAsia"/>
          <w:bdr w:val="none" w:sz="0" w:space="0" w:color="auto"/>
          <w:lang w:eastAsia="zh-CN"/>
        </w:rPr>
        <w:t>Kafka</w:t>
      </w:r>
      <w:r w:rsidR="00C6243D">
        <w:rPr>
          <w:rFonts w:ascii="Arial" w:eastAsia="宋体" w:hAnsi="Arial" w:cs="Arial" w:hint="eastAsia"/>
          <w:bdr w:val="none" w:sz="0" w:space="0" w:color="auto"/>
          <w:lang w:eastAsia="zh-CN"/>
        </w:rPr>
        <w:t>/mq</w:t>
      </w:r>
      <w:r w:rsidR="00FA65B3">
        <w:rPr>
          <w:rFonts w:ascii="Arial" w:eastAsia="宋体" w:hAnsi="Arial" w:cs="Arial" w:hint="eastAsia"/>
          <w:bdr w:val="none" w:sz="0" w:space="0" w:color="auto"/>
          <w:lang w:eastAsia="zh-CN"/>
        </w:rPr>
        <w:t>等消息中间件。</w:t>
      </w:r>
    </w:p>
    <w:p w:rsidR="00FA65B3" w:rsidRPr="00FA65B3" w:rsidRDefault="00FA65B3" w:rsidP="00FA65B3">
      <w:pPr>
        <w:pStyle w:val="a6"/>
        <w:numPr>
          <w:ilvl w:val="0"/>
          <w:numId w:val="7"/>
        </w:numPr>
        <w:ind w:firstLineChars="0"/>
        <w:rPr>
          <w:rFonts w:ascii="Arial" w:eastAsia="宋体" w:hAnsi="Arial" w:cs="Arial"/>
          <w:bdr w:val="none" w:sz="0" w:space="0" w:color="auto"/>
          <w:lang w:eastAsia="zh-CN"/>
        </w:rPr>
      </w:pPr>
      <w:r w:rsidRPr="00FA65B3">
        <w:rPr>
          <w:rFonts w:ascii="Arial" w:eastAsia="宋体" w:hAnsi="Arial" w:cs="Arial" w:hint="eastAsia"/>
          <w:bdr w:val="none" w:sz="0" w:space="0" w:color="auto"/>
          <w:lang w:eastAsia="zh-CN"/>
        </w:rPr>
        <w:t>通过在数据流通资源请求中传入相应通讯传输类型来适配</w:t>
      </w:r>
      <w:r w:rsidR="00935E27">
        <w:rPr>
          <w:rFonts w:ascii="Arial" w:eastAsia="宋体" w:hAnsi="Arial" w:cs="Arial" w:hint="eastAsia"/>
          <w:bdr w:val="none" w:sz="0" w:space="0" w:color="auto"/>
          <w:lang w:eastAsia="zh-CN"/>
        </w:rPr>
        <w:t>使用</w:t>
      </w:r>
      <w:r w:rsidRPr="00FA65B3">
        <w:rPr>
          <w:rFonts w:ascii="Arial" w:eastAsia="宋体" w:hAnsi="Arial" w:cs="Arial" w:hint="eastAsia"/>
          <w:bdr w:val="none" w:sz="0" w:space="0" w:color="auto"/>
          <w:lang w:eastAsia="zh-CN"/>
        </w:rPr>
        <w:t>不同</w:t>
      </w:r>
      <w:r w:rsidR="00935E27">
        <w:rPr>
          <w:rFonts w:ascii="Arial" w:eastAsia="宋体" w:hAnsi="Arial" w:cs="Arial" w:hint="eastAsia"/>
          <w:bdr w:val="none" w:sz="0" w:space="0" w:color="auto"/>
          <w:lang w:eastAsia="zh-CN"/>
        </w:rPr>
        <w:t>的管道资源。</w:t>
      </w:r>
    </w:p>
    <w:p w:rsidR="00FA65B3" w:rsidRDefault="00193EDA" w:rsidP="00935E27">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统计、签收服务：</w:t>
      </w:r>
    </w:p>
    <w:p w:rsidR="00193EDA" w:rsidRPr="00EC57B7" w:rsidRDefault="00EC57B7" w:rsidP="00EC57B7">
      <w:pPr>
        <w:pStyle w:val="a6"/>
        <w:numPr>
          <w:ilvl w:val="0"/>
          <w:numId w:val="8"/>
        </w:numPr>
        <w:ind w:firstLineChars="0"/>
        <w:rPr>
          <w:rFonts w:ascii="Arial" w:eastAsia="宋体" w:hAnsi="Arial" w:cs="Arial"/>
          <w:bdr w:val="none" w:sz="0" w:space="0" w:color="auto"/>
          <w:lang w:eastAsia="zh-CN"/>
        </w:rPr>
      </w:pPr>
      <w:r w:rsidRPr="00EC57B7">
        <w:rPr>
          <w:rFonts w:ascii="Arial" w:eastAsia="宋体" w:hAnsi="Arial" w:cs="Arial" w:hint="eastAsia"/>
          <w:bdr w:val="none" w:sz="0" w:space="0" w:color="auto"/>
          <w:lang w:eastAsia="zh-CN"/>
        </w:rPr>
        <w:t>通过扩展实现不同类型核验输出管道，并初始化注册至输出管道资源库，供本服务适配数据流产品规则使用。</w:t>
      </w:r>
    </w:p>
    <w:p w:rsidR="00EC57B7" w:rsidRDefault="00CA2A68"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核验输出管道可扩展任意类型的管道资源，如：文本</w:t>
      </w:r>
      <w:r w:rsidR="0056147C">
        <w:rPr>
          <w:rFonts w:ascii="Arial" w:eastAsia="宋体" w:hAnsi="Arial" w:cs="Arial" w:hint="eastAsia"/>
          <w:bdr w:val="none" w:sz="0" w:space="0" w:color="auto"/>
          <w:lang w:eastAsia="zh-CN"/>
        </w:rPr>
        <w:t>形式、文件形式（记事本</w:t>
      </w:r>
      <w:r w:rsidR="0056147C">
        <w:rPr>
          <w:rFonts w:ascii="Arial" w:eastAsia="宋体" w:hAnsi="Arial" w:cs="Arial" w:hint="eastAsia"/>
          <w:bdr w:val="none" w:sz="0" w:space="0" w:color="auto"/>
          <w:lang w:eastAsia="zh-CN"/>
        </w:rPr>
        <w:t>/csv/excel</w:t>
      </w:r>
      <w:r w:rsidR="0056147C">
        <w:rPr>
          <w:rFonts w:ascii="Arial" w:eastAsia="宋体" w:hAnsi="Arial" w:cs="Arial" w:hint="eastAsia"/>
          <w:bdr w:val="none" w:sz="0" w:space="0" w:color="auto"/>
          <w:lang w:eastAsia="zh-CN"/>
        </w:rPr>
        <w:t>等）、</w:t>
      </w:r>
      <w:r w:rsidR="0056147C">
        <w:rPr>
          <w:rFonts w:ascii="Arial" w:eastAsia="宋体" w:hAnsi="Arial" w:cs="Arial" w:hint="eastAsia"/>
          <w:bdr w:val="none" w:sz="0" w:space="0" w:color="auto"/>
          <w:lang w:eastAsia="zh-CN"/>
        </w:rPr>
        <w:t>kafka/mq</w:t>
      </w:r>
      <w:r w:rsidR="0056147C">
        <w:rPr>
          <w:rFonts w:ascii="Arial" w:eastAsia="宋体" w:hAnsi="Arial" w:cs="Arial" w:hint="eastAsia"/>
          <w:bdr w:val="none" w:sz="0" w:space="0" w:color="auto"/>
          <w:lang w:eastAsia="zh-CN"/>
        </w:rPr>
        <w:t>消息中间件</w:t>
      </w:r>
      <w:r w:rsidR="009E5132">
        <w:rPr>
          <w:rFonts w:ascii="Arial" w:eastAsia="宋体" w:hAnsi="Arial" w:cs="Arial" w:hint="eastAsia"/>
          <w:bdr w:val="none" w:sz="0" w:space="0" w:color="auto"/>
          <w:lang w:eastAsia="zh-CN"/>
        </w:rPr>
        <w:t>、</w:t>
      </w:r>
      <w:r w:rsidR="009E5132">
        <w:rPr>
          <w:rFonts w:ascii="Arial" w:eastAsia="宋体" w:hAnsi="Arial" w:cs="Arial" w:hint="eastAsia"/>
          <w:bdr w:val="none" w:sz="0" w:space="0" w:color="auto"/>
          <w:lang w:eastAsia="zh-CN"/>
        </w:rPr>
        <w:t>MySql</w:t>
      </w:r>
      <w:r w:rsidR="009E5132">
        <w:rPr>
          <w:rFonts w:ascii="Arial" w:eastAsia="宋体" w:hAnsi="Arial" w:cs="Arial" w:hint="eastAsia"/>
          <w:bdr w:val="none" w:sz="0" w:space="0" w:color="auto"/>
          <w:lang w:eastAsia="zh-CN"/>
        </w:rPr>
        <w:t>等关系型数据库、</w:t>
      </w:r>
      <w:r w:rsidR="009E5132">
        <w:rPr>
          <w:rFonts w:ascii="Arial" w:eastAsia="宋体" w:hAnsi="Arial" w:cs="Arial" w:hint="eastAsia"/>
          <w:bdr w:val="none" w:sz="0" w:space="0" w:color="auto"/>
          <w:lang w:eastAsia="zh-CN"/>
        </w:rPr>
        <w:t>Redis/MongoDB</w:t>
      </w:r>
      <w:r w:rsidR="009E5132">
        <w:rPr>
          <w:rFonts w:ascii="Arial" w:eastAsia="宋体" w:hAnsi="Arial" w:cs="Arial" w:hint="eastAsia"/>
          <w:bdr w:val="none" w:sz="0" w:space="0" w:color="auto"/>
          <w:lang w:eastAsia="zh-CN"/>
        </w:rPr>
        <w:t>等非关系型数据库。</w:t>
      </w:r>
    </w:p>
    <w:p w:rsidR="00AD0172" w:rsidRDefault="00AD0172"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具体核验、清点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统计、签收功能根据不同合约节点的不同数据流产品业务规则定制化开发。核验结果数据、清点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统计结果数据、签收数据均按相应业务需求通过管道输出。</w:t>
      </w:r>
    </w:p>
    <w:p w:rsidR="00CE72EF" w:rsidRDefault="00CE72EF" w:rsidP="00EC57B7">
      <w:pPr>
        <w:pStyle w:val="a6"/>
        <w:numPr>
          <w:ilvl w:val="0"/>
          <w:numId w:val="8"/>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核验输出管道可对接账务系统，输出统计学数据；也可对接区块链系统，以核验、清点结果为基</w:t>
      </w:r>
      <w:r w:rsidR="00C17E7F">
        <w:rPr>
          <w:rFonts w:ascii="Arial" w:eastAsia="宋体" w:hAnsi="Arial" w:cs="Arial" w:hint="eastAsia"/>
          <w:bdr w:val="none" w:sz="0" w:space="0" w:color="auto"/>
          <w:lang w:eastAsia="zh-CN"/>
        </w:rPr>
        <w:t>准</w:t>
      </w:r>
      <w:r>
        <w:rPr>
          <w:rFonts w:ascii="Arial" w:eastAsia="宋体" w:hAnsi="Arial" w:cs="Arial" w:hint="eastAsia"/>
          <w:bdr w:val="none" w:sz="0" w:space="0" w:color="auto"/>
          <w:lang w:eastAsia="zh-CN"/>
        </w:rPr>
        <w:t>发起交易。</w:t>
      </w:r>
    </w:p>
    <w:p w:rsidR="0036346D" w:rsidRDefault="00AE423A" w:rsidP="0036346D">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C5057E">
        <w:rPr>
          <w:rFonts w:ascii="Arial" w:eastAsia="宋体" w:hAnsi="Arial" w:cs="Arial" w:hint="eastAsia"/>
          <w:bdr w:val="none" w:sz="0" w:space="0" w:color="auto"/>
          <w:lang w:eastAsia="zh-CN"/>
        </w:rPr>
        <w:t>：</w:t>
      </w:r>
    </w:p>
    <w:p w:rsidR="00C5057E" w:rsidRPr="00A069CA" w:rsidRDefault="00A069CA" w:rsidP="00A069CA">
      <w:pPr>
        <w:pStyle w:val="a6"/>
        <w:numPr>
          <w:ilvl w:val="0"/>
          <w:numId w:val="9"/>
        </w:numPr>
        <w:ind w:firstLineChars="0"/>
        <w:rPr>
          <w:rFonts w:ascii="Arial" w:eastAsia="宋体" w:hAnsi="Arial" w:cs="Arial"/>
          <w:bdr w:val="none" w:sz="0" w:space="0" w:color="auto"/>
          <w:lang w:eastAsia="zh-CN"/>
        </w:rPr>
      </w:pPr>
      <w:r w:rsidRPr="00A069CA">
        <w:rPr>
          <w:rFonts w:ascii="Arial" w:eastAsia="宋体" w:hAnsi="Arial" w:cs="Arial" w:hint="eastAsia"/>
          <w:bdr w:val="none" w:sz="0" w:space="0" w:color="auto"/>
          <w:lang w:eastAsia="zh-CN"/>
        </w:rPr>
        <w:t>使用</w:t>
      </w:r>
      <w:r w:rsidRPr="00A069CA">
        <w:rPr>
          <w:rFonts w:ascii="Arial" w:eastAsia="宋体" w:hAnsi="Arial" w:cs="Arial" w:hint="eastAsia"/>
          <w:bdr w:val="none" w:sz="0" w:space="0" w:color="auto"/>
          <w:lang w:eastAsia="zh-CN"/>
        </w:rPr>
        <w:t>crontab</w:t>
      </w:r>
      <w:r w:rsidR="00DF32F6">
        <w:rPr>
          <w:rFonts w:ascii="Arial" w:eastAsia="宋体" w:hAnsi="Arial" w:cs="Arial" w:hint="eastAsia"/>
          <w:bdr w:val="none" w:sz="0" w:space="0" w:color="auto"/>
          <w:lang w:eastAsia="zh-CN"/>
        </w:rPr>
        <w:t>配置定时批量任务规则，由</w:t>
      </w:r>
      <w:r w:rsidRPr="00A069CA">
        <w:rPr>
          <w:rFonts w:ascii="Arial" w:eastAsia="宋体" w:hAnsi="Arial" w:cs="Arial" w:hint="eastAsia"/>
          <w:bdr w:val="none" w:sz="0" w:space="0" w:color="auto"/>
          <w:lang w:eastAsia="zh-CN"/>
        </w:rPr>
        <w:t>调度器按规则执行相应批量任务服务。</w:t>
      </w:r>
    </w:p>
    <w:p w:rsidR="00A069CA" w:rsidRDefault="00076B76" w:rsidP="00A069CA">
      <w:pPr>
        <w:pStyle w:val="a6"/>
        <w:numPr>
          <w:ilvl w:val="0"/>
          <w:numId w:val="9"/>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在系统服务层实现相应的批量任务服务，包括定时扫描指定目录功能、定时启动数据资产流通任务功能等。</w:t>
      </w:r>
    </w:p>
    <w:p w:rsidR="00076B76" w:rsidRDefault="00AF0B1A" w:rsidP="00AF0B1A">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w:t>
      </w:r>
    </w:p>
    <w:p w:rsidR="00AF0B1A" w:rsidRPr="003E4183" w:rsidRDefault="00AA36BE" w:rsidP="003E4183">
      <w:pPr>
        <w:pStyle w:val="a6"/>
        <w:numPr>
          <w:ilvl w:val="0"/>
          <w:numId w:val="10"/>
        </w:numPr>
        <w:ind w:firstLineChars="0"/>
        <w:rPr>
          <w:rFonts w:ascii="Arial" w:eastAsia="宋体" w:hAnsi="Arial" w:cs="Arial"/>
          <w:bdr w:val="none" w:sz="0" w:space="0" w:color="auto"/>
          <w:lang w:eastAsia="zh-CN"/>
        </w:rPr>
      </w:pPr>
      <w:r w:rsidRPr="003E4183">
        <w:rPr>
          <w:rFonts w:ascii="Arial" w:eastAsia="宋体" w:hAnsi="Arial" w:cs="Arial" w:hint="eastAsia"/>
          <w:bdr w:val="none" w:sz="0" w:space="0" w:color="auto"/>
          <w:lang w:eastAsia="zh-CN"/>
        </w:rPr>
        <w:lastRenderedPageBreak/>
        <w:t>该管理系统由后台服务和前端</w:t>
      </w:r>
      <w:r w:rsidRPr="003E4183">
        <w:rPr>
          <w:rFonts w:ascii="Arial" w:eastAsia="宋体" w:hAnsi="Arial" w:cs="Arial" w:hint="eastAsia"/>
          <w:bdr w:val="none" w:sz="0" w:space="0" w:color="auto"/>
          <w:lang w:eastAsia="zh-CN"/>
        </w:rPr>
        <w:t>WebApp</w:t>
      </w:r>
      <w:r w:rsidRPr="003E4183">
        <w:rPr>
          <w:rFonts w:ascii="Arial" w:eastAsia="宋体" w:hAnsi="Arial" w:cs="Arial" w:hint="eastAsia"/>
          <w:bdr w:val="none" w:sz="0" w:space="0" w:color="auto"/>
          <w:lang w:eastAsia="zh-CN"/>
        </w:rPr>
        <w:t>两部分组成，后台服务对接</w:t>
      </w:r>
      <w:r w:rsidRPr="003E4183">
        <w:rPr>
          <w:rFonts w:ascii="Arial" w:eastAsia="宋体" w:hAnsi="Arial" w:cs="Arial" w:hint="eastAsia"/>
          <w:bdr w:val="none" w:sz="0" w:space="0" w:color="auto"/>
          <w:lang w:eastAsia="zh-CN"/>
        </w:rPr>
        <w:t>DAT</w:t>
      </w:r>
      <w:r w:rsidRPr="003E4183">
        <w:rPr>
          <w:rFonts w:ascii="Arial" w:eastAsia="宋体" w:hAnsi="Arial" w:cs="Arial" w:hint="eastAsia"/>
          <w:bdr w:val="none" w:sz="0" w:space="0" w:color="auto"/>
          <w:lang w:eastAsia="zh-CN"/>
        </w:rPr>
        <w:t>系统服务层接口</w:t>
      </w:r>
      <w:r w:rsidR="00F65808">
        <w:rPr>
          <w:rFonts w:ascii="Arial" w:eastAsia="宋体" w:hAnsi="Arial" w:cs="Arial" w:hint="eastAsia"/>
          <w:bdr w:val="none" w:sz="0" w:space="0" w:color="auto"/>
          <w:lang w:eastAsia="zh-CN"/>
        </w:rPr>
        <w:t>和批量任务工作流服务接口</w:t>
      </w:r>
      <w:r w:rsidRPr="003E4183">
        <w:rPr>
          <w:rFonts w:ascii="Arial" w:eastAsia="宋体" w:hAnsi="Arial" w:cs="Arial" w:hint="eastAsia"/>
          <w:bdr w:val="none" w:sz="0" w:space="0" w:color="auto"/>
          <w:lang w:eastAsia="zh-CN"/>
        </w:rPr>
        <w:t>，前端</w:t>
      </w:r>
      <w:r w:rsidRPr="003E4183">
        <w:rPr>
          <w:rFonts w:ascii="Arial" w:eastAsia="宋体" w:hAnsi="Arial" w:cs="Arial" w:hint="eastAsia"/>
          <w:bdr w:val="none" w:sz="0" w:space="0" w:color="auto"/>
          <w:lang w:eastAsia="zh-CN"/>
        </w:rPr>
        <w:t>WebApp</w:t>
      </w:r>
      <w:r w:rsidRPr="003E4183">
        <w:rPr>
          <w:rFonts w:ascii="Arial" w:eastAsia="宋体" w:hAnsi="Arial" w:cs="Arial" w:hint="eastAsia"/>
          <w:bdr w:val="none" w:sz="0" w:space="0" w:color="auto"/>
          <w:lang w:eastAsia="zh-CN"/>
        </w:rPr>
        <w:t>为可视化界面。</w:t>
      </w:r>
    </w:p>
    <w:p w:rsidR="003E4183" w:rsidRPr="003E4183" w:rsidRDefault="00F65808" w:rsidP="003E4183">
      <w:pPr>
        <w:pStyle w:val="a6"/>
        <w:numPr>
          <w:ilvl w:val="0"/>
          <w:numId w:val="1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该管理系统功能包括：数据资产流通历史记录查询、手动执行数据资产流通任务、数据资产流通任务工作流状态查询、定时批量数据资产流通任务历史记录查询、定时批量任务失败记录查询、手动重新执行定时批量失败任务、数据资产流通系统日志查询、数据资产流通统计报表查询下载。</w:t>
      </w:r>
    </w:p>
    <w:p w:rsidR="008C1990" w:rsidRDefault="008C1990" w:rsidP="00865813">
      <w:pPr>
        <w:rPr>
          <w:rFonts w:ascii="Arial" w:eastAsia="宋体" w:hAnsi="Arial" w:cs="Arial"/>
          <w:bdr w:val="none" w:sz="0" w:space="0" w:color="auto"/>
          <w:lang w:eastAsia="zh-CN"/>
        </w:rPr>
      </w:pPr>
    </w:p>
    <w:p w:rsidR="00865813" w:rsidRPr="00970A3D" w:rsidRDefault="00865813" w:rsidP="00865813">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本发明的主要优点：</w:t>
      </w:r>
    </w:p>
    <w:p w:rsidR="00865813" w:rsidRPr="00F22012" w:rsidRDefault="00586F57"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数据信使池、数据产品队列</w:t>
      </w:r>
      <w:r w:rsidR="003A24C9">
        <w:rPr>
          <w:rFonts w:ascii="Arial" w:eastAsia="宋体" w:hAnsi="Arial" w:cs="Arial" w:hint="eastAsia"/>
          <w:bdr w:val="none" w:sz="0" w:space="0" w:color="auto"/>
          <w:lang w:eastAsia="zh-CN"/>
        </w:rPr>
        <w:t>以及合约节点实例的高并发运行模式</w:t>
      </w:r>
      <w:r>
        <w:rPr>
          <w:rFonts w:ascii="Arial" w:eastAsia="宋体" w:hAnsi="Arial" w:cs="Arial" w:hint="eastAsia"/>
          <w:bdr w:val="none" w:sz="0" w:space="0" w:color="auto"/>
          <w:lang w:eastAsia="zh-CN"/>
        </w:rPr>
        <w:t>可</w:t>
      </w:r>
      <w:r w:rsidR="00F22012" w:rsidRPr="00F22012">
        <w:rPr>
          <w:rFonts w:ascii="Arial" w:eastAsia="宋体" w:hAnsi="Arial" w:cs="Arial" w:hint="eastAsia"/>
          <w:bdr w:val="none" w:sz="0" w:space="0" w:color="auto"/>
          <w:lang w:eastAsia="zh-CN"/>
        </w:rPr>
        <w:t>提供高并发、高吞吐量、低延迟、实时在线稳定的数据实体资产流通服务。</w:t>
      </w:r>
    </w:p>
    <w:p w:rsidR="00F22012" w:rsidRDefault="00586F57"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数据产品规则引擎</w:t>
      </w:r>
      <w:r w:rsidR="00D94D5D">
        <w:rPr>
          <w:rFonts w:ascii="Arial" w:eastAsia="宋体" w:hAnsi="Arial" w:cs="Arial" w:hint="eastAsia"/>
          <w:bdr w:val="none" w:sz="0" w:space="0" w:color="auto"/>
          <w:lang w:eastAsia="zh-CN"/>
        </w:rPr>
        <w:t>实现了业务需求和核心技术框架的分离，</w:t>
      </w:r>
      <w:r>
        <w:rPr>
          <w:rFonts w:ascii="Arial" w:eastAsia="宋体" w:hAnsi="Arial" w:cs="Arial" w:hint="eastAsia"/>
          <w:bdr w:val="none" w:sz="0" w:space="0" w:color="auto"/>
          <w:lang w:eastAsia="zh-CN"/>
        </w:rPr>
        <w:t>可提供灵活易扩展、易开发、易维护、高效快速响应的业务规则实现，满足</w:t>
      </w:r>
      <w:r w:rsidR="00D94D5D">
        <w:rPr>
          <w:rFonts w:ascii="Arial" w:eastAsia="宋体" w:hAnsi="Arial" w:cs="Arial" w:hint="eastAsia"/>
          <w:bdr w:val="none" w:sz="0" w:space="0" w:color="auto"/>
          <w:lang w:eastAsia="zh-CN"/>
        </w:rPr>
        <w:t>不同合约节点复杂多变的资产流通业务需求。</w:t>
      </w:r>
    </w:p>
    <w:p w:rsidR="00A0617B" w:rsidRPr="00A0617B" w:rsidRDefault="00A0617B" w:rsidP="00A0617B">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数据信使配送引擎可提供灵活易扩展、易开发、易维护、易适配的通讯流通管道实现，满足不同安全级别、不同业务场景下数据资产流通的需求。</w:t>
      </w:r>
    </w:p>
    <w:p w:rsidR="005B102D" w:rsidRDefault="003A24C9"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数据流产品核验引擎可提供灵活易扩展、易开发、易维护、易适配的核验输出管道实现，满足数据资产流通过程中精准清点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统计、合约节点确认签收等需求。同时易于对接账务系统，满足数据资产流通账本精准记账的需求。又易于对接区块链系统，满足数据资产流通体系去中心化实现的需求。</w:t>
      </w:r>
    </w:p>
    <w:p w:rsidR="0057453B" w:rsidRDefault="005C7AA2"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w:t>
      </w:r>
      <w:r w:rsidR="00133F74">
        <w:rPr>
          <w:rFonts w:ascii="Arial" w:eastAsia="宋体" w:hAnsi="Arial" w:cs="Arial" w:hint="eastAsia"/>
          <w:bdr w:val="none" w:sz="0" w:space="0" w:color="auto"/>
          <w:lang w:eastAsia="zh-CN"/>
        </w:rPr>
        <w:t>提供灵活易扩展、易开发、易维护、易配置的批量定时任务功能，满足相应业务需求</w:t>
      </w:r>
      <w:r>
        <w:rPr>
          <w:rFonts w:ascii="Arial" w:eastAsia="宋体" w:hAnsi="Arial" w:cs="Arial" w:hint="eastAsia"/>
          <w:bdr w:val="none" w:sz="0" w:space="0" w:color="auto"/>
          <w:lang w:eastAsia="zh-CN"/>
        </w:rPr>
        <w:t>。</w:t>
      </w:r>
    </w:p>
    <w:p w:rsidR="005C7AA2" w:rsidRDefault="00A375FD" w:rsidP="00F22012">
      <w:pPr>
        <w:pStyle w:val="a6"/>
        <w:numPr>
          <w:ilvl w:val="0"/>
          <w:numId w:val="1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数据实体资产流通可视化管理系统提供简洁、直观、优雅、快速响应、已操作的前端</w:t>
      </w:r>
      <w:r>
        <w:rPr>
          <w:rFonts w:ascii="Arial" w:eastAsia="宋体" w:hAnsi="Arial" w:cs="Arial" w:hint="eastAsia"/>
          <w:bdr w:val="none" w:sz="0" w:space="0" w:color="auto"/>
          <w:lang w:eastAsia="zh-CN"/>
        </w:rPr>
        <w:t>Web</w:t>
      </w:r>
      <w:r>
        <w:rPr>
          <w:rFonts w:ascii="Arial" w:eastAsia="宋体" w:hAnsi="Arial" w:cs="Arial" w:hint="eastAsia"/>
          <w:bdr w:val="none" w:sz="0" w:space="0" w:color="auto"/>
          <w:lang w:eastAsia="zh-CN"/>
        </w:rPr>
        <w:t>界面展示，降低合约节点业务人工使用数据资产流通系统的学习成本。</w:t>
      </w:r>
    </w:p>
    <w:p w:rsidR="009B324A" w:rsidRDefault="009B324A" w:rsidP="009B324A">
      <w:pPr>
        <w:rPr>
          <w:rFonts w:ascii="Arial" w:eastAsia="宋体" w:hAnsi="Arial" w:cs="Arial"/>
          <w:bdr w:val="none" w:sz="0" w:space="0" w:color="auto"/>
          <w:lang w:eastAsia="zh-CN"/>
        </w:rPr>
      </w:pPr>
    </w:p>
    <w:p w:rsidR="009B324A" w:rsidRPr="00970A3D" w:rsidRDefault="00B72058" w:rsidP="009B324A">
      <w:pPr>
        <w:pStyle w:val="Default"/>
        <w:outlineLvl w:val="0"/>
        <w:rPr>
          <w:rFonts w:ascii="宋体" w:eastAsia="宋体" w:hAnsi="宋体" w:cs="宋体" w:hint="default"/>
          <w:sz w:val="30"/>
          <w:szCs w:val="30"/>
          <w:highlight w:val="yellow"/>
        </w:rPr>
      </w:pPr>
      <w:r>
        <w:rPr>
          <w:rFonts w:ascii="宋体" w:eastAsia="宋体" w:hAnsi="宋体" w:cs="宋体"/>
          <w:sz w:val="30"/>
          <w:szCs w:val="30"/>
          <w:highlight w:val="yellow"/>
        </w:rPr>
        <w:t>附图说明</w:t>
      </w:r>
      <w:r w:rsidR="009B324A">
        <w:rPr>
          <w:rFonts w:ascii="宋体" w:eastAsia="宋体" w:hAnsi="宋体" w:cs="宋体"/>
          <w:sz w:val="30"/>
          <w:szCs w:val="30"/>
          <w:highlight w:val="yellow"/>
        </w:rPr>
        <w:t>:</w:t>
      </w:r>
    </w:p>
    <w:p w:rsidR="009B324A" w:rsidRDefault="00727091" w:rsidP="009B324A">
      <w:pPr>
        <w:rPr>
          <w:rFonts w:ascii="Arial" w:eastAsia="宋体" w:hAnsi="Arial" w:cs="Arial" w:hint="eastAsia"/>
          <w:bdr w:val="none" w:sz="0" w:space="0" w:color="auto"/>
          <w:lang w:eastAsia="zh-CN"/>
        </w:rPr>
      </w:pPr>
      <w:r>
        <w:rPr>
          <w:rFonts w:ascii="Arial" w:eastAsia="宋体" w:hAnsi="Arial" w:cs="Arial"/>
          <w:noProof/>
          <w:bdr w:val="none" w:sz="0" w:space="0" w:color="auto"/>
          <w:lang w:eastAsia="zh-CN"/>
        </w:rPr>
        <w:lastRenderedPageBreak/>
        <w:drawing>
          <wp:inline distT="0" distB="0" distL="0" distR="0">
            <wp:extent cx="5274310" cy="3219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ts组件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727091" w:rsidRDefault="00727091" w:rsidP="009B324A">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系统核心架构图</w:t>
      </w:r>
    </w:p>
    <w:p w:rsidR="00727091" w:rsidRDefault="00727091" w:rsidP="00727091">
      <w:pPr>
        <w:pStyle w:val="a6"/>
        <w:numPr>
          <w:ilvl w:val="0"/>
          <w:numId w:val="27"/>
        </w:numPr>
        <w:ind w:firstLineChars="0"/>
        <w:rPr>
          <w:rFonts w:ascii="Arial" w:eastAsia="宋体" w:hAnsi="Arial" w:cs="Arial" w:hint="eastAsia"/>
          <w:bdr w:val="none" w:sz="0" w:space="0" w:color="auto"/>
          <w:lang w:eastAsia="zh-CN"/>
        </w:rPr>
      </w:pPr>
      <w:r w:rsidRPr="00727091">
        <w:rPr>
          <w:rFonts w:ascii="Arial" w:eastAsia="宋体" w:hAnsi="Arial" w:cs="Arial" w:hint="eastAsia"/>
          <w:bdr w:val="none" w:sz="0" w:space="0" w:color="auto"/>
          <w:lang w:eastAsia="zh-CN"/>
        </w:rPr>
        <w:t>管控中心：负责系统安全方面的功能，包括权限控制</w:t>
      </w:r>
      <w:r>
        <w:rPr>
          <w:rFonts w:ascii="Arial" w:eastAsia="宋体" w:hAnsi="Arial" w:cs="Arial" w:hint="eastAsia"/>
          <w:bdr w:val="none" w:sz="0" w:space="0" w:color="auto"/>
          <w:lang w:eastAsia="zh-CN"/>
        </w:rPr>
        <w:t>、证书认证等</w:t>
      </w:r>
      <w:r w:rsidRPr="00727091">
        <w:rPr>
          <w:rFonts w:ascii="Arial" w:eastAsia="宋体" w:hAnsi="Arial" w:cs="Arial" w:hint="eastAsia"/>
          <w:bdr w:val="none" w:sz="0" w:space="0" w:color="auto"/>
          <w:lang w:eastAsia="zh-CN"/>
        </w:rPr>
        <w:t>。用以控制系统与外部的通信和交互。</w:t>
      </w:r>
    </w:p>
    <w:p w:rsidR="00727091" w:rsidRDefault="00727091" w:rsidP="00727091">
      <w:pPr>
        <w:pStyle w:val="a6"/>
        <w:numPr>
          <w:ilvl w:val="0"/>
          <w:numId w:val="2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配置中心：负责系统的配置文件管理，包括合约节点的系统级别配置文件，合约订单、产品、流通任务等配置文件，存储介质相关的配置文件以及通讯介质相关的配置文件。</w:t>
      </w:r>
    </w:p>
    <w:p w:rsidR="00727091" w:rsidRDefault="00727091" w:rsidP="00727091">
      <w:pPr>
        <w:pStyle w:val="a6"/>
        <w:numPr>
          <w:ilvl w:val="0"/>
          <w:numId w:val="2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系统组件：包括数据信使服务、配送传输引擎、规则流引擎、核验管道引擎、</w:t>
      </w:r>
      <w:r>
        <w:rPr>
          <w:rFonts w:ascii="Arial" w:eastAsia="宋体" w:hAnsi="Arial" w:cs="Arial" w:hint="eastAsia"/>
          <w:bdr w:val="none" w:sz="0" w:space="0" w:color="auto"/>
          <w:lang w:eastAsia="zh-CN"/>
        </w:rPr>
        <w:t>job</w:t>
      </w:r>
      <w:r>
        <w:rPr>
          <w:rFonts w:ascii="Arial" w:eastAsia="宋体" w:hAnsi="Arial" w:cs="Arial" w:hint="eastAsia"/>
          <w:bdr w:val="none" w:sz="0" w:space="0" w:color="auto"/>
          <w:lang w:eastAsia="zh-CN"/>
        </w:rPr>
        <w:t>批量任务服务、</w:t>
      </w:r>
      <w:r>
        <w:rPr>
          <w:rFonts w:ascii="Arial" w:eastAsia="宋体" w:hAnsi="Arial" w:cs="Arial" w:hint="eastAsia"/>
          <w:bdr w:val="none" w:sz="0" w:space="0" w:color="auto"/>
          <w:lang w:eastAsia="zh-CN"/>
        </w:rPr>
        <w:t>databox</w:t>
      </w:r>
      <w:r>
        <w:rPr>
          <w:rFonts w:ascii="Arial" w:eastAsia="宋体" w:hAnsi="Arial" w:cs="Arial" w:hint="eastAsia"/>
          <w:bdr w:val="none" w:sz="0" w:space="0" w:color="auto"/>
          <w:lang w:eastAsia="zh-CN"/>
        </w:rPr>
        <w:t>任务库服务、</w:t>
      </w:r>
      <w:r>
        <w:rPr>
          <w:rFonts w:ascii="Arial" w:eastAsia="宋体" w:hAnsi="Arial" w:cs="Arial" w:hint="eastAsia"/>
          <w:bdr w:val="none" w:sz="0" w:space="0" w:color="auto"/>
          <w:lang w:eastAsia="zh-CN"/>
        </w:rPr>
        <w:t>API</w:t>
      </w:r>
      <w:r>
        <w:rPr>
          <w:rFonts w:ascii="Arial" w:eastAsia="宋体" w:hAnsi="Arial" w:cs="Arial" w:hint="eastAsia"/>
          <w:bdr w:val="none" w:sz="0" w:space="0" w:color="auto"/>
          <w:lang w:eastAsia="zh-CN"/>
        </w:rPr>
        <w:t>服务。</w:t>
      </w:r>
    </w:p>
    <w:p w:rsidR="00727091" w:rsidRDefault="00727091" w:rsidP="00727091">
      <w:pPr>
        <w:pStyle w:val="a6"/>
        <w:numPr>
          <w:ilvl w:val="0"/>
          <w:numId w:val="27"/>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对接平台：包括合约节点管理平台、核验输出分析管理平台、</w:t>
      </w:r>
      <w:r w:rsidR="00B86C12">
        <w:rPr>
          <w:rFonts w:ascii="Arial" w:eastAsia="宋体" w:hAnsi="Arial" w:cs="Arial" w:hint="eastAsia"/>
          <w:bdr w:val="none" w:sz="0" w:space="0" w:color="auto"/>
          <w:lang w:eastAsia="zh-CN"/>
        </w:rPr>
        <w:t>定时批量任务管理平台、日志分析处理平台。</w:t>
      </w:r>
    </w:p>
    <w:p w:rsidR="00B86C12" w:rsidRDefault="00B86C12" w:rsidP="00B86C12">
      <w:pPr>
        <w:rPr>
          <w:rFonts w:ascii="Arial" w:eastAsia="宋体" w:hAnsi="Arial" w:cs="Arial" w:hint="eastAsia"/>
          <w:bdr w:val="none" w:sz="0" w:space="0" w:color="auto"/>
          <w:lang w:eastAsia="zh-CN"/>
        </w:rPr>
      </w:pPr>
    </w:p>
    <w:p w:rsidR="00B86C12" w:rsidRDefault="00B86C12" w:rsidP="00B86C12">
      <w:pPr>
        <w:rPr>
          <w:rFonts w:ascii="Arial" w:eastAsia="宋体" w:hAnsi="Arial" w:cs="Arial" w:hint="eastAsia"/>
          <w:bdr w:val="none" w:sz="0" w:space="0" w:color="auto"/>
          <w:lang w:eastAsia="zh-CN"/>
        </w:rPr>
      </w:pPr>
      <w:r>
        <w:rPr>
          <w:rFonts w:ascii="Arial" w:eastAsia="宋体" w:hAnsi="Arial" w:cs="Arial" w:hint="eastAsia"/>
          <w:noProof/>
          <w:bdr w:val="none" w:sz="0" w:space="0" w:color="auto"/>
          <w:lang w:eastAsia="zh-CN"/>
        </w:rPr>
        <w:lastRenderedPageBreak/>
        <w:drawing>
          <wp:inline distT="0" distB="0" distL="0" distR="0">
            <wp:extent cx="5274310" cy="4328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er.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328160"/>
                    </a:xfrm>
                    <a:prstGeom prst="rect">
                      <a:avLst/>
                    </a:prstGeom>
                  </pic:spPr>
                </pic:pic>
              </a:graphicData>
            </a:graphic>
          </wp:inline>
        </w:drawing>
      </w:r>
    </w:p>
    <w:p w:rsidR="00B86C12" w:rsidRDefault="00C81A34" w:rsidP="00B86C12">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单个合约节点，单个数据资产流通任务图解</w:t>
      </w:r>
    </w:p>
    <w:p w:rsidR="00C81A34" w:rsidRDefault="00C81A34" w:rsidP="00C81A34">
      <w:pPr>
        <w:pStyle w:val="a6"/>
        <w:numPr>
          <w:ilvl w:val="0"/>
          <w:numId w:val="2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w:t>
      </w:r>
      <w:r>
        <w:rPr>
          <w:rFonts w:ascii="Arial" w:eastAsia="宋体" w:hAnsi="Arial" w:cs="Arial" w:hint="eastAsia"/>
          <w:bdr w:val="none" w:sz="0" w:space="0" w:color="auto"/>
          <w:lang w:eastAsia="zh-CN"/>
        </w:rPr>
        <w:t>Data</w:t>
      </w:r>
      <w:r>
        <w:rPr>
          <w:rFonts w:ascii="Arial" w:eastAsia="宋体" w:hAnsi="Arial" w:cs="Arial" w:hint="eastAsia"/>
          <w:bdr w:val="none" w:sz="0" w:space="0" w:color="auto"/>
          <w:lang w:eastAsia="zh-CN"/>
        </w:rPr>
        <w:t>以文件或者文本字节流形式流入</w:t>
      </w:r>
      <w:r>
        <w:rPr>
          <w:rFonts w:ascii="Arial" w:eastAsia="宋体" w:hAnsi="Arial" w:cs="Arial" w:hint="eastAsia"/>
          <w:bdr w:val="none" w:sz="0" w:space="0" w:color="auto"/>
          <w:lang w:eastAsia="zh-CN"/>
        </w:rPr>
        <w:t>DataBox</w:t>
      </w:r>
    </w:p>
    <w:p w:rsidR="00C81A34" w:rsidRDefault="00C81A34" w:rsidP="00C81A34">
      <w:pPr>
        <w:pStyle w:val="a6"/>
        <w:numPr>
          <w:ilvl w:val="0"/>
          <w:numId w:val="2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DataBox</w:t>
      </w:r>
      <w:r>
        <w:rPr>
          <w:rFonts w:ascii="Arial" w:eastAsia="宋体" w:hAnsi="Arial" w:cs="Arial" w:hint="eastAsia"/>
          <w:bdr w:val="none" w:sz="0" w:space="0" w:color="auto"/>
          <w:lang w:eastAsia="zh-CN"/>
        </w:rPr>
        <w:t>中有定制化的多层</w:t>
      </w:r>
      <w:r>
        <w:rPr>
          <w:rFonts w:ascii="Arial" w:eastAsia="宋体" w:hAnsi="Arial" w:cs="Arial" w:hint="eastAsia"/>
          <w:bdr w:val="none" w:sz="0" w:space="0" w:color="auto"/>
          <w:lang w:eastAsia="zh-CN"/>
        </w:rPr>
        <w:t>Rule</w:t>
      </w:r>
      <w:r>
        <w:rPr>
          <w:rFonts w:ascii="Arial" w:eastAsia="宋体" w:hAnsi="Arial" w:cs="Arial" w:hint="eastAsia"/>
          <w:bdr w:val="none" w:sz="0" w:space="0" w:color="auto"/>
          <w:lang w:eastAsia="zh-CN"/>
        </w:rPr>
        <w:t>，类似过滤网功能。</w:t>
      </w:r>
    </w:p>
    <w:p w:rsidR="00C81A34" w:rsidRDefault="00C81A34" w:rsidP="00C81A34">
      <w:pPr>
        <w:pStyle w:val="a6"/>
        <w:numPr>
          <w:ilvl w:val="0"/>
          <w:numId w:val="2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在特定层的</w:t>
      </w:r>
      <w:r>
        <w:rPr>
          <w:rFonts w:ascii="Arial" w:eastAsia="宋体" w:hAnsi="Arial" w:cs="Arial" w:hint="eastAsia"/>
          <w:bdr w:val="none" w:sz="0" w:space="0" w:color="auto"/>
          <w:lang w:eastAsia="zh-CN"/>
        </w:rPr>
        <w:t>Rule</w:t>
      </w:r>
      <w:r>
        <w:rPr>
          <w:rFonts w:ascii="Arial" w:eastAsia="宋体" w:hAnsi="Arial" w:cs="Arial" w:hint="eastAsia"/>
          <w:bdr w:val="none" w:sz="0" w:space="0" w:color="auto"/>
          <w:lang w:eastAsia="zh-CN"/>
        </w:rPr>
        <w:t>中将处理完的数据放入数据流通传输管道</w:t>
      </w:r>
      <w:r>
        <w:rPr>
          <w:rFonts w:ascii="Arial" w:eastAsia="宋体" w:hAnsi="Arial" w:cs="Arial" w:hint="eastAsia"/>
          <w:bdr w:val="none" w:sz="0" w:space="0" w:color="auto"/>
          <w:lang w:eastAsia="zh-CN"/>
        </w:rPr>
        <w:t>DataRequest Pipeline</w:t>
      </w:r>
      <w:r>
        <w:rPr>
          <w:rFonts w:ascii="Arial" w:eastAsia="宋体" w:hAnsi="Arial" w:cs="Arial" w:hint="eastAsia"/>
          <w:bdr w:val="none" w:sz="0" w:space="0" w:color="auto"/>
          <w:lang w:eastAsia="zh-CN"/>
        </w:rPr>
        <w:t>中。在对接的合约节点，将从此管道中获取数据</w:t>
      </w:r>
      <w:r>
        <w:rPr>
          <w:rFonts w:ascii="Arial" w:eastAsia="宋体" w:hAnsi="Arial" w:cs="Arial" w:hint="eastAsia"/>
          <w:bdr w:val="none" w:sz="0" w:space="0" w:color="auto"/>
          <w:lang w:eastAsia="zh-CN"/>
        </w:rPr>
        <w:t>Data</w:t>
      </w:r>
      <w:r>
        <w:rPr>
          <w:rFonts w:ascii="Arial" w:eastAsia="宋体" w:hAnsi="Arial" w:cs="Arial" w:hint="eastAsia"/>
          <w:bdr w:val="none" w:sz="0" w:space="0" w:color="auto"/>
          <w:lang w:eastAsia="zh-CN"/>
        </w:rPr>
        <w:t>。</w:t>
      </w:r>
    </w:p>
    <w:p w:rsidR="00C81A34" w:rsidRDefault="00C81A34" w:rsidP="00C81A34">
      <w:pPr>
        <w:pStyle w:val="a6"/>
        <w:numPr>
          <w:ilvl w:val="0"/>
          <w:numId w:val="28"/>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在最后一层的</w:t>
      </w:r>
      <w:r>
        <w:rPr>
          <w:rFonts w:ascii="Arial" w:eastAsia="宋体" w:hAnsi="Arial" w:cs="Arial" w:hint="eastAsia"/>
          <w:bdr w:val="none" w:sz="0" w:space="0" w:color="auto"/>
          <w:lang w:eastAsia="zh-CN"/>
        </w:rPr>
        <w:t>Rule</w:t>
      </w:r>
      <w:r>
        <w:rPr>
          <w:rFonts w:ascii="Arial" w:eastAsia="宋体" w:hAnsi="Arial" w:cs="Arial" w:hint="eastAsia"/>
          <w:bdr w:val="none" w:sz="0" w:space="0" w:color="auto"/>
          <w:lang w:eastAsia="zh-CN"/>
        </w:rPr>
        <w:t>中将数据按照特定需求放入核验分析管道</w:t>
      </w:r>
      <w:r>
        <w:rPr>
          <w:rFonts w:ascii="Arial" w:eastAsia="宋体" w:hAnsi="Arial" w:cs="Arial" w:hint="eastAsia"/>
          <w:bdr w:val="none" w:sz="0" w:space="0" w:color="auto"/>
          <w:lang w:eastAsia="zh-CN"/>
        </w:rPr>
        <w:t>CheckAndAnalysis Pipeline</w:t>
      </w:r>
      <w:r>
        <w:rPr>
          <w:rFonts w:ascii="Arial" w:eastAsia="宋体" w:hAnsi="Arial" w:cs="Arial" w:hint="eastAsia"/>
          <w:bdr w:val="none" w:sz="0" w:space="0" w:color="auto"/>
          <w:lang w:eastAsia="zh-CN"/>
        </w:rPr>
        <w:t>中</w:t>
      </w:r>
      <w:r w:rsidR="00F715E4">
        <w:rPr>
          <w:rFonts w:ascii="Arial" w:eastAsia="宋体" w:hAnsi="Arial" w:cs="Arial" w:hint="eastAsia"/>
          <w:bdr w:val="none" w:sz="0" w:space="0" w:color="auto"/>
          <w:lang w:eastAsia="zh-CN"/>
        </w:rPr>
        <w:t>。核验分析平台将从此管道中获取数据。</w:t>
      </w:r>
    </w:p>
    <w:p w:rsidR="00F715E4" w:rsidRPr="00F715E4" w:rsidRDefault="00F715E4" w:rsidP="00F715E4">
      <w:pPr>
        <w:rPr>
          <w:rFonts w:ascii="Arial" w:eastAsia="宋体" w:hAnsi="Arial" w:cs="Arial" w:hint="eastAsia"/>
          <w:bdr w:val="none" w:sz="0" w:space="0" w:color="auto"/>
          <w:lang w:eastAsia="zh-CN"/>
        </w:rPr>
      </w:pPr>
      <w:r>
        <w:rPr>
          <w:rFonts w:ascii="Arial" w:eastAsia="宋体" w:hAnsi="Arial" w:cs="Arial" w:hint="eastAsia"/>
          <w:noProof/>
          <w:bdr w:val="none" w:sz="0" w:space="0" w:color="auto"/>
          <w:lang w:eastAsia="zh-CN"/>
        </w:rPr>
        <w:lastRenderedPageBreak/>
        <w:drawing>
          <wp:inline distT="0" distB="0" distL="0" distR="0">
            <wp:extent cx="2677363" cy="3273372"/>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5196" cy="3282949"/>
                    </a:xfrm>
                    <a:prstGeom prst="rect">
                      <a:avLst/>
                    </a:prstGeom>
                  </pic:spPr>
                </pic:pic>
              </a:graphicData>
            </a:graphic>
          </wp:inline>
        </w:drawing>
      </w:r>
      <w:r>
        <w:rPr>
          <w:rFonts w:ascii="Arial" w:eastAsia="宋体" w:hAnsi="Arial" w:cs="Arial" w:hint="eastAsia"/>
          <w:noProof/>
          <w:bdr w:val="none" w:sz="0" w:space="0" w:color="auto"/>
          <w:lang w:eastAsia="zh-CN"/>
        </w:rPr>
        <w:drawing>
          <wp:inline distT="0" distB="0" distL="0" distR="0">
            <wp:extent cx="2516428" cy="3284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ox.png"/>
                    <pic:cNvPicPr/>
                  </pic:nvPicPr>
                  <pic:blipFill>
                    <a:blip r:embed="rId12">
                      <a:extLst>
                        <a:ext uri="{28A0092B-C50C-407E-A947-70E740481C1C}">
                          <a14:useLocalDpi xmlns:a14="http://schemas.microsoft.com/office/drawing/2010/main" val="0"/>
                        </a:ext>
                      </a:extLst>
                    </a:blip>
                    <a:stretch>
                      <a:fillRect/>
                    </a:stretch>
                  </pic:blipFill>
                  <pic:spPr>
                    <a:xfrm>
                      <a:off x="0" y="0"/>
                      <a:ext cx="2518160" cy="3286784"/>
                    </a:xfrm>
                    <a:prstGeom prst="rect">
                      <a:avLst/>
                    </a:prstGeom>
                  </pic:spPr>
                </pic:pic>
              </a:graphicData>
            </a:graphic>
          </wp:inline>
        </w:drawing>
      </w:r>
    </w:p>
    <w:p w:rsidR="001A32FA" w:rsidRDefault="00F715E4" w:rsidP="001A32FA">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合约节点装置中运行的实例如上图所示</w:t>
      </w:r>
    </w:p>
    <w:p w:rsidR="00F715E4" w:rsidRDefault="00F715E4" w:rsidP="00F715E4">
      <w:pPr>
        <w:pStyle w:val="a6"/>
        <w:numPr>
          <w:ilvl w:val="0"/>
          <w:numId w:val="2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一个合约节点实例</w:t>
      </w:r>
      <w:r>
        <w:rPr>
          <w:rFonts w:ascii="Arial" w:eastAsia="宋体" w:hAnsi="Arial" w:cs="Arial" w:hint="eastAsia"/>
          <w:bdr w:val="none" w:sz="0" w:space="0" w:color="auto"/>
          <w:lang w:eastAsia="zh-CN"/>
        </w:rPr>
        <w:t>AssetNode</w:t>
      </w:r>
    </w:p>
    <w:p w:rsidR="00F715E4" w:rsidRDefault="00F715E4" w:rsidP="00F715E4">
      <w:pPr>
        <w:pStyle w:val="a6"/>
        <w:numPr>
          <w:ilvl w:val="0"/>
          <w:numId w:val="2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一个数据信使池实例</w:t>
      </w:r>
      <w:r>
        <w:rPr>
          <w:rFonts w:ascii="Arial" w:eastAsia="宋体" w:hAnsi="Arial" w:cs="Arial" w:hint="eastAsia"/>
          <w:bdr w:val="none" w:sz="0" w:space="0" w:color="auto"/>
          <w:lang w:eastAsia="zh-CN"/>
        </w:rPr>
        <w:t>DataManPool</w:t>
      </w:r>
    </w:p>
    <w:p w:rsidR="00F715E4" w:rsidRDefault="00F715E4" w:rsidP="00F715E4">
      <w:pPr>
        <w:pStyle w:val="a6"/>
        <w:numPr>
          <w:ilvl w:val="0"/>
          <w:numId w:val="2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多个数据信使实例</w:t>
      </w:r>
      <w:r>
        <w:rPr>
          <w:rFonts w:ascii="Arial" w:eastAsia="宋体" w:hAnsi="Arial" w:cs="Arial" w:hint="eastAsia"/>
          <w:bdr w:val="none" w:sz="0" w:space="0" w:color="auto"/>
          <w:lang w:eastAsia="zh-CN"/>
        </w:rPr>
        <w:t>DataMan</w:t>
      </w:r>
    </w:p>
    <w:p w:rsidR="00F715E4" w:rsidRDefault="00F715E4" w:rsidP="00F715E4">
      <w:pPr>
        <w:pStyle w:val="a6"/>
        <w:numPr>
          <w:ilvl w:val="0"/>
          <w:numId w:val="2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一个数据信使可以处理多个数据流通包裹</w:t>
      </w:r>
      <w:r>
        <w:rPr>
          <w:rFonts w:ascii="Arial" w:eastAsia="宋体" w:hAnsi="Arial" w:cs="Arial" w:hint="eastAsia"/>
          <w:bdr w:val="none" w:sz="0" w:space="0" w:color="auto"/>
          <w:lang w:eastAsia="zh-CN"/>
        </w:rPr>
        <w:t>DataBox</w:t>
      </w:r>
    </w:p>
    <w:p w:rsidR="00F715E4" w:rsidRDefault="00F715E4" w:rsidP="00F715E4">
      <w:pPr>
        <w:pStyle w:val="a6"/>
        <w:numPr>
          <w:ilvl w:val="0"/>
          <w:numId w:val="29"/>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数据流通包裹</w:t>
      </w:r>
      <w:r>
        <w:rPr>
          <w:rFonts w:ascii="Arial" w:eastAsia="宋体" w:hAnsi="Arial" w:cs="Arial" w:hint="eastAsia"/>
          <w:bdr w:val="none" w:sz="0" w:space="0" w:color="auto"/>
          <w:lang w:eastAsia="zh-CN"/>
        </w:rPr>
        <w:t>DataBox</w:t>
      </w:r>
      <w:r>
        <w:rPr>
          <w:rFonts w:ascii="Arial" w:eastAsia="宋体" w:hAnsi="Arial" w:cs="Arial" w:hint="eastAsia"/>
          <w:bdr w:val="none" w:sz="0" w:space="0" w:color="auto"/>
          <w:lang w:eastAsia="zh-CN"/>
        </w:rPr>
        <w:t>从上下文环境</w:t>
      </w:r>
      <w:r>
        <w:rPr>
          <w:rFonts w:ascii="Arial" w:eastAsia="宋体" w:hAnsi="Arial" w:cs="Arial" w:hint="eastAsia"/>
          <w:bdr w:val="none" w:sz="0" w:space="0" w:color="auto"/>
          <w:lang w:eastAsia="zh-CN"/>
        </w:rPr>
        <w:t>Context</w:t>
      </w:r>
      <w:r>
        <w:rPr>
          <w:rFonts w:ascii="Arial" w:eastAsia="宋体" w:hAnsi="Arial" w:cs="Arial" w:hint="eastAsia"/>
          <w:bdr w:val="none" w:sz="0" w:space="0" w:color="auto"/>
          <w:lang w:eastAsia="zh-CN"/>
        </w:rPr>
        <w:t>中获取运行时参数，通过</w:t>
      </w:r>
      <w:r>
        <w:rPr>
          <w:rFonts w:ascii="Arial" w:eastAsia="宋体" w:hAnsi="Arial" w:cs="Arial" w:hint="eastAsia"/>
          <w:bdr w:val="none" w:sz="0" w:space="0" w:color="auto"/>
          <w:lang w:eastAsia="zh-CN"/>
        </w:rPr>
        <w:t>DataRequest</w:t>
      </w:r>
      <w:r>
        <w:rPr>
          <w:rFonts w:ascii="Arial" w:eastAsia="宋体" w:hAnsi="Arial" w:cs="Arial" w:hint="eastAsia"/>
          <w:bdr w:val="none" w:sz="0" w:space="0" w:color="auto"/>
          <w:lang w:eastAsia="zh-CN"/>
        </w:rPr>
        <w:t>来传输规则流处理参数，通过各层</w:t>
      </w:r>
      <w:r>
        <w:rPr>
          <w:rFonts w:ascii="Arial" w:eastAsia="宋体" w:hAnsi="Arial" w:cs="Arial" w:hint="eastAsia"/>
          <w:bdr w:val="none" w:sz="0" w:space="0" w:color="auto"/>
          <w:lang w:eastAsia="zh-CN"/>
        </w:rPr>
        <w:t>Rules</w:t>
      </w:r>
      <w:r>
        <w:rPr>
          <w:rFonts w:ascii="Arial" w:eastAsia="宋体" w:hAnsi="Arial" w:cs="Arial" w:hint="eastAsia"/>
          <w:bdr w:val="none" w:sz="0" w:space="0" w:color="auto"/>
          <w:lang w:eastAsia="zh-CN"/>
        </w:rPr>
        <w:t>来进行业务逻辑处理。</w:t>
      </w:r>
    </w:p>
    <w:p w:rsidR="00F715E4" w:rsidRDefault="00F715E4" w:rsidP="00F715E4">
      <w:pPr>
        <w:rPr>
          <w:rFonts w:ascii="Arial" w:eastAsia="宋体" w:hAnsi="Arial" w:cs="Arial" w:hint="eastAsia"/>
          <w:bdr w:val="none" w:sz="0" w:space="0" w:color="auto"/>
          <w:lang w:eastAsia="zh-CN"/>
        </w:rPr>
      </w:pPr>
      <w:r>
        <w:rPr>
          <w:rFonts w:ascii="Arial" w:eastAsia="宋体" w:hAnsi="Arial" w:cs="Arial" w:hint="eastAsia"/>
          <w:noProof/>
          <w:bdr w:val="none" w:sz="0" w:space="0" w:color="auto"/>
          <w:lang w:eastAsia="zh-CN"/>
        </w:rPr>
        <w:drawing>
          <wp:inline distT="0" distB="0" distL="0" distR="0">
            <wp:extent cx="5274310" cy="1981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存储.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81200"/>
                    </a:xfrm>
                    <a:prstGeom prst="rect">
                      <a:avLst/>
                    </a:prstGeom>
                  </pic:spPr>
                </pic:pic>
              </a:graphicData>
            </a:graphic>
          </wp:inline>
        </w:drawing>
      </w:r>
    </w:p>
    <w:p w:rsidR="00F715E4" w:rsidRDefault="00F715E4" w:rsidP="00F715E4">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数据存储介质包括以上分类，并易于扩展</w:t>
      </w:r>
    </w:p>
    <w:p w:rsidR="00F715E4" w:rsidRDefault="00F715E4" w:rsidP="00F715E4">
      <w:pPr>
        <w:pStyle w:val="a6"/>
        <w:numPr>
          <w:ilvl w:val="0"/>
          <w:numId w:val="30"/>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传统关系型数据库：</w:t>
      </w:r>
      <w:r>
        <w:rPr>
          <w:rFonts w:ascii="Arial" w:eastAsia="宋体" w:hAnsi="Arial" w:cs="Arial" w:hint="eastAsia"/>
          <w:bdr w:val="none" w:sz="0" w:space="0" w:color="auto"/>
          <w:lang w:eastAsia="zh-CN"/>
        </w:rPr>
        <w:t>MySQL</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Oracle</w:t>
      </w:r>
      <w:r>
        <w:rPr>
          <w:rFonts w:ascii="Arial" w:eastAsia="宋体" w:hAnsi="Arial" w:cs="Arial" w:hint="eastAsia"/>
          <w:bdr w:val="none" w:sz="0" w:space="0" w:color="auto"/>
          <w:lang w:eastAsia="zh-CN"/>
        </w:rPr>
        <w:t>等数据库。</w:t>
      </w:r>
    </w:p>
    <w:p w:rsidR="00F715E4" w:rsidRDefault="00F715E4" w:rsidP="00F715E4">
      <w:pPr>
        <w:pStyle w:val="a6"/>
        <w:numPr>
          <w:ilvl w:val="0"/>
          <w:numId w:val="30"/>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非关系型</w:t>
      </w:r>
      <w:r>
        <w:rPr>
          <w:rFonts w:ascii="Arial" w:eastAsia="宋体" w:hAnsi="Arial" w:cs="Arial" w:hint="eastAsia"/>
          <w:bdr w:val="none" w:sz="0" w:space="0" w:color="auto"/>
          <w:lang w:eastAsia="zh-CN"/>
        </w:rPr>
        <w:t>NoSQL</w:t>
      </w:r>
      <w:r>
        <w:rPr>
          <w:rFonts w:ascii="Arial" w:eastAsia="宋体" w:hAnsi="Arial" w:cs="Arial" w:hint="eastAsia"/>
          <w:bdr w:val="none" w:sz="0" w:space="0" w:color="auto"/>
          <w:lang w:eastAsia="zh-CN"/>
        </w:rPr>
        <w:t>数据库：</w:t>
      </w:r>
      <w:r>
        <w:rPr>
          <w:rFonts w:ascii="Arial" w:eastAsia="宋体" w:hAnsi="Arial" w:cs="Arial" w:hint="eastAsia"/>
          <w:bdr w:val="none" w:sz="0" w:space="0" w:color="auto"/>
          <w:lang w:eastAsia="zh-CN"/>
        </w:rPr>
        <w:t>Redis</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Memcached</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MongoDB</w:t>
      </w:r>
      <w:r>
        <w:rPr>
          <w:rFonts w:ascii="Arial" w:eastAsia="宋体" w:hAnsi="Arial" w:cs="Arial" w:hint="eastAsia"/>
          <w:bdr w:val="none" w:sz="0" w:space="0" w:color="auto"/>
          <w:lang w:eastAsia="zh-CN"/>
        </w:rPr>
        <w:t>等。</w:t>
      </w:r>
    </w:p>
    <w:p w:rsidR="00F715E4" w:rsidRDefault="00F715E4" w:rsidP="00F715E4">
      <w:pPr>
        <w:pStyle w:val="a6"/>
        <w:numPr>
          <w:ilvl w:val="0"/>
          <w:numId w:val="30"/>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Hadoop</w:t>
      </w:r>
      <w:r>
        <w:rPr>
          <w:rFonts w:ascii="Arial" w:eastAsia="宋体" w:hAnsi="Arial" w:cs="Arial" w:hint="eastAsia"/>
          <w:bdr w:val="none" w:sz="0" w:space="0" w:color="auto"/>
          <w:lang w:eastAsia="zh-CN"/>
        </w:rPr>
        <w:t>的</w:t>
      </w:r>
      <w:r>
        <w:rPr>
          <w:rFonts w:ascii="Arial" w:eastAsia="宋体" w:hAnsi="Arial" w:cs="Arial" w:hint="eastAsia"/>
          <w:bdr w:val="none" w:sz="0" w:space="0" w:color="auto"/>
          <w:lang w:eastAsia="zh-CN"/>
        </w:rPr>
        <w:t>HDFS</w:t>
      </w:r>
      <w:r>
        <w:rPr>
          <w:rFonts w:ascii="Arial" w:eastAsia="宋体" w:hAnsi="Arial" w:cs="Arial" w:hint="eastAsia"/>
          <w:bdr w:val="none" w:sz="0" w:space="0" w:color="auto"/>
          <w:lang w:eastAsia="zh-CN"/>
        </w:rPr>
        <w:t>存储系统及</w:t>
      </w:r>
      <w:r>
        <w:rPr>
          <w:rFonts w:ascii="Arial" w:eastAsia="宋体" w:hAnsi="Arial" w:cs="Arial" w:hint="eastAsia"/>
          <w:bdr w:val="none" w:sz="0" w:space="0" w:color="auto"/>
          <w:lang w:eastAsia="zh-CN"/>
        </w:rPr>
        <w:t>Hadoop</w:t>
      </w:r>
      <w:r>
        <w:rPr>
          <w:rFonts w:ascii="Arial" w:eastAsia="宋体" w:hAnsi="Arial" w:cs="Arial" w:hint="eastAsia"/>
          <w:bdr w:val="none" w:sz="0" w:space="0" w:color="auto"/>
          <w:lang w:eastAsia="zh-CN"/>
        </w:rPr>
        <w:t>生态中的存储系统。</w:t>
      </w:r>
    </w:p>
    <w:p w:rsidR="00F715E4" w:rsidRPr="00F715E4" w:rsidRDefault="00F715E4" w:rsidP="00F715E4">
      <w:pPr>
        <w:pStyle w:val="a6"/>
        <w:numPr>
          <w:ilvl w:val="0"/>
          <w:numId w:val="30"/>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文件存储方式。</w:t>
      </w:r>
    </w:p>
    <w:p w:rsidR="00F715E4" w:rsidRDefault="00F715E4" w:rsidP="00F715E4">
      <w:pPr>
        <w:rPr>
          <w:rFonts w:ascii="Arial" w:eastAsia="宋体" w:hAnsi="Arial" w:cs="Arial" w:hint="eastAsia"/>
          <w:bdr w:val="none" w:sz="0" w:space="0" w:color="auto"/>
          <w:lang w:eastAsia="zh-CN"/>
        </w:rPr>
      </w:pPr>
      <w:r>
        <w:rPr>
          <w:rFonts w:ascii="Arial" w:eastAsia="宋体" w:hAnsi="Arial" w:cs="Arial" w:hint="eastAsia"/>
          <w:noProof/>
          <w:bdr w:val="none" w:sz="0" w:space="0" w:color="auto"/>
          <w:lang w:eastAsia="zh-CN"/>
        </w:rPr>
        <w:drawing>
          <wp:inline distT="0" distB="0" distL="0" distR="0">
            <wp:extent cx="5274310" cy="861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传输.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861695"/>
                    </a:xfrm>
                    <a:prstGeom prst="rect">
                      <a:avLst/>
                    </a:prstGeom>
                  </pic:spPr>
                </pic:pic>
              </a:graphicData>
            </a:graphic>
          </wp:inline>
        </w:drawing>
      </w:r>
    </w:p>
    <w:p w:rsidR="00F715E4" w:rsidRDefault="00F715E4" w:rsidP="00F715E4">
      <w:pPr>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lastRenderedPageBreak/>
        <w:t>数据流通传输介质包括以上分类，并易于扩展</w:t>
      </w:r>
    </w:p>
    <w:p w:rsidR="00F715E4" w:rsidRDefault="00200456" w:rsidP="00F715E4">
      <w:pPr>
        <w:pStyle w:val="a6"/>
        <w:numPr>
          <w:ilvl w:val="0"/>
          <w:numId w:val="3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基于安全文件传输协议的</w:t>
      </w:r>
      <w:r>
        <w:rPr>
          <w:rFonts w:ascii="Arial" w:eastAsia="宋体" w:hAnsi="Arial" w:cs="Arial" w:hint="eastAsia"/>
          <w:bdr w:val="none" w:sz="0" w:space="0" w:color="auto"/>
          <w:lang w:eastAsia="zh-CN"/>
        </w:rPr>
        <w:t>SFTP</w:t>
      </w:r>
      <w:r>
        <w:rPr>
          <w:rFonts w:ascii="Arial" w:eastAsia="宋体" w:hAnsi="Arial" w:cs="Arial" w:hint="eastAsia"/>
          <w:bdr w:val="none" w:sz="0" w:space="0" w:color="auto"/>
          <w:lang w:eastAsia="zh-CN"/>
        </w:rPr>
        <w:t>方式。</w:t>
      </w:r>
    </w:p>
    <w:p w:rsidR="00200456" w:rsidRDefault="00200456" w:rsidP="00F715E4">
      <w:pPr>
        <w:pStyle w:val="a6"/>
        <w:numPr>
          <w:ilvl w:val="0"/>
          <w:numId w:val="3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基于</w:t>
      </w:r>
      <w:r>
        <w:rPr>
          <w:rFonts w:ascii="Arial" w:eastAsia="宋体" w:hAnsi="Arial" w:cs="Arial" w:hint="eastAsia"/>
          <w:bdr w:val="none" w:sz="0" w:space="0" w:color="auto"/>
          <w:lang w:eastAsia="zh-CN"/>
        </w:rPr>
        <w:t>HTTP/HTTPS</w:t>
      </w:r>
      <w:r>
        <w:rPr>
          <w:rFonts w:ascii="Arial" w:eastAsia="宋体" w:hAnsi="Arial" w:cs="Arial" w:hint="eastAsia"/>
          <w:bdr w:val="none" w:sz="0" w:space="0" w:color="auto"/>
          <w:lang w:eastAsia="zh-CN"/>
        </w:rPr>
        <w:t>协议的传输方式。</w:t>
      </w:r>
    </w:p>
    <w:p w:rsidR="00200456" w:rsidRDefault="00200456" w:rsidP="00F715E4">
      <w:pPr>
        <w:pStyle w:val="a6"/>
        <w:numPr>
          <w:ilvl w:val="0"/>
          <w:numId w:val="3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远程过程调用</w:t>
      </w:r>
      <w:r>
        <w:rPr>
          <w:rFonts w:ascii="Arial" w:eastAsia="宋体" w:hAnsi="Arial" w:cs="Arial" w:hint="eastAsia"/>
          <w:bdr w:val="none" w:sz="0" w:space="0" w:color="auto"/>
          <w:lang w:eastAsia="zh-CN"/>
        </w:rPr>
        <w:t>RPC</w:t>
      </w:r>
      <w:r>
        <w:rPr>
          <w:rFonts w:ascii="Arial" w:eastAsia="宋体" w:hAnsi="Arial" w:cs="Arial" w:hint="eastAsia"/>
          <w:bdr w:val="none" w:sz="0" w:space="0" w:color="auto"/>
          <w:lang w:eastAsia="zh-CN"/>
        </w:rPr>
        <w:t>方式的传输。</w:t>
      </w:r>
    </w:p>
    <w:p w:rsidR="00200456" w:rsidRPr="00F715E4" w:rsidRDefault="00200456" w:rsidP="00F715E4">
      <w:pPr>
        <w:pStyle w:val="a6"/>
        <w:numPr>
          <w:ilvl w:val="0"/>
          <w:numId w:val="31"/>
        </w:numPr>
        <w:ind w:firstLineChars="0"/>
        <w:rPr>
          <w:rFonts w:ascii="Arial" w:eastAsia="宋体" w:hAnsi="Arial" w:cs="Arial" w:hint="eastAsia"/>
          <w:bdr w:val="none" w:sz="0" w:space="0" w:color="auto"/>
          <w:lang w:eastAsia="zh-CN"/>
        </w:rPr>
      </w:pPr>
      <w:r>
        <w:rPr>
          <w:rFonts w:ascii="Arial" w:eastAsia="宋体" w:hAnsi="Arial" w:cs="Arial" w:hint="eastAsia"/>
          <w:bdr w:val="none" w:sz="0" w:space="0" w:color="auto"/>
          <w:lang w:eastAsia="zh-CN"/>
        </w:rPr>
        <w:t>基于事件的消息机制：</w:t>
      </w:r>
      <w:r>
        <w:rPr>
          <w:rFonts w:ascii="Arial" w:eastAsia="宋体" w:hAnsi="Arial" w:cs="Arial" w:hint="eastAsia"/>
          <w:bdr w:val="none" w:sz="0" w:space="0" w:color="auto"/>
          <w:lang w:eastAsia="zh-CN"/>
        </w:rPr>
        <w:t>Kafka</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ActiveMQ</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RabbitMQ</w:t>
      </w:r>
      <w:r>
        <w:rPr>
          <w:rFonts w:ascii="Arial" w:eastAsia="宋体" w:hAnsi="Arial" w:cs="Arial" w:hint="eastAsia"/>
          <w:bdr w:val="none" w:sz="0" w:space="0" w:color="auto"/>
          <w:lang w:eastAsia="zh-CN"/>
        </w:rPr>
        <w:t>等。</w:t>
      </w:r>
      <w:bookmarkStart w:id="0" w:name="_GoBack"/>
      <w:bookmarkEnd w:id="0"/>
    </w:p>
    <w:p w:rsidR="00F715E4" w:rsidRPr="00C81A34" w:rsidRDefault="00F715E4" w:rsidP="001A32FA">
      <w:pPr>
        <w:rPr>
          <w:rFonts w:ascii="Arial" w:eastAsia="宋体" w:hAnsi="Arial" w:cs="Arial"/>
          <w:bdr w:val="none" w:sz="0" w:space="0" w:color="auto"/>
          <w:lang w:eastAsia="zh-CN"/>
        </w:rPr>
      </w:pPr>
    </w:p>
    <w:p w:rsidR="001A32FA" w:rsidRPr="00970A3D" w:rsidRDefault="001A32FA" w:rsidP="001A32FA">
      <w:pPr>
        <w:pStyle w:val="Default"/>
        <w:outlineLvl w:val="0"/>
        <w:rPr>
          <w:rFonts w:ascii="宋体" w:eastAsia="宋体" w:hAnsi="宋体" w:cs="宋体" w:hint="default"/>
          <w:sz w:val="30"/>
          <w:szCs w:val="30"/>
          <w:highlight w:val="yellow"/>
        </w:rPr>
      </w:pPr>
      <w:r w:rsidRPr="00970A3D">
        <w:rPr>
          <w:rFonts w:ascii="宋体" w:eastAsia="宋体" w:hAnsi="宋体" w:cs="宋体"/>
          <w:sz w:val="30"/>
          <w:szCs w:val="30"/>
          <w:highlight w:val="yellow"/>
        </w:rPr>
        <w:t>具体实施方式</w:t>
      </w:r>
      <w:r w:rsidR="009B324A">
        <w:rPr>
          <w:rFonts w:ascii="宋体" w:eastAsia="宋体" w:hAnsi="宋体" w:cs="宋体"/>
          <w:sz w:val="30"/>
          <w:szCs w:val="30"/>
          <w:highlight w:val="yellow"/>
        </w:rPr>
        <w:t>:</w:t>
      </w:r>
    </w:p>
    <w:p w:rsidR="0019329E" w:rsidRDefault="0019329E" w:rsidP="0019329E">
      <w:pPr>
        <w:pStyle w:val="Default"/>
        <w:outlineLvl w:val="0"/>
        <w:rPr>
          <w:rFonts w:ascii="Arial" w:eastAsia="宋体" w:hAnsi="Arial" w:cs="Arial" w:hint="default"/>
          <w:color w:val="auto"/>
          <w:sz w:val="24"/>
          <w:szCs w:val="24"/>
          <w:bdr w:val="none" w:sz="0" w:space="0" w:color="auto"/>
          <w:lang w:val="en-US"/>
        </w:rPr>
      </w:pPr>
      <w:r w:rsidRPr="00FC1C52">
        <w:rPr>
          <w:rFonts w:ascii="Arial" w:eastAsia="宋体" w:hAnsi="Arial" w:cs="Arial"/>
          <w:color w:val="auto"/>
          <w:sz w:val="24"/>
          <w:szCs w:val="24"/>
          <w:bdr w:val="none" w:sz="0" w:space="0" w:color="auto"/>
          <w:lang w:val="en-US"/>
        </w:rPr>
        <w:t>数据资产合约节点部署：</w:t>
      </w:r>
    </w:p>
    <w:p w:rsidR="001A32FA" w:rsidRPr="00507DC6" w:rsidRDefault="00507DC6" w:rsidP="00507DC6">
      <w:pPr>
        <w:pStyle w:val="a6"/>
        <w:numPr>
          <w:ilvl w:val="0"/>
          <w:numId w:val="13"/>
        </w:numPr>
        <w:ind w:firstLineChars="0"/>
        <w:rPr>
          <w:rFonts w:ascii="Arial" w:eastAsia="宋体" w:hAnsi="Arial" w:cs="Arial"/>
          <w:bdr w:val="none" w:sz="0" w:space="0" w:color="auto"/>
          <w:lang w:eastAsia="zh-CN"/>
        </w:rPr>
      </w:pPr>
      <w:r w:rsidRPr="00507DC6">
        <w:rPr>
          <w:rFonts w:ascii="Arial" w:eastAsia="宋体" w:hAnsi="Arial" w:cs="Arial" w:hint="eastAsia"/>
          <w:bdr w:val="none" w:sz="0" w:space="0" w:color="auto"/>
          <w:lang w:eastAsia="zh-CN"/>
        </w:rPr>
        <w:t>单服务器部署，在合约节点单台服务器上分别部署数据实体资产流通交易系统和业务规则库。启动流通交易系统会同时启动一个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507DC6" w:rsidRDefault="00507DC6" w:rsidP="00507DC6">
      <w:pPr>
        <w:pStyle w:val="a6"/>
        <w:numPr>
          <w:ilvl w:val="0"/>
          <w:numId w:val="13"/>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集群服务器部署，在合约节点多台服务器上，每台服务器分别</w:t>
      </w:r>
      <w:r w:rsidRPr="00507DC6">
        <w:rPr>
          <w:rFonts w:ascii="Arial" w:eastAsia="宋体" w:hAnsi="Arial" w:cs="Arial" w:hint="eastAsia"/>
          <w:bdr w:val="none" w:sz="0" w:space="0" w:color="auto"/>
          <w:lang w:eastAsia="zh-CN"/>
        </w:rPr>
        <w:t>部署数据实体资产流通交易系统和业务规则库。</w:t>
      </w:r>
      <w:r w:rsidR="00D44827">
        <w:rPr>
          <w:rFonts w:ascii="Arial" w:eastAsia="宋体" w:hAnsi="Arial" w:cs="Arial" w:hint="eastAsia"/>
          <w:bdr w:val="none" w:sz="0" w:space="0" w:color="auto"/>
          <w:lang w:eastAsia="zh-CN"/>
        </w:rPr>
        <w:t>在每台服务器上启动</w:t>
      </w:r>
      <w:r w:rsidR="00D44827">
        <w:rPr>
          <w:rFonts w:ascii="Arial" w:eastAsia="宋体" w:hAnsi="Arial" w:cs="Arial" w:hint="eastAsia"/>
          <w:bdr w:val="none" w:sz="0" w:space="0" w:color="auto"/>
          <w:lang w:eastAsia="zh-CN"/>
        </w:rPr>
        <w:t>Zookeeper</w:t>
      </w:r>
      <w:r w:rsidR="00D44827">
        <w:rPr>
          <w:rFonts w:ascii="Arial" w:eastAsia="宋体" w:hAnsi="Arial" w:cs="Arial" w:hint="eastAsia"/>
          <w:bdr w:val="none" w:sz="0" w:space="0" w:color="auto"/>
          <w:lang w:eastAsia="zh-CN"/>
        </w:rPr>
        <w:t>服务并</w:t>
      </w:r>
      <w:r w:rsidRPr="00507DC6">
        <w:rPr>
          <w:rFonts w:ascii="Arial" w:eastAsia="宋体" w:hAnsi="Arial" w:cs="Arial" w:hint="eastAsia"/>
          <w:bdr w:val="none" w:sz="0" w:space="0" w:color="auto"/>
          <w:lang w:eastAsia="zh-CN"/>
        </w:rPr>
        <w:t>启动流通交易系统</w:t>
      </w:r>
      <w:r w:rsidR="00D44827">
        <w:rPr>
          <w:rFonts w:ascii="Arial" w:eastAsia="宋体" w:hAnsi="Arial" w:cs="Arial" w:hint="eastAsia"/>
          <w:bdr w:val="none" w:sz="0" w:space="0" w:color="auto"/>
          <w:lang w:eastAsia="zh-CN"/>
        </w:rPr>
        <w:t>，在每台服务器上会</w:t>
      </w:r>
      <w:r w:rsidRPr="00507DC6">
        <w:rPr>
          <w:rFonts w:ascii="Arial" w:eastAsia="宋体" w:hAnsi="Arial" w:cs="Arial" w:hint="eastAsia"/>
          <w:bdr w:val="none" w:sz="0" w:space="0" w:color="auto"/>
          <w:lang w:eastAsia="zh-CN"/>
        </w:rPr>
        <w:t>同时启动一个</w:t>
      </w:r>
      <w:r w:rsidRPr="00507DC6">
        <w:rPr>
          <w:rFonts w:ascii="Arial" w:eastAsia="宋体" w:hAnsi="Arial" w:cs="Arial" w:hint="eastAsia"/>
          <w:bdr w:val="none" w:sz="0" w:space="0" w:color="auto"/>
          <w:lang w:eastAsia="zh-CN"/>
        </w:rPr>
        <w:t>HTTP</w:t>
      </w:r>
      <w:r w:rsidRPr="00507DC6">
        <w:rPr>
          <w:rFonts w:ascii="Arial" w:eastAsia="宋体" w:hAnsi="Arial" w:cs="Arial" w:hint="eastAsia"/>
          <w:bdr w:val="none" w:sz="0" w:space="0" w:color="auto"/>
          <w:lang w:eastAsia="zh-CN"/>
        </w:rPr>
        <w:t>服务和一个定时批量任务调度服务。</w:t>
      </w:r>
    </w:p>
    <w:p w:rsidR="00C91EBB" w:rsidRDefault="001B28D5" w:rsidP="00C91EBB">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数据产品流通配送服务：</w:t>
      </w:r>
    </w:p>
    <w:p w:rsidR="00FB6FCA" w:rsidRDefault="00024DBA" w:rsidP="00024DBA">
      <w:pPr>
        <w:pStyle w:val="a6"/>
        <w:numPr>
          <w:ilvl w:val="0"/>
          <w:numId w:val="14"/>
        </w:numPr>
        <w:ind w:firstLineChars="0"/>
        <w:rPr>
          <w:rFonts w:ascii="Arial" w:eastAsia="宋体" w:hAnsi="Arial" w:cs="Arial"/>
          <w:bdr w:val="none" w:sz="0" w:space="0" w:color="auto"/>
          <w:lang w:eastAsia="zh-CN"/>
        </w:rPr>
      </w:pPr>
      <w:r w:rsidRPr="00024DBA">
        <w:rPr>
          <w:rFonts w:ascii="Arial" w:eastAsia="宋体" w:hAnsi="Arial" w:cs="Arial" w:hint="eastAsia"/>
          <w:bdr w:val="none" w:sz="0" w:space="0" w:color="auto"/>
          <w:lang w:eastAsia="zh-CN"/>
        </w:rPr>
        <w:t>数据接收节点接收到数据需求方提供的数据接收清单后</w:t>
      </w:r>
      <w:r>
        <w:rPr>
          <w:rFonts w:ascii="Arial" w:eastAsia="宋体" w:hAnsi="Arial" w:cs="Arial" w:hint="eastAsia"/>
          <w:bdr w:val="none" w:sz="0" w:space="0" w:color="auto"/>
          <w:lang w:eastAsia="zh-CN"/>
        </w:rPr>
        <w:t>，通过流通配送服务</w:t>
      </w:r>
      <w:r w:rsidRPr="00024DBA">
        <w:rPr>
          <w:rFonts w:ascii="Arial" w:eastAsia="宋体" w:hAnsi="Arial" w:cs="Arial" w:hint="eastAsia"/>
          <w:bdr w:val="none" w:sz="0" w:space="0" w:color="auto"/>
          <w:lang w:eastAsia="zh-CN"/>
        </w:rPr>
        <w:t>向数据提供节点传输。</w:t>
      </w:r>
    </w:p>
    <w:p w:rsidR="004A1C36" w:rsidRDefault="004A1C36" w:rsidP="004A1C36">
      <w:pPr>
        <w:pStyle w:val="a6"/>
        <w:numPr>
          <w:ilvl w:val="0"/>
          <w:numId w:val="16"/>
        </w:numPr>
        <w:ind w:firstLineChars="0"/>
        <w:rPr>
          <w:rFonts w:ascii="Arial" w:eastAsia="宋体" w:hAnsi="Arial" w:cs="Arial"/>
          <w:bdr w:val="none" w:sz="0" w:space="0" w:color="auto"/>
          <w:lang w:eastAsia="zh-CN"/>
        </w:rPr>
      </w:pPr>
      <w:r w:rsidRPr="004A1C36">
        <w:rPr>
          <w:rFonts w:ascii="Arial" w:eastAsia="宋体" w:hAnsi="Arial" w:cs="Arial" w:hint="eastAsia"/>
          <w:bdr w:val="none" w:sz="0" w:space="0" w:color="auto"/>
          <w:lang w:eastAsia="zh-CN"/>
        </w:rPr>
        <w:t>数据需求方根据数据产品合约订单，准备相应产品的接收清单。</w:t>
      </w:r>
    </w:p>
    <w:p w:rsidR="004A1C36" w:rsidRDefault="004A1C36" w:rsidP="004A1C36">
      <w:pPr>
        <w:pStyle w:val="a6"/>
        <w:numPr>
          <w:ilvl w:val="0"/>
          <w:numId w:val="1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调用</w:t>
      </w:r>
      <w:r>
        <w:rPr>
          <w:rFonts w:ascii="Arial" w:eastAsia="宋体" w:hAnsi="Arial" w:cs="Arial" w:hint="eastAsia"/>
          <w:bdr w:val="none" w:sz="0" w:space="0" w:color="auto"/>
          <w:lang w:eastAsia="zh-CN"/>
        </w:rPr>
        <w:t>HTTP</w:t>
      </w:r>
      <w:r>
        <w:rPr>
          <w:rFonts w:ascii="Arial" w:eastAsia="宋体" w:hAnsi="Arial" w:cs="Arial" w:hint="eastAsia"/>
          <w:bdr w:val="none" w:sz="0" w:space="0" w:color="auto"/>
          <w:lang w:eastAsia="zh-CN"/>
        </w:rPr>
        <w:t>服务接口，将数据产品接收清单发送至数据资产流通交易系统。</w:t>
      </w:r>
    </w:p>
    <w:p w:rsidR="004A1C36" w:rsidRPr="004A1C36" w:rsidRDefault="004A1C36" w:rsidP="004A1C36">
      <w:pPr>
        <w:pStyle w:val="a6"/>
        <w:numPr>
          <w:ilvl w:val="0"/>
          <w:numId w:val="17"/>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通过定时批量任务，将数据产品接收清单定时发送至数据资产流通交易系统。</w:t>
      </w:r>
    </w:p>
    <w:p w:rsidR="004A1C36" w:rsidRDefault="008976C9" w:rsidP="004A1C36">
      <w:pPr>
        <w:pStyle w:val="a6"/>
        <w:numPr>
          <w:ilvl w:val="0"/>
          <w:numId w:val="16"/>
        </w:numPr>
        <w:ind w:firstLineChars="0"/>
        <w:rPr>
          <w:rFonts w:ascii="Arial" w:eastAsia="宋体" w:hAnsi="Arial" w:cs="Arial"/>
          <w:bdr w:val="none" w:sz="0" w:space="0" w:color="auto"/>
          <w:lang w:eastAsia="zh-CN"/>
        </w:rPr>
      </w:pPr>
      <w:r w:rsidRPr="00B42B6C">
        <w:rPr>
          <w:rFonts w:ascii="Arial" w:eastAsia="宋体" w:hAnsi="Arial" w:cs="Arial" w:hint="eastAsia"/>
          <w:bdr w:val="none" w:sz="0" w:space="0" w:color="auto"/>
          <w:lang w:eastAsia="zh-CN"/>
        </w:rPr>
        <w:t>配送</w:t>
      </w:r>
      <w:r>
        <w:rPr>
          <w:rFonts w:ascii="Arial" w:eastAsia="宋体" w:hAnsi="Arial" w:cs="Arial" w:hint="eastAsia"/>
          <w:bdr w:val="none" w:sz="0" w:space="0" w:color="auto"/>
          <w:lang w:eastAsia="zh-CN"/>
        </w:rPr>
        <w:t>服务将数据产品接收清单根据相应配置适配打包成相应的数据流产品，放入数据流产品队列。</w:t>
      </w:r>
    </w:p>
    <w:p w:rsidR="008976C9" w:rsidRDefault="00657C95"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w:t>
      </w:r>
      <w:r w:rsidR="008976C9">
        <w:rPr>
          <w:rFonts w:ascii="Arial" w:eastAsia="宋体" w:hAnsi="Arial" w:cs="Arial" w:hint="eastAsia"/>
          <w:bdr w:val="none" w:sz="0" w:space="0" w:color="auto"/>
          <w:lang w:eastAsia="zh-CN"/>
        </w:rPr>
        <w:t>合约节点实例从数据信使池获取一个空闲信使资源，从数据产品队列中取出一个产品交由该信使进行流通配送。流通配送方式适配产品业务规则定义。</w:t>
      </w:r>
    </w:p>
    <w:p w:rsidR="008976C9"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数据流产品执行相应业务规则流，根据相应业务规则处理数据产品</w:t>
      </w:r>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p>
    <w:p w:rsidR="008976C9"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在数据流通规则中，调用</w:t>
      </w:r>
      <w:r w:rsidRPr="00102EFF">
        <w:rPr>
          <w:rFonts w:ascii="Arial" w:eastAsia="宋体" w:hAnsi="Arial" w:cs="Arial" w:hint="eastAsia"/>
          <w:bdr w:val="none" w:sz="0" w:space="0" w:color="auto"/>
          <w:lang w:eastAsia="zh-CN"/>
        </w:rPr>
        <w:t>数据流通管道</w:t>
      </w:r>
      <w:r>
        <w:rPr>
          <w:rFonts w:ascii="Arial" w:eastAsia="宋体" w:hAnsi="Arial" w:cs="Arial" w:hint="eastAsia"/>
          <w:bdr w:val="none" w:sz="0" w:space="0" w:color="auto"/>
          <w:lang w:eastAsia="zh-CN"/>
        </w:rPr>
        <w:t>服务将数据产品接收清单通过相应通讯传输方式发送至数据提供节点。</w:t>
      </w:r>
    </w:p>
    <w:p w:rsidR="008976C9" w:rsidRPr="004A1C36" w:rsidRDefault="008976C9" w:rsidP="004A1C36">
      <w:pPr>
        <w:pStyle w:val="a6"/>
        <w:numPr>
          <w:ilvl w:val="0"/>
          <w:numId w:val="1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在数据核验规则中，调用数据流产品核验引擎服务，进行数据产品</w:t>
      </w:r>
      <w:r w:rsidR="0055033D">
        <w:rPr>
          <w:rFonts w:ascii="Arial" w:eastAsia="宋体" w:hAnsi="Arial" w:cs="Arial" w:hint="eastAsia"/>
          <w:bdr w:val="none" w:sz="0" w:space="0" w:color="auto"/>
          <w:lang w:eastAsia="zh-CN"/>
        </w:rPr>
        <w:t>包</w:t>
      </w:r>
      <w:r>
        <w:rPr>
          <w:rFonts w:ascii="Arial" w:eastAsia="宋体" w:hAnsi="Arial" w:cs="Arial" w:hint="eastAsia"/>
          <w:bdr w:val="none" w:sz="0" w:space="0" w:color="auto"/>
          <w:lang w:eastAsia="zh-CN"/>
        </w:rPr>
        <w:t>内容</w:t>
      </w:r>
      <w:r w:rsidR="0055033D">
        <w:rPr>
          <w:rFonts w:ascii="Arial" w:eastAsia="宋体" w:hAnsi="Arial" w:cs="Arial" w:hint="eastAsia"/>
          <w:bdr w:val="none" w:sz="0" w:space="0" w:color="auto"/>
          <w:lang w:eastAsia="zh-CN"/>
        </w:rPr>
        <w:t>明细项</w:t>
      </w:r>
      <w:r>
        <w:rPr>
          <w:rFonts w:ascii="Arial" w:eastAsia="宋体" w:hAnsi="Arial" w:cs="Arial" w:hint="eastAsia"/>
          <w:bdr w:val="none" w:sz="0" w:space="0" w:color="auto"/>
          <w:lang w:eastAsia="zh-CN"/>
        </w:rPr>
        <w:t>的核验、清点</w:t>
      </w:r>
      <w:r>
        <w:rPr>
          <w:rFonts w:ascii="Arial" w:eastAsia="宋体" w:hAnsi="Arial" w:cs="Arial" w:hint="eastAsia"/>
          <w:bdr w:val="none" w:sz="0" w:space="0" w:color="auto"/>
          <w:lang w:eastAsia="zh-CN"/>
        </w:rPr>
        <w:t>/</w:t>
      </w:r>
      <w:r>
        <w:rPr>
          <w:rFonts w:ascii="Arial" w:eastAsia="宋体" w:hAnsi="Arial" w:cs="Arial" w:hint="eastAsia"/>
          <w:bdr w:val="none" w:sz="0" w:space="0" w:color="auto"/>
          <w:lang w:eastAsia="zh-CN"/>
        </w:rPr>
        <w:t>统计、签收操作。并通过核验引擎数据管道以业务中定义的方式输出。</w:t>
      </w:r>
    </w:p>
    <w:p w:rsidR="00024DBA" w:rsidRDefault="00024DBA"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数据提供节点接收到数据接收清单后向数据供给方推送清单</w:t>
      </w:r>
      <w:r w:rsidR="00657C95">
        <w:rPr>
          <w:rFonts w:ascii="Arial" w:eastAsia="宋体" w:hAnsi="Arial" w:cs="Arial" w:hint="eastAsia"/>
          <w:bdr w:val="none" w:sz="0" w:space="0" w:color="auto"/>
          <w:lang w:eastAsia="zh-CN"/>
        </w:rPr>
        <w:t>内容</w:t>
      </w:r>
      <w:r>
        <w:rPr>
          <w:rFonts w:ascii="Arial" w:eastAsia="宋体" w:hAnsi="Arial" w:cs="Arial" w:hint="eastAsia"/>
          <w:bdr w:val="none" w:sz="0" w:space="0" w:color="auto"/>
          <w:lang w:eastAsia="zh-CN"/>
        </w:rPr>
        <w:t>。</w:t>
      </w:r>
    </w:p>
    <w:p w:rsidR="00657C95" w:rsidRDefault="00657C95" w:rsidP="00657C95">
      <w:pPr>
        <w:pStyle w:val="a6"/>
        <w:numPr>
          <w:ilvl w:val="0"/>
          <w:numId w:val="18"/>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t>配送服务将数据接收清单内容根据相应配置适配打包成相应的数据流产品，放入数据流产品队列。</w:t>
      </w:r>
    </w:p>
    <w:p w:rsidR="00657C95" w:rsidRPr="00657C95" w:rsidRDefault="00657C95" w:rsidP="00657C95">
      <w:pPr>
        <w:pStyle w:val="a6"/>
        <w:numPr>
          <w:ilvl w:val="0"/>
          <w:numId w:val="18"/>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t>数据提供合约节点实例</w:t>
      </w:r>
      <w:r>
        <w:rPr>
          <w:rFonts w:ascii="Arial" w:eastAsia="宋体" w:hAnsi="Arial" w:cs="Arial" w:hint="eastAsia"/>
          <w:bdr w:val="none" w:sz="0" w:space="0" w:color="auto"/>
          <w:lang w:eastAsia="zh-CN"/>
        </w:rPr>
        <w:t>配送数据流产品流程同上，最终将数据产品包裹传输至数据提供方。</w:t>
      </w:r>
    </w:p>
    <w:p w:rsidR="00024DBA" w:rsidRDefault="00657C95"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数据供给方根据清单明细准备好数据后将数据包</w:t>
      </w:r>
      <w:r w:rsidR="00024DBA">
        <w:rPr>
          <w:rFonts w:ascii="Arial" w:eastAsia="宋体" w:hAnsi="Arial" w:cs="Arial" w:hint="eastAsia"/>
          <w:bdr w:val="none" w:sz="0" w:space="0" w:color="auto"/>
          <w:lang w:eastAsia="zh-CN"/>
        </w:rPr>
        <w:t>发送至数据提供</w:t>
      </w:r>
      <w:r w:rsidR="00EB184A">
        <w:rPr>
          <w:rFonts w:ascii="Arial" w:eastAsia="宋体" w:hAnsi="Arial" w:cs="Arial" w:hint="eastAsia"/>
          <w:bdr w:val="none" w:sz="0" w:space="0" w:color="auto"/>
          <w:lang w:eastAsia="zh-CN"/>
        </w:rPr>
        <w:t>合约节点，合约节点通过流通配送服务将数据包裹传输至数据接收节点。</w:t>
      </w:r>
    </w:p>
    <w:p w:rsidR="00657C95" w:rsidRPr="00657C95" w:rsidRDefault="00657C95" w:rsidP="00657C95">
      <w:pPr>
        <w:pStyle w:val="a6"/>
        <w:numPr>
          <w:ilvl w:val="0"/>
          <w:numId w:val="19"/>
        </w:numPr>
        <w:ind w:firstLineChars="0"/>
        <w:rPr>
          <w:rFonts w:ascii="Arial" w:eastAsia="宋体" w:hAnsi="Arial" w:cs="Arial"/>
          <w:bdr w:val="none" w:sz="0" w:space="0" w:color="auto"/>
          <w:lang w:eastAsia="zh-CN"/>
        </w:rPr>
      </w:pPr>
      <w:r w:rsidRPr="00657C95">
        <w:rPr>
          <w:rFonts w:ascii="Arial" w:eastAsia="宋体" w:hAnsi="Arial" w:cs="Arial" w:hint="eastAsia"/>
          <w:bdr w:val="none" w:sz="0" w:space="0" w:color="auto"/>
          <w:lang w:eastAsia="zh-CN"/>
        </w:rPr>
        <w:lastRenderedPageBreak/>
        <w:t>配送服务将数据包根据相应配置适配打包成相应的数据产品包，放入数据产品包队列。</w:t>
      </w:r>
    </w:p>
    <w:p w:rsidR="00657C95" w:rsidRPr="00657C95" w:rsidRDefault="00657C95" w:rsidP="00657C95">
      <w:pPr>
        <w:pStyle w:val="a6"/>
        <w:numPr>
          <w:ilvl w:val="0"/>
          <w:numId w:val="19"/>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数据提供合约节点实例配送该数据产品包流程同上，最终将数据产品包传输至数据接收合约节点。</w:t>
      </w:r>
    </w:p>
    <w:p w:rsidR="00024DBA" w:rsidRDefault="00024DBA" w:rsidP="00024DBA">
      <w:pPr>
        <w:pStyle w:val="a6"/>
        <w:numPr>
          <w:ilvl w:val="0"/>
          <w:numId w:val="1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数据接收节点接收到数据包裹后，再通过流通配送服务推送至数据需求方。</w:t>
      </w:r>
    </w:p>
    <w:p w:rsidR="004574A2" w:rsidRDefault="004574A2" w:rsidP="004574A2">
      <w:pPr>
        <w:pStyle w:val="a6"/>
        <w:numPr>
          <w:ilvl w:val="0"/>
          <w:numId w:val="20"/>
        </w:numPr>
        <w:ind w:firstLineChars="0"/>
        <w:rPr>
          <w:rFonts w:ascii="Arial" w:eastAsia="宋体" w:hAnsi="Arial" w:cs="Arial"/>
          <w:bdr w:val="none" w:sz="0" w:space="0" w:color="auto"/>
          <w:lang w:eastAsia="zh-CN"/>
        </w:rPr>
      </w:pPr>
      <w:r w:rsidRPr="004574A2">
        <w:rPr>
          <w:rFonts w:ascii="Arial" w:eastAsia="宋体" w:hAnsi="Arial" w:cs="Arial" w:hint="eastAsia"/>
          <w:bdr w:val="none" w:sz="0" w:space="0" w:color="auto"/>
          <w:lang w:eastAsia="zh-CN"/>
        </w:rPr>
        <w:t>配送服务将数据额接收合约节点接收到的数据包裹适配打包成相应的数据产品包，放入数据产品包队列。</w:t>
      </w:r>
    </w:p>
    <w:p w:rsidR="004574A2" w:rsidRPr="004574A2" w:rsidRDefault="004574A2" w:rsidP="004574A2">
      <w:pPr>
        <w:pStyle w:val="a6"/>
        <w:numPr>
          <w:ilvl w:val="0"/>
          <w:numId w:val="20"/>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数据接收合约节点实例配送该数据产品包流程同上，最终将数据产品包传输至数据接收方。</w:t>
      </w:r>
    </w:p>
    <w:p w:rsidR="00FB6FCA" w:rsidRDefault="002D6AD8" w:rsidP="008976C9">
      <w:pPr>
        <w:rPr>
          <w:rFonts w:ascii="Arial" w:eastAsia="宋体" w:hAnsi="Arial" w:cs="Arial"/>
          <w:bdr w:val="none" w:sz="0" w:space="0" w:color="auto"/>
          <w:lang w:eastAsia="zh-CN"/>
        </w:rPr>
      </w:pPr>
      <w:r w:rsidRPr="00102EFF">
        <w:rPr>
          <w:rFonts w:ascii="Arial" w:eastAsia="宋体" w:hAnsi="Arial" w:cs="Arial" w:hint="eastAsia"/>
          <w:bdr w:val="none" w:sz="0" w:space="0" w:color="auto"/>
          <w:lang w:eastAsia="zh-CN"/>
        </w:rPr>
        <w:t>节点间数据流通管道</w:t>
      </w:r>
      <w:r>
        <w:rPr>
          <w:rFonts w:ascii="Arial" w:eastAsia="宋体" w:hAnsi="Arial" w:cs="Arial" w:hint="eastAsia"/>
          <w:bdr w:val="none" w:sz="0" w:space="0" w:color="auto"/>
          <w:lang w:eastAsia="zh-CN"/>
        </w:rPr>
        <w:t>服务：</w:t>
      </w:r>
    </w:p>
    <w:p w:rsidR="002D6AD8" w:rsidRPr="003651EE" w:rsidRDefault="003651EE" w:rsidP="003651EE">
      <w:pPr>
        <w:pStyle w:val="a6"/>
        <w:numPr>
          <w:ilvl w:val="0"/>
          <w:numId w:val="21"/>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一次一对一节点间数据流通配送服务共使用</w:t>
      </w:r>
      <w:r w:rsidRPr="003651EE">
        <w:rPr>
          <w:rFonts w:ascii="Arial" w:eastAsia="宋体" w:hAnsi="Arial" w:cs="Arial" w:hint="eastAsia"/>
          <w:bdr w:val="none" w:sz="0" w:space="0" w:color="auto"/>
          <w:lang w:eastAsia="zh-CN"/>
        </w:rPr>
        <w:t>四次数据流通</w:t>
      </w:r>
      <w:r>
        <w:rPr>
          <w:rFonts w:ascii="Arial" w:eastAsia="宋体" w:hAnsi="Arial" w:cs="Arial" w:hint="eastAsia"/>
          <w:bdr w:val="none" w:sz="0" w:space="0" w:color="auto"/>
          <w:lang w:eastAsia="zh-CN"/>
        </w:rPr>
        <w:t>管道服务</w:t>
      </w:r>
      <w:r w:rsidRPr="003651EE">
        <w:rPr>
          <w:rFonts w:ascii="Arial" w:eastAsia="宋体" w:hAnsi="Arial" w:cs="Arial" w:hint="eastAsia"/>
          <w:bdr w:val="none" w:sz="0" w:space="0" w:color="auto"/>
          <w:lang w:eastAsia="zh-CN"/>
        </w:rPr>
        <w:t>。</w:t>
      </w:r>
      <w:r w:rsidR="009A4CB2">
        <w:rPr>
          <w:rFonts w:ascii="Arial" w:eastAsia="宋体" w:hAnsi="Arial" w:cs="Arial" w:hint="eastAsia"/>
          <w:bdr w:val="none" w:sz="0" w:space="0" w:color="auto"/>
          <w:lang w:eastAsia="zh-CN"/>
        </w:rPr>
        <w:t>注：本系统支持</w:t>
      </w:r>
      <w:r w:rsidR="00696EA1">
        <w:rPr>
          <w:rFonts w:ascii="Arial" w:eastAsia="宋体" w:hAnsi="Arial" w:cs="Arial" w:hint="eastAsia"/>
          <w:bdr w:val="none" w:sz="0" w:space="0" w:color="auto"/>
          <w:lang w:eastAsia="zh-CN"/>
        </w:rPr>
        <w:t>多对对节点间多批次数据流通服务。</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数据接收合约节点将数据接收清单产品包放入流通管道，传输至数据提供合约节点。</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数据提供合约节点将数据接收清单产品包放入流通管道，传输至数据提供方。</w:t>
      </w:r>
    </w:p>
    <w:p w:rsidR="003651EE" w:rsidRDefault="003651EE" w:rsidP="003651EE">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数据提供合约节点将反馈数据产品包放入流通管道，传输至数据接收合约节点。</w:t>
      </w:r>
    </w:p>
    <w:p w:rsidR="00696EA1" w:rsidRPr="00696EA1" w:rsidRDefault="003651EE" w:rsidP="00696EA1">
      <w:pPr>
        <w:pStyle w:val="a6"/>
        <w:numPr>
          <w:ilvl w:val="0"/>
          <w:numId w:val="22"/>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数据接收合约节点将反馈数据产品包放入流通管道，传输至数据接收方。</w:t>
      </w:r>
    </w:p>
    <w:p w:rsidR="00696EA1" w:rsidRPr="00696EA1" w:rsidRDefault="00947E0A" w:rsidP="00696EA1">
      <w:pPr>
        <w:pStyle w:val="a6"/>
        <w:numPr>
          <w:ilvl w:val="0"/>
          <w:numId w:val="21"/>
        </w:numPr>
        <w:ind w:firstLineChars="0"/>
        <w:rPr>
          <w:rFonts w:ascii="Arial" w:eastAsia="宋体" w:hAnsi="Arial" w:cs="Arial"/>
          <w:bdr w:val="none" w:sz="0" w:space="0" w:color="auto"/>
          <w:lang w:eastAsia="zh-CN"/>
        </w:rPr>
      </w:pPr>
      <w:r w:rsidRPr="009A4CB2">
        <w:rPr>
          <w:rFonts w:ascii="Arial" w:eastAsia="宋体" w:hAnsi="Arial" w:cs="Arial" w:hint="eastAsia"/>
          <w:bdr w:val="none" w:sz="0" w:space="0" w:color="auto"/>
          <w:lang w:eastAsia="zh-CN"/>
        </w:rPr>
        <w:t>这四次</w:t>
      </w:r>
      <w:r w:rsidR="0026004A" w:rsidRPr="009A4CB2">
        <w:rPr>
          <w:rFonts w:ascii="Arial" w:eastAsia="宋体" w:hAnsi="Arial" w:cs="Arial" w:hint="eastAsia"/>
          <w:bdr w:val="none" w:sz="0" w:space="0" w:color="auto"/>
          <w:lang w:eastAsia="zh-CN"/>
        </w:rPr>
        <w:t>流通管道传输</w:t>
      </w:r>
      <w:r w:rsidRPr="009A4CB2">
        <w:rPr>
          <w:rFonts w:ascii="Arial" w:eastAsia="宋体" w:hAnsi="Arial" w:cs="Arial" w:hint="eastAsia"/>
          <w:bdr w:val="none" w:sz="0" w:space="0" w:color="auto"/>
          <w:lang w:eastAsia="zh-CN"/>
        </w:rPr>
        <w:t>可根据节点之间的合约规定，采取相应的</w:t>
      </w:r>
      <w:r w:rsidR="003843EF" w:rsidRPr="009A4CB2">
        <w:rPr>
          <w:rFonts w:ascii="Arial" w:eastAsia="宋体" w:hAnsi="Arial" w:cs="Arial" w:hint="eastAsia"/>
          <w:bdr w:val="none" w:sz="0" w:space="0" w:color="auto"/>
          <w:lang w:eastAsia="zh-CN"/>
        </w:rPr>
        <w:t>差异化</w:t>
      </w:r>
      <w:r w:rsidRPr="009A4CB2">
        <w:rPr>
          <w:rFonts w:ascii="Arial" w:eastAsia="宋体" w:hAnsi="Arial" w:cs="Arial" w:hint="eastAsia"/>
          <w:bdr w:val="none" w:sz="0" w:space="0" w:color="auto"/>
          <w:lang w:eastAsia="zh-CN"/>
        </w:rPr>
        <w:t>传输方式。</w:t>
      </w:r>
      <w:r w:rsidR="00696EA1">
        <w:rPr>
          <w:rFonts w:ascii="Arial" w:eastAsia="宋体" w:hAnsi="Arial" w:cs="Arial" w:hint="eastAsia"/>
          <w:bdr w:val="none" w:sz="0" w:space="0" w:color="auto"/>
          <w:lang w:eastAsia="zh-CN"/>
        </w:rPr>
        <w:t>数据产品包放入流通管道的形式支持一次性放入和多次连续性</w:t>
      </w:r>
      <w:r w:rsidR="00912148">
        <w:rPr>
          <w:rFonts w:ascii="Arial" w:eastAsia="宋体" w:hAnsi="Arial" w:cs="Arial" w:hint="eastAsia"/>
          <w:bdr w:val="none" w:sz="0" w:space="0" w:color="auto"/>
          <w:lang w:eastAsia="zh-CN"/>
        </w:rPr>
        <w:t>逐条</w:t>
      </w:r>
      <w:r w:rsidR="00696EA1">
        <w:rPr>
          <w:rFonts w:ascii="Arial" w:eastAsia="宋体" w:hAnsi="Arial" w:cs="Arial" w:hint="eastAsia"/>
          <w:bdr w:val="none" w:sz="0" w:space="0" w:color="auto"/>
          <w:lang w:eastAsia="zh-CN"/>
        </w:rPr>
        <w:t>放入。</w:t>
      </w:r>
    </w:p>
    <w:p w:rsidR="009A4CB2" w:rsidRDefault="009A4CB2" w:rsidP="009A4CB2">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数据产品包核验引擎服务：</w:t>
      </w:r>
    </w:p>
    <w:p w:rsidR="009A4CB2" w:rsidRPr="00E567BC" w:rsidRDefault="009A4CB2" w:rsidP="00E567BC">
      <w:pPr>
        <w:pStyle w:val="a6"/>
        <w:numPr>
          <w:ilvl w:val="0"/>
          <w:numId w:val="23"/>
        </w:numPr>
        <w:ind w:firstLineChars="0"/>
        <w:rPr>
          <w:rFonts w:ascii="Arial" w:eastAsia="宋体" w:hAnsi="Arial" w:cs="Arial"/>
          <w:bdr w:val="none" w:sz="0" w:space="0" w:color="auto"/>
          <w:lang w:eastAsia="zh-CN"/>
        </w:rPr>
      </w:pPr>
      <w:r w:rsidRPr="00E567BC">
        <w:rPr>
          <w:rFonts w:ascii="Arial" w:eastAsia="宋体" w:hAnsi="Arial" w:cs="Arial" w:hint="eastAsia"/>
          <w:bdr w:val="none" w:sz="0" w:space="0" w:color="auto"/>
          <w:lang w:eastAsia="zh-CN"/>
        </w:rPr>
        <w:t>一次一对一节点</w:t>
      </w:r>
      <w:r w:rsidR="00E567BC" w:rsidRPr="00E567BC">
        <w:rPr>
          <w:rFonts w:ascii="Arial" w:eastAsia="宋体" w:hAnsi="Arial" w:cs="Arial" w:hint="eastAsia"/>
          <w:bdr w:val="none" w:sz="0" w:space="0" w:color="auto"/>
          <w:lang w:eastAsia="zh-CN"/>
        </w:rPr>
        <w:t>间数据流通服务共使用四次数据产品包核验服务。</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数据提供合约节点实例执行完数据接收清单产品包业务规则后，异步将数据产品包放入核验引擎管道，进行清单明细核验。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数据提供合约节点实例执行完反馈数据产品包业务规则后，异步将数据产品包放入核验引擎管道，进行反馈数据明细核验。</w:t>
      </w:r>
    </w:p>
    <w:p w:rsidR="00E567BC" w:rsidRDefault="00E567BC" w:rsidP="00E567BC">
      <w:pPr>
        <w:pStyle w:val="a6"/>
        <w:numPr>
          <w:ilvl w:val="0"/>
          <w:numId w:val="24"/>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数据接收合约节点实例执行完反馈数据产品包业务规则后，异步将数据产品包放入核验引擎管道，进行反馈数据明细核验。</w:t>
      </w:r>
    </w:p>
    <w:p w:rsidR="00E567BC" w:rsidRPr="003B2189" w:rsidRDefault="003B2189" w:rsidP="003B2189">
      <w:pPr>
        <w:pStyle w:val="a6"/>
        <w:numPr>
          <w:ilvl w:val="0"/>
          <w:numId w:val="23"/>
        </w:numPr>
        <w:ind w:firstLineChars="0"/>
        <w:rPr>
          <w:rFonts w:ascii="Arial" w:eastAsia="宋体" w:hAnsi="Arial" w:cs="Arial"/>
          <w:bdr w:val="none" w:sz="0" w:space="0" w:color="auto"/>
          <w:lang w:eastAsia="zh-CN"/>
        </w:rPr>
      </w:pPr>
      <w:r w:rsidRPr="003B2189">
        <w:rPr>
          <w:rFonts w:ascii="Arial" w:eastAsia="宋体" w:hAnsi="Arial" w:cs="Arial" w:hint="eastAsia"/>
          <w:bdr w:val="none" w:sz="0" w:space="0" w:color="auto"/>
          <w:lang w:eastAsia="zh-CN"/>
        </w:rPr>
        <w:t>这四次核验管道处理规则可根据节点之间的合约规定，采取相应的差异化业务规则处理和差异化结果输出方式。</w:t>
      </w:r>
    </w:p>
    <w:p w:rsidR="003B2189" w:rsidRDefault="006D58BC" w:rsidP="003B2189">
      <w:pPr>
        <w:rPr>
          <w:rFonts w:ascii="Arial" w:eastAsia="宋体" w:hAnsi="Arial" w:cs="Arial"/>
          <w:bdr w:val="none" w:sz="0" w:space="0" w:color="auto"/>
          <w:lang w:eastAsia="zh-CN"/>
        </w:rPr>
      </w:pPr>
      <w:r>
        <w:rPr>
          <w:rFonts w:ascii="Arial" w:eastAsia="宋体" w:hAnsi="Arial" w:cs="Arial" w:hint="eastAsia"/>
          <w:bdr w:val="none" w:sz="0" w:space="0" w:color="auto"/>
          <w:lang w:eastAsia="zh-CN"/>
        </w:rPr>
        <w:t>批量任务工作流引擎服务</w:t>
      </w:r>
      <w:r w:rsidR="00DA54AC">
        <w:rPr>
          <w:rFonts w:ascii="Arial" w:eastAsia="宋体" w:hAnsi="Arial" w:cs="Arial" w:hint="eastAsia"/>
          <w:bdr w:val="none" w:sz="0" w:space="0" w:color="auto"/>
          <w:lang w:eastAsia="zh-CN"/>
        </w:rPr>
        <w:t>：</w:t>
      </w:r>
    </w:p>
    <w:p w:rsidR="00DA54AC" w:rsidRPr="00D23269" w:rsidRDefault="00646AE4" w:rsidP="00D23269">
      <w:pPr>
        <w:pStyle w:val="a6"/>
        <w:numPr>
          <w:ilvl w:val="0"/>
          <w:numId w:val="25"/>
        </w:numPr>
        <w:ind w:firstLineChars="0"/>
        <w:rPr>
          <w:rFonts w:ascii="Arial" w:eastAsia="宋体" w:hAnsi="Arial" w:cs="Arial"/>
          <w:bdr w:val="none" w:sz="0" w:space="0" w:color="auto"/>
          <w:lang w:eastAsia="zh-CN"/>
        </w:rPr>
      </w:pPr>
      <w:r w:rsidRPr="00D23269">
        <w:rPr>
          <w:rFonts w:ascii="Arial" w:eastAsia="宋体" w:hAnsi="Arial" w:cs="Arial" w:hint="eastAsia"/>
          <w:bdr w:val="none" w:sz="0" w:space="0" w:color="auto"/>
          <w:lang w:eastAsia="zh-CN"/>
        </w:rPr>
        <w:t>批量定时流通配送任务主要支持</w:t>
      </w:r>
      <w:r w:rsidR="00D23269" w:rsidRPr="00D23269">
        <w:rPr>
          <w:rFonts w:ascii="Arial" w:eastAsia="宋体" w:hAnsi="Arial" w:cs="Arial" w:hint="eastAsia"/>
          <w:bdr w:val="none" w:sz="0" w:space="0" w:color="auto"/>
          <w:lang w:eastAsia="zh-CN"/>
        </w:rPr>
        <w:t>以下两种场景</w:t>
      </w:r>
      <w:r w:rsidR="00D23269" w:rsidRPr="00D23269">
        <w:rPr>
          <w:rFonts w:ascii="Arial" w:eastAsia="宋体" w:hAnsi="Arial" w:cs="Arial" w:hint="eastAsia"/>
          <w:bdr w:val="none" w:sz="0" w:space="0" w:color="auto"/>
          <w:lang w:eastAsia="zh-CN"/>
        </w:rPr>
        <w:t>.</w:t>
      </w:r>
    </w:p>
    <w:p w:rsidR="00D23269" w:rsidRDefault="00D23269" w:rsidP="00D23269">
      <w:pPr>
        <w:pStyle w:val="a6"/>
        <w:numPr>
          <w:ilvl w:val="0"/>
          <w:numId w:val="2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数据需求方定时调用接收节点流通配送服务将数据接收清单发送至接收节点，并通过接收节点传输至提供节点，最终到达数据提供方。</w:t>
      </w:r>
    </w:p>
    <w:p w:rsidR="00D23269" w:rsidRDefault="00D23269" w:rsidP="00D23269">
      <w:pPr>
        <w:pStyle w:val="a6"/>
        <w:numPr>
          <w:ilvl w:val="0"/>
          <w:numId w:val="26"/>
        </w:numPr>
        <w:ind w:firstLineChars="0"/>
        <w:rPr>
          <w:rFonts w:ascii="Arial" w:eastAsia="宋体" w:hAnsi="Arial" w:cs="Arial"/>
          <w:bdr w:val="none" w:sz="0" w:space="0" w:color="auto"/>
          <w:lang w:eastAsia="zh-CN"/>
        </w:rPr>
      </w:pPr>
      <w:r>
        <w:rPr>
          <w:rFonts w:ascii="Arial" w:eastAsia="宋体" w:hAnsi="Arial" w:cs="Arial" w:hint="eastAsia"/>
          <w:bdr w:val="none" w:sz="0" w:space="0" w:color="auto"/>
          <w:lang w:eastAsia="zh-CN"/>
        </w:rPr>
        <w:t>数据提供方定时调用提供节点流通配送服务将反馈数据包发送至提供节点，并通过提供该节点传输至接收节点，最终到达数据接收方。</w:t>
      </w:r>
    </w:p>
    <w:p w:rsidR="003F13CF" w:rsidRPr="00744974" w:rsidRDefault="003F13CF" w:rsidP="00744974">
      <w:pPr>
        <w:pStyle w:val="a6"/>
        <w:numPr>
          <w:ilvl w:val="0"/>
          <w:numId w:val="25"/>
        </w:numPr>
        <w:ind w:firstLineChars="0"/>
        <w:rPr>
          <w:rFonts w:ascii="Arial" w:eastAsia="宋体" w:hAnsi="Arial" w:cs="Arial"/>
          <w:bdr w:val="none" w:sz="0" w:space="0" w:color="auto"/>
          <w:lang w:eastAsia="zh-CN"/>
        </w:rPr>
      </w:pPr>
      <w:r w:rsidRPr="00744974">
        <w:rPr>
          <w:rFonts w:ascii="Arial" w:eastAsia="宋体" w:hAnsi="Arial" w:cs="Arial" w:hint="eastAsia"/>
          <w:bdr w:val="none" w:sz="0" w:space="0" w:color="auto"/>
          <w:lang w:eastAsia="zh-CN"/>
        </w:rPr>
        <w:t>定时批量任务</w:t>
      </w:r>
      <w:r w:rsidR="00C32C12" w:rsidRPr="00744974">
        <w:rPr>
          <w:rFonts w:ascii="Arial" w:eastAsia="宋体" w:hAnsi="Arial" w:cs="Arial" w:hint="eastAsia"/>
          <w:bdr w:val="none" w:sz="0" w:space="0" w:color="auto"/>
          <w:lang w:eastAsia="zh-CN"/>
        </w:rPr>
        <w:t>服务</w:t>
      </w:r>
      <w:r w:rsidRPr="00744974">
        <w:rPr>
          <w:rFonts w:ascii="Arial" w:eastAsia="宋体" w:hAnsi="Arial" w:cs="Arial" w:hint="eastAsia"/>
          <w:bdr w:val="none" w:sz="0" w:space="0" w:color="auto"/>
          <w:lang w:eastAsia="zh-CN"/>
        </w:rPr>
        <w:t>可启动不同时间，不同对接节点间的多批次流通配送任务。</w:t>
      </w:r>
    </w:p>
    <w:p w:rsidR="00D80F16" w:rsidRPr="00D80F16" w:rsidRDefault="00D80F16" w:rsidP="00744974">
      <w:pPr>
        <w:rPr>
          <w:rFonts w:ascii="Arial" w:eastAsia="宋体" w:hAnsi="Arial" w:cs="Arial"/>
          <w:bdr w:val="none" w:sz="0" w:space="0" w:color="auto"/>
          <w:lang w:eastAsia="zh-CN"/>
        </w:rPr>
      </w:pPr>
    </w:p>
    <w:sectPr w:rsidR="00D80F16" w:rsidRPr="00D80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596" w:rsidRDefault="004A7596" w:rsidP="00BC2DBD">
      <w:r>
        <w:separator/>
      </w:r>
    </w:p>
  </w:endnote>
  <w:endnote w:type="continuationSeparator" w:id="0">
    <w:p w:rsidR="004A7596" w:rsidRDefault="004A7596" w:rsidP="00BC2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596" w:rsidRDefault="004A7596" w:rsidP="00BC2DBD">
      <w:r>
        <w:separator/>
      </w:r>
    </w:p>
  </w:footnote>
  <w:footnote w:type="continuationSeparator" w:id="0">
    <w:p w:rsidR="004A7596" w:rsidRDefault="004A7596" w:rsidP="00BC2D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2D0F"/>
    <w:multiLevelType w:val="hybridMultilevel"/>
    <w:tmpl w:val="AE3E1DCE"/>
    <w:lvl w:ilvl="0" w:tplc="B71EA0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E71A6"/>
    <w:multiLevelType w:val="hybridMultilevel"/>
    <w:tmpl w:val="D780E7BE"/>
    <w:lvl w:ilvl="0" w:tplc="9E86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265698"/>
    <w:multiLevelType w:val="hybridMultilevel"/>
    <w:tmpl w:val="6F081186"/>
    <w:lvl w:ilvl="0" w:tplc="DDC0A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23DCA"/>
    <w:multiLevelType w:val="hybridMultilevel"/>
    <w:tmpl w:val="7EE462E0"/>
    <w:lvl w:ilvl="0" w:tplc="38A21B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0F47C5"/>
    <w:multiLevelType w:val="hybridMultilevel"/>
    <w:tmpl w:val="9F76DAC4"/>
    <w:lvl w:ilvl="0" w:tplc="334A2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887662"/>
    <w:multiLevelType w:val="hybridMultilevel"/>
    <w:tmpl w:val="F6B87EBE"/>
    <w:lvl w:ilvl="0" w:tplc="9C0E2E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315A60"/>
    <w:multiLevelType w:val="hybridMultilevel"/>
    <w:tmpl w:val="7138DAE4"/>
    <w:lvl w:ilvl="0" w:tplc="6C6E3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D235B"/>
    <w:multiLevelType w:val="hybridMultilevel"/>
    <w:tmpl w:val="020CC212"/>
    <w:lvl w:ilvl="0" w:tplc="564273C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D53205"/>
    <w:multiLevelType w:val="hybridMultilevel"/>
    <w:tmpl w:val="2E5A8F42"/>
    <w:lvl w:ilvl="0" w:tplc="EA846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E63EC4"/>
    <w:multiLevelType w:val="hybridMultilevel"/>
    <w:tmpl w:val="EF94A402"/>
    <w:lvl w:ilvl="0" w:tplc="CF1CF9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DA2A89"/>
    <w:multiLevelType w:val="hybridMultilevel"/>
    <w:tmpl w:val="C0BEE0F0"/>
    <w:lvl w:ilvl="0" w:tplc="F698C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050003"/>
    <w:multiLevelType w:val="hybridMultilevel"/>
    <w:tmpl w:val="3280C312"/>
    <w:lvl w:ilvl="0" w:tplc="8B4A3D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DE3CDA"/>
    <w:multiLevelType w:val="hybridMultilevel"/>
    <w:tmpl w:val="81CCEDBE"/>
    <w:lvl w:ilvl="0" w:tplc="FF3A0E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B2114A"/>
    <w:multiLevelType w:val="hybridMultilevel"/>
    <w:tmpl w:val="543E22E0"/>
    <w:lvl w:ilvl="0" w:tplc="3856A4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221578"/>
    <w:multiLevelType w:val="hybridMultilevel"/>
    <w:tmpl w:val="17FC7F5E"/>
    <w:lvl w:ilvl="0" w:tplc="D8AAAF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4B5153"/>
    <w:multiLevelType w:val="hybridMultilevel"/>
    <w:tmpl w:val="80BADACE"/>
    <w:lvl w:ilvl="0" w:tplc="1B0CE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4351C8"/>
    <w:multiLevelType w:val="hybridMultilevel"/>
    <w:tmpl w:val="1076BAF4"/>
    <w:lvl w:ilvl="0" w:tplc="EE1E9E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724F75"/>
    <w:multiLevelType w:val="hybridMultilevel"/>
    <w:tmpl w:val="30C8DC9C"/>
    <w:lvl w:ilvl="0" w:tplc="AD342E08">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157601E"/>
    <w:multiLevelType w:val="hybridMultilevel"/>
    <w:tmpl w:val="004E1DBE"/>
    <w:lvl w:ilvl="0" w:tplc="F8DA7ED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746162F"/>
    <w:multiLevelType w:val="hybridMultilevel"/>
    <w:tmpl w:val="651E84D2"/>
    <w:lvl w:ilvl="0" w:tplc="945C2E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271FF5"/>
    <w:multiLevelType w:val="hybridMultilevel"/>
    <w:tmpl w:val="E5FA2CDA"/>
    <w:lvl w:ilvl="0" w:tplc="CE96001E">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nsid w:val="49A6251F"/>
    <w:multiLevelType w:val="hybridMultilevel"/>
    <w:tmpl w:val="A7560B4A"/>
    <w:lvl w:ilvl="0" w:tplc="393E6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8B69F4"/>
    <w:multiLevelType w:val="hybridMultilevel"/>
    <w:tmpl w:val="81A66420"/>
    <w:lvl w:ilvl="0" w:tplc="D9AA061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D690794"/>
    <w:multiLevelType w:val="hybridMultilevel"/>
    <w:tmpl w:val="2586CA36"/>
    <w:lvl w:ilvl="0" w:tplc="F5A2E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7500C1"/>
    <w:multiLevelType w:val="hybridMultilevel"/>
    <w:tmpl w:val="C2801F68"/>
    <w:lvl w:ilvl="0" w:tplc="507064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AA12C69"/>
    <w:multiLevelType w:val="hybridMultilevel"/>
    <w:tmpl w:val="AADAEEFA"/>
    <w:lvl w:ilvl="0" w:tplc="508A47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0725FB"/>
    <w:multiLevelType w:val="hybridMultilevel"/>
    <w:tmpl w:val="F462DAD6"/>
    <w:lvl w:ilvl="0" w:tplc="9BB60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3CF0F52"/>
    <w:multiLevelType w:val="hybridMultilevel"/>
    <w:tmpl w:val="077EF0C4"/>
    <w:lvl w:ilvl="0" w:tplc="2F9CD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57A12F2"/>
    <w:multiLevelType w:val="hybridMultilevel"/>
    <w:tmpl w:val="3B5214BE"/>
    <w:lvl w:ilvl="0" w:tplc="65DC17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F67F08"/>
    <w:multiLevelType w:val="hybridMultilevel"/>
    <w:tmpl w:val="A894C516"/>
    <w:lvl w:ilvl="0" w:tplc="2B0E4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2B27E9"/>
    <w:multiLevelType w:val="hybridMultilevel"/>
    <w:tmpl w:val="34D892EC"/>
    <w:lvl w:ilvl="0" w:tplc="33828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7"/>
  </w:num>
  <w:num w:numId="3">
    <w:abstractNumId w:val="28"/>
  </w:num>
  <w:num w:numId="4">
    <w:abstractNumId w:val="29"/>
  </w:num>
  <w:num w:numId="5">
    <w:abstractNumId w:val="21"/>
  </w:num>
  <w:num w:numId="6">
    <w:abstractNumId w:val="12"/>
  </w:num>
  <w:num w:numId="7">
    <w:abstractNumId w:val="15"/>
  </w:num>
  <w:num w:numId="8">
    <w:abstractNumId w:val="3"/>
  </w:num>
  <w:num w:numId="9">
    <w:abstractNumId w:val="13"/>
  </w:num>
  <w:num w:numId="10">
    <w:abstractNumId w:val="16"/>
  </w:num>
  <w:num w:numId="11">
    <w:abstractNumId w:val="30"/>
  </w:num>
  <w:num w:numId="12">
    <w:abstractNumId w:val="1"/>
  </w:num>
  <w:num w:numId="13">
    <w:abstractNumId w:val="0"/>
  </w:num>
  <w:num w:numId="14">
    <w:abstractNumId w:val="5"/>
  </w:num>
  <w:num w:numId="15">
    <w:abstractNumId w:val="20"/>
  </w:num>
  <w:num w:numId="16">
    <w:abstractNumId w:val="26"/>
  </w:num>
  <w:num w:numId="17">
    <w:abstractNumId w:val="11"/>
  </w:num>
  <w:num w:numId="18">
    <w:abstractNumId w:val="25"/>
  </w:num>
  <w:num w:numId="19">
    <w:abstractNumId w:val="17"/>
  </w:num>
  <w:num w:numId="20">
    <w:abstractNumId w:val="9"/>
  </w:num>
  <w:num w:numId="21">
    <w:abstractNumId w:val="23"/>
  </w:num>
  <w:num w:numId="22">
    <w:abstractNumId w:val="18"/>
  </w:num>
  <w:num w:numId="23">
    <w:abstractNumId w:val="27"/>
  </w:num>
  <w:num w:numId="24">
    <w:abstractNumId w:val="19"/>
  </w:num>
  <w:num w:numId="25">
    <w:abstractNumId w:val="14"/>
  </w:num>
  <w:num w:numId="26">
    <w:abstractNumId w:val="22"/>
  </w:num>
  <w:num w:numId="27">
    <w:abstractNumId w:val="10"/>
  </w:num>
  <w:num w:numId="28">
    <w:abstractNumId w:val="4"/>
  </w:num>
  <w:num w:numId="29">
    <w:abstractNumId w:val="6"/>
  </w:num>
  <w:num w:numId="30">
    <w:abstractNumId w:val="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04"/>
    <w:rsid w:val="000028C7"/>
    <w:rsid w:val="000117BD"/>
    <w:rsid w:val="0002139E"/>
    <w:rsid w:val="00024DBA"/>
    <w:rsid w:val="0002586B"/>
    <w:rsid w:val="000275C2"/>
    <w:rsid w:val="00071806"/>
    <w:rsid w:val="00075519"/>
    <w:rsid w:val="00076B76"/>
    <w:rsid w:val="0008133A"/>
    <w:rsid w:val="00086DE8"/>
    <w:rsid w:val="00093D21"/>
    <w:rsid w:val="000D1984"/>
    <w:rsid w:val="000D5A0F"/>
    <w:rsid w:val="00102EFF"/>
    <w:rsid w:val="001054CF"/>
    <w:rsid w:val="0010587B"/>
    <w:rsid w:val="0012015D"/>
    <w:rsid w:val="00133F74"/>
    <w:rsid w:val="00150488"/>
    <w:rsid w:val="00181338"/>
    <w:rsid w:val="0019329E"/>
    <w:rsid w:val="00193EDA"/>
    <w:rsid w:val="001A32FA"/>
    <w:rsid w:val="001B0459"/>
    <w:rsid w:val="001B28D5"/>
    <w:rsid w:val="001B6121"/>
    <w:rsid w:val="001D4030"/>
    <w:rsid w:val="001E3C92"/>
    <w:rsid w:val="00200456"/>
    <w:rsid w:val="00206D5A"/>
    <w:rsid w:val="00231AED"/>
    <w:rsid w:val="002518E3"/>
    <w:rsid w:val="0026004A"/>
    <w:rsid w:val="00290E96"/>
    <w:rsid w:val="002B28B5"/>
    <w:rsid w:val="002B5A5C"/>
    <w:rsid w:val="002D66C1"/>
    <w:rsid w:val="002D6AD8"/>
    <w:rsid w:val="00305459"/>
    <w:rsid w:val="00316D0E"/>
    <w:rsid w:val="00335EE1"/>
    <w:rsid w:val="003468EB"/>
    <w:rsid w:val="0036346D"/>
    <w:rsid w:val="003651EE"/>
    <w:rsid w:val="0037438B"/>
    <w:rsid w:val="003843EF"/>
    <w:rsid w:val="00387128"/>
    <w:rsid w:val="003A24C9"/>
    <w:rsid w:val="003B2189"/>
    <w:rsid w:val="003D0A32"/>
    <w:rsid w:val="003D736E"/>
    <w:rsid w:val="003D7429"/>
    <w:rsid w:val="003E4183"/>
    <w:rsid w:val="003F0B8F"/>
    <w:rsid w:val="003F13CF"/>
    <w:rsid w:val="003F7511"/>
    <w:rsid w:val="00400837"/>
    <w:rsid w:val="00444819"/>
    <w:rsid w:val="004574A2"/>
    <w:rsid w:val="00490059"/>
    <w:rsid w:val="00495624"/>
    <w:rsid w:val="004A1C36"/>
    <w:rsid w:val="004A7596"/>
    <w:rsid w:val="004D114E"/>
    <w:rsid w:val="004E7378"/>
    <w:rsid w:val="004E76A9"/>
    <w:rsid w:val="00501AA3"/>
    <w:rsid w:val="00507DC6"/>
    <w:rsid w:val="00517A7E"/>
    <w:rsid w:val="00523FAD"/>
    <w:rsid w:val="00531619"/>
    <w:rsid w:val="0055033D"/>
    <w:rsid w:val="0056147C"/>
    <w:rsid w:val="0057453B"/>
    <w:rsid w:val="00586459"/>
    <w:rsid w:val="00586F57"/>
    <w:rsid w:val="00587274"/>
    <w:rsid w:val="005A07AE"/>
    <w:rsid w:val="005B102D"/>
    <w:rsid w:val="005B5D75"/>
    <w:rsid w:val="005C1D28"/>
    <w:rsid w:val="005C532F"/>
    <w:rsid w:val="005C7AA2"/>
    <w:rsid w:val="005D6A1C"/>
    <w:rsid w:val="005F6183"/>
    <w:rsid w:val="0063404E"/>
    <w:rsid w:val="00640113"/>
    <w:rsid w:val="00646AE4"/>
    <w:rsid w:val="006528B1"/>
    <w:rsid w:val="00657C95"/>
    <w:rsid w:val="00664D1B"/>
    <w:rsid w:val="00696EA1"/>
    <w:rsid w:val="006D58BC"/>
    <w:rsid w:val="006E7208"/>
    <w:rsid w:val="00702B48"/>
    <w:rsid w:val="00706CD8"/>
    <w:rsid w:val="00727091"/>
    <w:rsid w:val="00744974"/>
    <w:rsid w:val="00773CFC"/>
    <w:rsid w:val="00776A88"/>
    <w:rsid w:val="007A25F1"/>
    <w:rsid w:val="007B613D"/>
    <w:rsid w:val="007C6B3A"/>
    <w:rsid w:val="00834604"/>
    <w:rsid w:val="00862184"/>
    <w:rsid w:val="00865813"/>
    <w:rsid w:val="00872A5C"/>
    <w:rsid w:val="00877CE2"/>
    <w:rsid w:val="008976C9"/>
    <w:rsid w:val="008A5B41"/>
    <w:rsid w:val="008B1964"/>
    <w:rsid w:val="008C1990"/>
    <w:rsid w:val="00912148"/>
    <w:rsid w:val="00913D1B"/>
    <w:rsid w:val="00934940"/>
    <w:rsid w:val="00935A5B"/>
    <w:rsid w:val="00935E27"/>
    <w:rsid w:val="00947E0A"/>
    <w:rsid w:val="009634BD"/>
    <w:rsid w:val="00966D37"/>
    <w:rsid w:val="00970ED0"/>
    <w:rsid w:val="009A4CB2"/>
    <w:rsid w:val="009B24AC"/>
    <w:rsid w:val="009B324A"/>
    <w:rsid w:val="009E5132"/>
    <w:rsid w:val="00A0617B"/>
    <w:rsid w:val="00A069CA"/>
    <w:rsid w:val="00A143C1"/>
    <w:rsid w:val="00A25EF8"/>
    <w:rsid w:val="00A31BA8"/>
    <w:rsid w:val="00A375FD"/>
    <w:rsid w:val="00A57937"/>
    <w:rsid w:val="00A644A7"/>
    <w:rsid w:val="00A65FCA"/>
    <w:rsid w:val="00A67965"/>
    <w:rsid w:val="00A81E3E"/>
    <w:rsid w:val="00A90C90"/>
    <w:rsid w:val="00AA36BE"/>
    <w:rsid w:val="00AC5223"/>
    <w:rsid w:val="00AD0172"/>
    <w:rsid w:val="00AE423A"/>
    <w:rsid w:val="00AF0B1A"/>
    <w:rsid w:val="00AF5CDD"/>
    <w:rsid w:val="00B034F3"/>
    <w:rsid w:val="00B12C4C"/>
    <w:rsid w:val="00B16A4E"/>
    <w:rsid w:val="00B232C4"/>
    <w:rsid w:val="00B36207"/>
    <w:rsid w:val="00B42B6C"/>
    <w:rsid w:val="00B54304"/>
    <w:rsid w:val="00B56564"/>
    <w:rsid w:val="00B56D0A"/>
    <w:rsid w:val="00B64851"/>
    <w:rsid w:val="00B71768"/>
    <w:rsid w:val="00B72058"/>
    <w:rsid w:val="00B81D64"/>
    <w:rsid w:val="00B86C12"/>
    <w:rsid w:val="00B929E3"/>
    <w:rsid w:val="00BC2DBD"/>
    <w:rsid w:val="00BE0CE7"/>
    <w:rsid w:val="00C17E7F"/>
    <w:rsid w:val="00C32C12"/>
    <w:rsid w:val="00C5057E"/>
    <w:rsid w:val="00C6243D"/>
    <w:rsid w:val="00C7789D"/>
    <w:rsid w:val="00C81A34"/>
    <w:rsid w:val="00C91EBB"/>
    <w:rsid w:val="00C92F12"/>
    <w:rsid w:val="00CA13A0"/>
    <w:rsid w:val="00CA2A68"/>
    <w:rsid w:val="00CB4AE0"/>
    <w:rsid w:val="00CE72EF"/>
    <w:rsid w:val="00D23269"/>
    <w:rsid w:val="00D43CF1"/>
    <w:rsid w:val="00D44827"/>
    <w:rsid w:val="00D54C58"/>
    <w:rsid w:val="00D56BE8"/>
    <w:rsid w:val="00D6109F"/>
    <w:rsid w:val="00D80F16"/>
    <w:rsid w:val="00D82243"/>
    <w:rsid w:val="00D833F0"/>
    <w:rsid w:val="00D94D5D"/>
    <w:rsid w:val="00DA54AC"/>
    <w:rsid w:val="00DE0751"/>
    <w:rsid w:val="00DF2FF8"/>
    <w:rsid w:val="00DF32F6"/>
    <w:rsid w:val="00E04F02"/>
    <w:rsid w:val="00E42E20"/>
    <w:rsid w:val="00E4347B"/>
    <w:rsid w:val="00E567BC"/>
    <w:rsid w:val="00E6071A"/>
    <w:rsid w:val="00E64FA0"/>
    <w:rsid w:val="00E66D1F"/>
    <w:rsid w:val="00EB184A"/>
    <w:rsid w:val="00EC57B7"/>
    <w:rsid w:val="00EC7FB7"/>
    <w:rsid w:val="00F22012"/>
    <w:rsid w:val="00F220D3"/>
    <w:rsid w:val="00F5715A"/>
    <w:rsid w:val="00F65808"/>
    <w:rsid w:val="00F67D30"/>
    <w:rsid w:val="00F715E4"/>
    <w:rsid w:val="00F80576"/>
    <w:rsid w:val="00F9290D"/>
    <w:rsid w:val="00FA0276"/>
    <w:rsid w:val="00FA625D"/>
    <w:rsid w:val="00FA65B3"/>
    <w:rsid w:val="00FB128B"/>
    <w:rsid w:val="00FB6FCA"/>
    <w:rsid w:val="00FC1C52"/>
    <w:rsid w:val="00FD7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 w:type="paragraph" w:styleId="a7">
    <w:name w:val="Balloon Text"/>
    <w:basedOn w:val="a"/>
    <w:link w:val="Char1"/>
    <w:uiPriority w:val="99"/>
    <w:semiHidden/>
    <w:unhideWhenUsed/>
    <w:rsid w:val="00727091"/>
    <w:rPr>
      <w:sz w:val="18"/>
      <w:szCs w:val="18"/>
    </w:rPr>
  </w:style>
  <w:style w:type="character" w:customStyle="1" w:styleId="Char1">
    <w:name w:val="批注框文本 Char"/>
    <w:basedOn w:val="a0"/>
    <w:link w:val="a7"/>
    <w:uiPriority w:val="99"/>
    <w:semiHidden/>
    <w:rsid w:val="00727091"/>
    <w:rPr>
      <w:rFonts w:ascii="Times New Roman" w:eastAsia="Arial Unicode MS" w:hAnsi="Times New Roman" w:cs="Times New Roman"/>
      <w:kern w:val="0"/>
      <w:sz w:val="18"/>
      <w:szCs w:val="18"/>
      <w:bdr w:val="ni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C2DBD"/>
    <w:pPr>
      <w:pBdr>
        <w:top w:val="nil"/>
        <w:left w:val="nil"/>
        <w:bottom w:val="nil"/>
        <w:right w:val="nil"/>
        <w:between w:val="nil"/>
        <w:bar w:val="nil"/>
      </w:pBdr>
    </w:pPr>
    <w:rPr>
      <w:rFonts w:ascii="Times New Roman" w:eastAsia="Arial Unicode MS"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2D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2DBD"/>
    <w:rPr>
      <w:sz w:val="18"/>
      <w:szCs w:val="18"/>
    </w:rPr>
  </w:style>
  <w:style w:type="paragraph" w:styleId="a4">
    <w:name w:val="footer"/>
    <w:basedOn w:val="a"/>
    <w:link w:val="Char0"/>
    <w:uiPriority w:val="99"/>
    <w:unhideWhenUsed/>
    <w:rsid w:val="00BC2DBD"/>
    <w:pPr>
      <w:tabs>
        <w:tab w:val="center" w:pos="4153"/>
        <w:tab w:val="right" w:pos="8306"/>
      </w:tabs>
      <w:snapToGrid w:val="0"/>
    </w:pPr>
    <w:rPr>
      <w:sz w:val="18"/>
      <w:szCs w:val="18"/>
    </w:rPr>
  </w:style>
  <w:style w:type="character" w:customStyle="1" w:styleId="Char0">
    <w:name w:val="页脚 Char"/>
    <w:basedOn w:val="a0"/>
    <w:link w:val="a4"/>
    <w:uiPriority w:val="99"/>
    <w:rsid w:val="00BC2DBD"/>
    <w:rPr>
      <w:sz w:val="18"/>
      <w:szCs w:val="18"/>
    </w:rPr>
  </w:style>
  <w:style w:type="paragraph" w:customStyle="1" w:styleId="Default">
    <w:name w:val="Default"/>
    <w:rsid w:val="00BC2DBD"/>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styleId="a5">
    <w:name w:val="Hyperlink"/>
    <w:basedOn w:val="a0"/>
    <w:uiPriority w:val="99"/>
    <w:unhideWhenUsed/>
    <w:rsid w:val="00BC2DBD"/>
    <w:rPr>
      <w:color w:val="0000FF" w:themeColor="hyperlink"/>
      <w:u w:val="single"/>
    </w:rPr>
  </w:style>
  <w:style w:type="paragraph" w:styleId="a6">
    <w:name w:val="List Paragraph"/>
    <w:basedOn w:val="a"/>
    <w:uiPriority w:val="34"/>
    <w:qFormat/>
    <w:rsid w:val="009B24AC"/>
    <w:pPr>
      <w:ind w:firstLineChars="200" w:firstLine="420"/>
    </w:pPr>
  </w:style>
  <w:style w:type="paragraph" w:styleId="a7">
    <w:name w:val="Balloon Text"/>
    <w:basedOn w:val="a"/>
    <w:link w:val="Char1"/>
    <w:uiPriority w:val="99"/>
    <w:semiHidden/>
    <w:unhideWhenUsed/>
    <w:rsid w:val="00727091"/>
    <w:rPr>
      <w:sz w:val="18"/>
      <w:szCs w:val="18"/>
    </w:rPr>
  </w:style>
  <w:style w:type="character" w:customStyle="1" w:styleId="Char1">
    <w:name w:val="批注框文本 Char"/>
    <w:basedOn w:val="a0"/>
    <w:link w:val="a7"/>
    <w:uiPriority w:val="99"/>
    <w:semiHidden/>
    <w:rsid w:val="00727091"/>
    <w:rPr>
      <w:rFonts w:ascii="Times New Roman" w:eastAsia="Arial Unicode MS" w:hAnsi="Times New Roman" w:cs="Times New Roman"/>
      <w:kern w:val="0"/>
      <w:sz w:val="18"/>
      <w:szCs w:val="18"/>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sd09042333@126.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2582</TotalTime>
  <Pages>10</Pages>
  <Words>1107</Words>
  <Characters>6316</Characters>
  <Application>Microsoft Office Word</Application>
  <DocSecurity>0</DocSecurity>
  <Lines>52</Lines>
  <Paragraphs>14</Paragraphs>
  <ScaleCrop>false</ScaleCrop>
  <Company>Lenovo</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luzequan</dc:creator>
  <cp:keywords/>
  <dc:description/>
  <cp:lastModifiedBy>luzequan</cp:lastModifiedBy>
  <cp:revision>430</cp:revision>
  <dcterms:created xsi:type="dcterms:W3CDTF">2018-01-03T06:51:00Z</dcterms:created>
  <dcterms:modified xsi:type="dcterms:W3CDTF">2018-01-23T12:24:00Z</dcterms:modified>
</cp:coreProperties>
</file>