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09시 11분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 중 철근 운반 작업에서 발생했다. 작업자는 기초철근 상부에서 잔철근을 운반하던 중 실족방지발판이 설치되지 않은 구간을 지나면서 실족하였다. RAG 문서에 따르면 철근 운반 시에는 작업자가 안전하게 이동할 수 있도록 작업 통로를 확보해야 하며, 실족 방지를 위한 발판 설치가 필요하다. 또한, 철근 운반 시 2인 이상이 1조가 되어 안전을 도모해야 하며, 운반할 때 양 끝을 묶어 운반해야 한다. 해당 사고는 이러한 안전 지침이 준수되지 않아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실족방지발판이 설치되지 않은 구간에서 발생한 실족 사고로, 즉각적인 조치가 필요합니다. 우선, "현수교 교량공사 안전보건작업 지침(문서 2)"에 명시된 바와 같이, 각 작업 발판은 부식 및 변형이 없는 재료를 사용하여 견고하게 설치해야 합니다. 따라서 즉시 모든 작업 구간에 실족방지발판을 설치하여 작업자의 안전을 확보해야 합니다. 또한, "PCT거더 교량공사 안전보건작업지침(문서 3)"에 따라 철근 조립 작업 중 안전한 통로를 확보해야 하므로, 철근 상부에 안전한 이동 통로를 설치하여 근로자들이 안전하게 이동할 수 있도록 조치합니다.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"교량공사(라멘교) 안전보건작업지침(문서 1)"에 따라 철근 운반 시 1인당 무게를 25킬로그램 이하로 제한하고, 2인 이상이 한 조가 되어 운반하도록 하여 무리한 운반을 피해야 합니다. 또한, "교량 슬래브거푸집 해체용 작업대차 안전작업 지침(문서 5)"에 명시된 바와 같이, 작업 전후 정리정돈을 철저히 하여 작업 환경을 개선하고, 작업 구역 내 접근 금지를 통해 불필요한 사고를 예방합니다.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"이동식 크레인 안전보건작업 지침(문서 8)"에 따라 작업 방법 및 안전 점검 사항을 포함한 인양 작업 계획서를 수립하고, 작업 전 근로자들에게 철저한 안전 교육을 실시합니다. 또한, "항타기, 항발기 사용 작업계획서 작성지침(문서 7)"에 따라 작업 전 점검 및 확인 사항을 체크리스트로 작성하여, 모든 작업이 안전하게 수행될 수 있도록 관리 감독을 강화합니다. 마지막으로, "교량공사의 이동식 비계공법(MSS) 안전작업 지침(문서 4)"에 따라 고정형 가설 통로를 설치하여 작업자의 안전한 이동을 보장합니다.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"교량공사(라멘교) 안전보건작업지침(문서 1)": 철근 운반 시 1인당 무게 제한 및 2인 이상 운반 규정.</w:t>
            </w:r>
          </w:p>
          <w:p>
            <w:pPr>
              <w:spacing w:line="312" w:lineRule="auto" w:after="80"/>
            </w:pPr>
            <w:r>
              <w:rPr>
                <w:sz w:val="18"/>
              </w:rPr>
              <w:t>- "현수교 교량공사 안전보건작업 지침(문서 2)": 부식 및 변형이 없는 견고한 작업 발판 설치.</w:t>
            </w:r>
          </w:p>
          <w:p>
            <w:pPr>
              <w:spacing w:line="312" w:lineRule="auto" w:after="80"/>
            </w:pPr>
            <w:r>
              <w:rPr>
                <w:sz w:val="18"/>
              </w:rPr>
              <w:t>- "PCT거더 교량공사 안전보건작업지침(문서 3)": 철근 조립 작업 시 안전한 통로 확보.</w:t>
            </w:r>
          </w:p>
          <w:p>
            <w:pPr>
              <w:spacing w:line="312" w:lineRule="auto" w:after="80"/>
            </w:pPr>
            <w:r>
              <w:rPr>
                <w:sz w:val="18"/>
              </w:rPr>
              <w:t>- "교량 슬래브거푸집 해체용 작업대차 안전작업 지침(문서 5)": 작업 전후 정리정돈 및 접근 금지.</w:t>
            </w:r>
          </w:p>
          <w:p>
            <w:pPr>
              <w:spacing w:line="312" w:lineRule="auto" w:after="80"/>
            </w:pPr>
            <w:r>
              <w:rPr>
                <w:sz w:val="18"/>
              </w:rPr>
              <w:t>- "이동식 크레인 안전보건작업 지침(문서 8)": 작업 방법 및 안전 점검 사항 포함한 인양 작업 계획서 수립.</w:t>
            </w:r>
          </w:p>
          <w:p>
            <w:pPr>
              <w:spacing w:line="312" w:lineRule="auto" w:after="80"/>
            </w:pPr>
            <w:r>
              <w:rPr>
                <w:sz w:val="18"/>
              </w:rPr>
              <w:t>- "항타기, 항발기 사용 작업계획서 작성지침(문서 7)": 작업 전 점검 및 확인 사항 체크리스트 작성.</w:t>
            </w:r>
          </w:p>
          <w:p>
            <w:pPr>
              <w:spacing w:line="312" w:lineRule="auto" w:after="80"/>
            </w:pPr>
            <w:r>
              <w:rPr>
                <w:sz w:val="18"/>
              </w:rPr>
              <w:t>- "교량공사의 이동식 비계공법(MSS) 안전작업 지침(문서 4)": 고정형 가설 통로 설치.</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작업 시 안전 수칙을 규정함</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작업 시 작업발판과 안전난간 설치 기준을 규정함</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안전한 이동 및 작업발판 설치 기준을 규정함</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강조함</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 및 작업 계획 수립의 중요성을 규정함</w:t>
            </w:r>
          </w:p>
          <w:p>
            <w:pPr>
              <w:spacing w:after="40"/>
            </w:pPr>
            <w:r>
              <w:rPr>
                <w:b/>
                <w:sz w:val="16"/>
              </w:rPr>
              <w:t>🎯 핵심 내용:</w:t>
            </w:r>
          </w:p>
          <w:p>
            <w:pPr>
              <w:spacing w:after="20"/>
              <w:ind w:left="283"/>
            </w:pPr>
            <w:r>
              <w:rPr>
                <w:sz w:val="16"/>
              </w:rPr>
              <w:t>• 사용하는장비의종류및성능, 운행경로, 작업방법, 안전점검사항등을 확인하고인양작업계획서를수립하여야한다.</w:t>
            </w:r>
          </w:p>
          <w:p>
            <w:pPr>
              <w:spacing w:after="20"/>
              <w:ind w:left="283"/>
            </w:pPr>
            <w:r>
              <w:rPr>
                <w:sz w:val="16"/>
              </w:rPr>
              <w:t>• 운전원의자격, 검사증, 보험가입을확인하여야하며, 작업조건에따라숙련 정도를확인하여야한다.</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규정함으로써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