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18시 03분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패널식옹벽 1단에서 앵커캡 마감작업 중 2단에 있는 작업자에게 질문하기 위해 올라가던 중 중심을 잃고 떨어졌다. 사고 당시 비계의 안전 조치가 미흡했을 가능성이 있다. RAG 문서에 따르면 작업발판은 안전난간과 발끝막이 판이 설치되어야 하며, 발판과 구조물 사이의 간격은 안전한 덮개로 덮여 있어야 한다. 또한, 작업발판 위에 미끄러짐 위험 요소가 없어야 하며, 발판의 끝에는 안전난간이 설치되어야 한다. 이러한 안전 조치가 제대로 이루어지지 않아 작업자가 중심을 잃고 떨어진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작업자가 패널식옹벽 2단으로 올라가던 중 중심을 잃고 떨어진 사고로, 즉각적인 조치가 필요합니다. 우선, "시스템폼(RCS폼, ACS폼 중심) 안전작업 지침(문서 1)"에 따르면, 작업발판 위의 수평 및 수직 개구부는 인양 중이 아닐 때에는 덮개가 덮여 있어야 하고 사다리 및 계단을 안전하게 설치하여야 한다고 명시되어 있습니다. 따라서 즉시 모든 작업발판의 개구부를 덮고, 사다리 및 계단의 안전성을 점검하여 안전한 이동이 가능하도록 조치하였습니다. 또한, "작업발판 설치 및 사용안전 지침(문서 2)"에 따라 작업발판의 폭을 40cm 이상 확보하고, 비계 등 구조물에 2점 이상 고정되어 있는지 확인하여 추가적인 안전성을 확보하였습니다.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근본적인 원인을 제거하기 위해, "강관비계 안전작업지침(문서 4)"에 명시된 바와 같이 작업발판, 안전난간, 가설통로 및 낙하물방지망, 수직보호망 등의 설치계획을 재검토하였습니다. 특히, 안전난간의 설치 여부와 그 높이를 점검하여, 상부난간대는 바닥에서 90~120cm, 중간난간대는 상부난간대와 바닥의 중간에 위치하도록 조정하였습니다. 또한, 작업발판의 끝에 발끝막이 판을 설치하여 추가적인 안전성을 확보하였습니다. 이러한 조치를 통해 작업자가 이동 중에 중심을 잃고 떨어질 위험을 최소화하였습니다.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"시스템폼(RCS폼, ACS폼 중심) 안전작업 지침(문서 1)"에 따라 작업자들에게 기술 및 안전교육을 강화하고, 안전장비 착용 여부를 철저히 점검할 계획입니다. 또한, "작업발판 설치 및 사용안전 지침(문서 2)"에 따라 작업발판의 안전인증 여부를 주기적으로 확인하고, 비계 구조물의 고정 상태를 정기적으로 점검할 예정입니다. 더불어, "강관비계 안전작업지침(문서 4)"에 따라 비계의 구조적 안전성을 관계 전문가로부터 확인받아, 비계의 높이가 31m 이상이거나 발주자 또는 인허가기관의 장이 필요하다고 인정하는 경우에는 추가적인 안전 조치를 마련할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시스템폼(RCS폼, ACS폼 중심) 안전작업 지침: 작업발판의 개구부 덮개, 사다리 및 계단의 안전 설치</w:t>
            </w:r>
          </w:p>
          <w:p>
            <w:pPr>
              <w:spacing w:line="312" w:lineRule="auto" w:after="80"/>
            </w:pPr>
            <w:r>
              <w:rPr>
                <w:sz w:val="18"/>
              </w:rPr>
              <w:t>- [문서 2] 작업발판 설치 및 사용안전 지침: 작업발판 폭 및 고정 상태, 안전난간 설치</w:t>
            </w:r>
          </w:p>
          <w:p>
            <w:pPr>
              <w:spacing w:line="312" w:lineRule="auto" w:after="80"/>
            </w:pPr>
            <w:r>
              <w:rPr>
                <w:sz w:val="18"/>
              </w:rPr>
              <w:t>- [문서 3] 곤돌라(Gondola) 안전보건작업 지침: 와이어로프 안전계수</w:t>
            </w:r>
          </w:p>
          <w:p>
            <w:pPr>
              <w:spacing w:line="312" w:lineRule="auto" w:after="80"/>
            </w:pPr>
            <w:r>
              <w:rPr>
                <w:sz w:val="18"/>
              </w:rPr>
              <w:t>- [문서 4] 강관비계 안전작업지침: 작업발판, 안전난간, 가설통로 및 낙하물방지망 설치 계획, 비계의 구조적 안전성 확인</w:t>
            </w:r>
          </w:p>
          <w:p>
            <w:pPr>
              <w:spacing w:line="312" w:lineRule="auto" w:after="80"/>
            </w:pPr>
          </w:p>
          <w:p>
            <w:pPr>
              <w:spacing w:line="312" w:lineRule="auto" w:after="80"/>
            </w:pPr>
            <w:r>
              <w:rPr>
                <w:sz w:val="18"/>
              </w:rPr>
              <w:t>이상과 같은 조치사항 및 향후 계획을 통해 작업 현장의 안전성을 강화하고, 유사 사고의 재발을 방지하고자 합니다.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시스템폼(RCS폼,ACS폼 중심) 안전작업 지침.md</w:t>
            </w:r>
          </w:p>
          <w:p>
            <w:pPr>
              <w:spacing w:after="40"/>
            </w:pPr>
            <w:r>
              <w:rPr>
                <w:b/>
                <w:sz w:val="16"/>
              </w:rPr>
              <w:t xml:space="preserve"> 위치: </w:t>
            </w:r>
            <w:r>
              <w:rPr>
                <w:sz w:val="16"/>
              </w:rPr>
              <w:t>7 . 시스템폼의작업시안전조치사항. &gt; 7.3 운용작업시안전조치사항</w:t>
            </w:r>
          </w:p>
          <w:p>
            <w:pPr>
              <w:spacing w:after="40"/>
            </w:pPr>
            <w:r>
              <w:rPr>
                <w:b/>
                <w:sz w:val="16"/>
              </w:rPr>
              <w:t xml:space="preserve"> 관련성: </w:t>
            </w:r>
            <w:r>
              <w:rPr>
                <w:sz w:val="16"/>
              </w:rPr>
              <w:t>이 문서는 작업자의 안전을 위한 작업발판 및 안전장비 사용 지침을 규정함</w:t>
            </w:r>
          </w:p>
          <w:p>
            <w:pPr>
              <w:spacing w:after="40"/>
            </w:pPr>
            <w:r>
              <w:rPr>
                <w:b/>
                <w:sz w:val="16"/>
              </w:rPr>
              <w:t xml:space="preserve"> 핵심 내용:</w:t>
            </w:r>
          </w:p>
          <w:p>
            <w:pPr>
              <w:spacing w:after="20"/>
              <w:ind w:left="283"/>
            </w:pPr>
            <w:r>
              <w:rPr>
                <w:sz w:val="16"/>
              </w:rPr>
              <w:t>• (5) 작업발판위의수평및수직개구부는인양중이아닐때에는덮개가덮여 있어야하고사다리및계단을안전하게설치하여야한다.</w:t>
            </w:r>
          </w:p>
          <w:p>
            <w:pPr>
              <w:spacing w:after="20"/>
              <w:ind w:left="283"/>
            </w:pPr>
            <w:r>
              <w:rPr>
                <w:sz w:val="16"/>
              </w:rPr>
              <w:t>• (6) 발판위에낙하할수있는자재나공구등이놓여있거나중량물이한곳 에집중하여적재하여서는안된다.</w:t>
            </w:r>
          </w:p>
          <w:p>
            <w:pPr>
              <w:spacing w:after="20"/>
              <w:ind w:left="283"/>
            </w:pPr>
            <w:r>
              <w:rPr>
                <w:sz w:val="16"/>
              </w:rPr>
              <w:t>• (12) 안전난간대와안전망은손상된것이있는지항상확인하여야한다.</w:t>
            </w:r>
          </w:p>
          <w:p>
            <w:r>
              <w:rPr>
                <w:color w:val="B4B4B4"/>
                <w:sz w:val="16"/>
              </w:rPr>
              <w:t>────────────────────────────────────────────────────────────</w:t>
            </w:r>
          </w:p>
          <w:p>
            <w:pPr>
              <w:spacing w:after="40"/>
            </w:pPr>
            <w:r>
              <w:rPr>
                <w:b/>
                <w:color w:val="00468C"/>
                <w:sz w:val="18"/>
              </w:rPr>
              <w:t>[문서 2] 작업발판 설치 및 사용안전 지침.md</w:t>
            </w:r>
          </w:p>
          <w:p>
            <w:pPr>
              <w:spacing w:after="40"/>
            </w:pPr>
            <w:r>
              <w:rPr>
                <w:b/>
                <w:sz w:val="16"/>
              </w:rPr>
              <w:t xml:space="preserve"> 위치: </w:t>
            </w:r>
            <w:r>
              <w:rPr>
                <w:sz w:val="16"/>
              </w:rPr>
              <w:t>5 . 작업발판의재료 &gt; 5.2 강재작업발판 &gt; 5 . 기타 주의사항</w:t>
            </w:r>
          </w:p>
          <w:p>
            <w:pPr>
              <w:spacing w:after="40"/>
            </w:pPr>
            <w:r>
              <w:rPr>
                <w:b/>
                <w:sz w:val="16"/>
              </w:rPr>
              <w:t xml:space="preserve"> 관련성: </w:t>
            </w:r>
            <w:r>
              <w:rPr>
                <w:sz w:val="16"/>
              </w:rPr>
              <w:t>이 문서는 철근 작업 시 작업발판 설치 기준을 규정함</w:t>
            </w:r>
          </w:p>
          <w:p>
            <w:pPr>
              <w:spacing w:after="40"/>
            </w:pPr>
            <w:r>
              <w:rPr>
                <w:b/>
                <w:sz w:val="16"/>
              </w:rPr>
              <w:t xml:space="preserve"> 핵심 내용:</w:t>
            </w:r>
          </w:p>
          <w:p>
            <w:pPr>
              <w:spacing w:after="20"/>
              <w:ind w:left="283"/>
            </w:pPr>
            <w:r>
              <w:rPr>
                <w:sz w:val="16"/>
              </w:rPr>
              <w:t>• 작업발판 폭 40cm 이상 확보</w:t>
            </w:r>
          </w:p>
          <w:p>
            <w:pPr>
              <w:spacing w:after="20"/>
              <w:ind w:left="283"/>
            </w:pPr>
            <w:r>
              <w:rPr>
                <w:sz w:val="16"/>
              </w:rPr>
              <w:t>• 비계 등 구조물에 2점 이상 고정</w:t>
            </w:r>
          </w:p>
          <w:p>
            <w:pPr>
              <w:spacing w:after="20"/>
              <w:ind w:left="283"/>
            </w:pPr>
            <w:r>
              <w:rPr>
                <w:sz w:val="16"/>
              </w:rPr>
              <w:t>• 작업발판 끝에 안전난간 설치 - 상부난간대 높이(바닥에서 90~120cm)</w:t>
            </w:r>
          </w:p>
          <w:p>
            <w:r>
              <w:rPr>
                <w:color w:val="B4B4B4"/>
                <w:sz w:val="16"/>
              </w:rPr>
              <w:t>────────────────────────────────────────────────────────────</w:t>
            </w:r>
          </w:p>
          <w:p>
            <w:pPr>
              <w:spacing w:after="40"/>
            </w:pPr>
            <w:r>
              <w:rPr>
                <w:b/>
                <w:color w:val="00468C"/>
                <w:sz w:val="18"/>
              </w:rPr>
              <w:t>[문서 3] 곤돌라(Gondola) 안전보건작업 지침.md</w:t>
            </w:r>
          </w:p>
          <w:p>
            <w:pPr>
              <w:spacing w:after="40"/>
            </w:pPr>
            <w:r>
              <w:rPr>
                <w:b/>
                <w:sz w:val="16"/>
              </w:rPr>
              <w:t xml:space="preserve"> 위치: </w:t>
            </w:r>
            <w:r>
              <w:rPr>
                <w:sz w:val="16"/>
              </w:rPr>
              <w:t>6 . 곤돌라안전점검사항 &gt; 6.1 와이어로프의점검</w:t>
            </w:r>
          </w:p>
          <w:p>
            <w:pPr>
              <w:spacing w:after="40"/>
            </w:pPr>
            <w:r>
              <w:rPr>
                <w:b/>
                <w:sz w:val="16"/>
              </w:rPr>
              <w:t xml:space="preserve"> 관련성: </w:t>
            </w:r>
            <w:r>
              <w:rPr>
                <w:sz w:val="16"/>
              </w:rPr>
              <w:t>이 문서는 와이어로프의 안전계수와 사용 기준을 규정함으로써 사고 예방에 기여할 수 있다.</w:t>
            </w:r>
          </w:p>
          <w:p>
            <w:pPr>
              <w:spacing w:after="40"/>
            </w:pPr>
            <w:r>
              <w:rPr>
                <w:b/>
                <w:sz w:val="16"/>
              </w:rPr>
              <w:t xml:space="preserve"> 핵심 내용:</w:t>
            </w:r>
          </w:p>
          <w:p>
            <w:pPr>
              <w:spacing w:after="20"/>
              <w:ind w:left="283"/>
            </w:pPr>
            <w:r>
              <w:rPr>
                <w:sz w:val="16"/>
              </w:rPr>
              <w:t>• 와이어로프안전계수는근로자가탑승하는경우10 이상, 화물을취급하는경우5 이상이어야한다.</w:t>
            </w:r>
          </w:p>
          <w:p>
            <w:pPr>
              <w:spacing w:after="20"/>
              <w:ind w:left="283"/>
            </w:pPr>
            <w:r>
              <w:rPr>
                <w:sz w:val="16"/>
              </w:rPr>
              <w:t>• 와이어로프에서가장중요한것은안전계수10 이상을확보하는 것이다.</w:t>
            </w:r>
          </w:p>
          <w:p>
            <w:pPr>
              <w:spacing w:after="20"/>
              <w:ind w:left="283"/>
            </w:pPr>
            <w:r>
              <w:rPr>
                <w:sz w:val="16"/>
              </w:rPr>
              <w:t>• 와이어로프의한꼬임에서끊어진소선의수가10 % 이상절단된것은사용하여서는아니된다.</w:t>
            </w:r>
          </w:p>
          <w:p>
            <w:r>
              <w:rPr>
                <w:color w:val="B4B4B4"/>
                <w:sz w:val="16"/>
              </w:rPr>
              <w:t>────────────────────────────────────────────────────────────</w:t>
            </w:r>
          </w:p>
          <w:p>
            <w:pPr>
              <w:spacing w:after="40"/>
            </w:pPr>
            <w:r>
              <w:rPr>
                <w:b/>
                <w:color w:val="00468C"/>
                <w:sz w:val="18"/>
              </w:rPr>
              <w:t>[문서 4] 강관비계 안전작업지침.md</w:t>
            </w:r>
          </w:p>
          <w:p>
            <w:pPr>
              <w:spacing w:after="40"/>
            </w:pPr>
            <w:r>
              <w:rPr>
                <w:b/>
                <w:sz w:val="16"/>
              </w:rPr>
              <w:t xml:space="preserve"> 위치: </w:t>
            </w:r>
            <w:r>
              <w:rPr>
                <w:sz w:val="16"/>
              </w:rPr>
              <w:t>4 . 강관비계작업의준비와관리 &gt; 4.1 준비</w:t>
            </w:r>
          </w:p>
          <w:p>
            <w:pPr>
              <w:spacing w:after="40"/>
            </w:pPr>
            <w:r>
              <w:rPr>
                <w:b/>
                <w:sz w:val="16"/>
              </w:rPr>
              <w:t xml:space="preserve"> 관련성: </w:t>
            </w:r>
            <w:r>
              <w:rPr>
                <w:sz w:val="16"/>
              </w:rPr>
              <w:t>이 문서는 비계 설치 및 작업 안전 기준을 규정하여 사고 예방에 기여한다.</w:t>
            </w:r>
          </w:p>
          <w:p>
            <w:pPr>
              <w:spacing w:after="40"/>
            </w:pPr>
            <w:r>
              <w:rPr>
                <w:b/>
                <w:sz w:val="16"/>
              </w:rPr>
              <w:t xml:space="preserve"> 핵심 내용:</w:t>
            </w:r>
          </w:p>
          <w:p>
            <w:pPr>
              <w:spacing w:after="20"/>
              <w:ind w:left="283"/>
            </w:pPr>
            <w:r>
              <w:rPr>
                <w:sz w:val="16"/>
              </w:rPr>
              <w:t>• 작업발판, 안전난간, 가설통로 및 낙하물방지망, 수직보호망 등의 설치계획</w:t>
            </w:r>
          </w:p>
          <w:p>
            <w:pPr>
              <w:spacing w:after="20"/>
              <w:ind w:left="283"/>
            </w:pPr>
            <w:r>
              <w:rPr>
                <w:sz w:val="16"/>
              </w:rPr>
              <w:t>• 비계 높이가 31m 이상이거나 발주자 또는 인ㆍ허가기관의 장이 필요하다고 인정하는 비계는 관계전문가로부터 구조적 안전성을 확인받아야 한다.</w:t>
            </w:r>
          </w:p>
          <w:p>
            <w:pPr>
              <w:spacing w:after="20"/>
              <w:ind w:left="283"/>
            </w:pPr>
            <w:r>
              <w:rPr>
                <w:sz w:val="16"/>
              </w:rPr>
              <w:t>• 작업현장 및 주변의 상황 등 다음 사항을 확인하여야 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