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4.27-5.1周报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仓库地址：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instrText xml:space="preserve"> HYPERLINK "https://github.com/jishanshan1023/theSecondPracticalTraining"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https://github.com/jishanshan1023/theSecondPracticalTraining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本周完成任务：</w:t>
      </w:r>
    </w:p>
    <w:p>
      <w:pPr>
        <w:ind w:firstLine="482" w:firstLineChars="20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连接了模拟器和appium，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复习并使用了页面对象模式，完成了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20条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java+appium+TestNG的自动化测试用例的编写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下周计划：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小组内继续采用模块划分分方式，每个人完成各自的模块，提前复习uiautomator的使用，并完成自己的城市和动态部分的编写。</w:t>
      </w:r>
    </w:p>
    <w:p>
      <w:pPr>
        <w:ind w:firstLine="482" w:firstLineChars="20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1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℡江户川</cp:lastModifiedBy>
  <dcterms:modified xsi:type="dcterms:W3CDTF">2020-05-02T02:44:37Z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