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毛概复习重点</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毛泽东的著作/代表作，如体现武装斗争思想的出处--P5</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第一次国内革命战争时期，思想启蒙阶段：《中国社会各阶级的分析》《湖南农民运动考察报告》</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土地革命战争时期：《中国红色政权为什么能够存在？》《井冈山的斗争》《星星之火，可以燎原》《反对本本主义》，提出并阐述了农村包围城市、武装夺取政权的思想，标志着毛泽东思想的初步形成</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毛泽东思想活的灵魂，理解、解释其思想--P11</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实事求是（最核心）</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实事求是，就是一切从实际出发，理论联系实际，坚持在实践中检验真理和发展真理。</w:t>
      </w:r>
    </w:p>
    <w:p>
      <w:pPr>
        <w:numPr>
          <w:ilvl w:val="0"/>
          <w:numId w:val="2"/>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群众路线</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群众路线，就是一切为了群众，一切依靠群众，从群众中来，到群众中去，把党的正确主张变为群众的自觉行动。</w:t>
      </w:r>
    </w:p>
    <w:p>
      <w:pPr>
        <w:numPr>
          <w:ilvl w:val="0"/>
          <w:numId w:val="2"/>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独立自主</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独立自主，就是坚持独立思考，走自己的路，就是坚定不移地维护民族独立、捍卫国家主权，把立足点放在依靠自己力量的基础上，同时积极争取外援，开展国际经济文化交流，学习外国一切对我们有益的先进事物。</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新民主主义革命的总路线（完整掌握）--P24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对象：帝国主义、封建主义和官僚主义</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性质：新民主主义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动力：包括无产阶级、农民阶级、城市小资产阶级和民族资产阶级</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领导力量：无产阶级</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新民主主义三大法宝是什么，其关系又是什么--P36</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三大法宝：统一战线，武装斗争，党的建设</w:t>
      </w:r>
    </w:p>
    <w:p>
      <w:pPr>
        <w:numPr>
          <w:ilvl w:val="0"/>
          <w:numId w:val="3"/>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统一战线和武装斗争是中国革命的两个基本特点，是战胜敌人的两个基本武器。</w:t>
      </w:r>
    </w:p>
    <w:p>
      <w:pPr>
        <w:numPr>
          <w:ilvl w:val="0"/>
          <w:numId w:val="3"/>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一个有纪律的，有马克思列宁主义的理论武装的，采取自我批评方法的，联系人民群众的党。一个由这样的党领导的军队。一个由这样的党领导的各革命阶级个革命派别的统一战线，是我们战胜敌人的主要武器。</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新旧民主主义的理论区别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注意：新民主主义社会：过渡性非完整独立</w:t>
      </w:r>
    </w:p>
    <w:p>
      <w:pPr>
        <w:rPr>
          <w:rFonts w:hint="eastAsia"/>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 xml:space="preserve">资本主义工商业的改造（内涵）--P53     </w:t>
      </w:r>
      <w:r>
        <w:rPr>
          <w:rFonts w:hint="eastAsia"/>
          <w:lang w:val="en-US" w:eastAsia="zh-CN"/>
        </w:rPr>
        <w:t xml:space="preserve">  </w:t>
      </w:r>
    </w:p>
    <w:p>
      <w:pPr>
        <w:numPr>
          <w:ilvl w:val="0"/>
          <w:numId w:val="4"/>
        </w:numPr>
        <w:rPr>
          <w:rFonts w:hint="eastAsia"/>
          <w:lang w:val="en-US" w:eastAsia="zh-CN"/>
        </w:rPr>
      </w:pPr>
      <w:r>
        <w:rPr>
          <w:rFonts w:hint="eastAsia"/>
          <w:lang w:val="en-US" w:eastAsia="zh-CN"/>
        </w:rPr>
        <w:t>用和平赎买的方法改造资本主义工商业</w:t>
      </w:r>
    </w:p>
    <w:p>
      <w:pPr>
        <w:numPr>
          <w:ilvl w:val="0"/>
          <w:numId w:val="4"/>
        </w:numPr>
        <w:rPr>
          <w:rFonts w:hint="default"/>
          <w:lang w:val="en-US" w:eastAsia="zh-CN"/>
        </w:rPr>
      </w:pPr>
      <w:r>
        <w:rPr>
          <w:rFonts w:hint="eastAsia"/>
          <w:lang w:val="en-US" w:eastAsia="zh-CN"/>
        </w:rPr>
        <w:t>采取从低级到高级的国家资本主义的过渡形式</w:t>
      </w:r>
    </w:p>
    <w:p>
      <w:pPr>
        <w:numPr>
          <w:ilvl w:val="0"/>
          <w:numId w:val="4"/>
        </w:numPr>
        <w:rPr>
          <w:rFonts w:hint="default"/>
          <w:lang w:val="en-US" w:eastAsia="zh-CN"/>
        </w:rPr>
      </w:pPr>
      <w:r>
        <w:rPr>
          <w:rFonts w:hint="eastAsia"/>
          <w:lang w:val="en-US" w:eastAsia="zh-CN"/>
        </w:rPr>
        <w:t>把资本主义工商业者改造成为自食其力的社会主义劳动者</w:t>
      </w:r>
    </w:p>
    <w:p>
      <w:pPr>
        <w:rPr>
          <w:rFonts w:hint="eastAsia"/>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 xml:space="preserve">两个著作两个报告--P66      </w:t>
      </w:r>
      <w:r>
        <w:rPr>
          <w:rFonts w:hint="eastAsia"/>
          <w:lang w:val="en-US" w:eastAsia="zh-CN"/>
        </w:rPr>
        <w:t xml:space="preserve"> </w:t>
      </w:r>
    </w:p>
    <w:p>
      <w:pPr>
        <w:numPr>
          <w:ilvl w:val="0"/>
          <w:numId w:val="5"/>
        </w:numPr>
        <w:rPr>
          <w:rFonts w:hint="eastAsia"/>
          <w:lang w:val="en-US" w:eastAsia="zh-CN"/>
        </w:rPr>
      </w:pPr>
      <w:r>
        <w:rPr>
          <w:rFonts w:hint="eastAsia"/>
          <w:lang w:val="en-US" w:eastAsia="zh-CN"/>
        </w:rPr>
        <w:t>《论十大关系》：标志着党探索中国社会主义建设道路的良好开端</w:t>
      </w:r>
    </w:p>
    <w:p>
      <w:pPr>
        <w:numPr>
          <w:ilvl w:val="0"/>
          <w:numId w:val="5"/>
        </w:numPr>
        <w:rPr>
          <w:rFonts w:hint="eastAsia"/>
          <w:lang w:val="en-US" w:eastAsia="zh-CN"/>
        </w:rPr>
      </w:pPr>
      <w:r>
        <w:rPr>
          <w:rFonts w:hint="eastAsia"/>
          <w:lang w:val="en-US" w:eastAsia="zh-CN"/>
        </w:rPr>
        <w:t>《关于正确处理人民内部矛盾的问题》:系统论述了社会主义社会矛盾的理论</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社会主义社会的基本矛盾--P70</w:t>
      </w:r>
    </w:p>
    <w:p>
      <w:pPr>
        <w:numPr>
          <w:ilvl w:val="0"/>
          <w:numId w:val="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生产关系和生产力之间的矛盾</w:t>
      </w:r>
    </w:p>
    <w:p>
      <w:pPr>
        <w:numPr>
          <w:ilvl w:val="0"/>
          <w:numId w:val="6"/>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上层建筑和经济基础之间的矛盾</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邓小平回答的基本问题--P94</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什么是社会主义、如何建设</w:t>
      </w:r>
      <w:r>
        <w:rPr>
          <w:rFonts w:hint="eastAsia" w:ascii="微软雅黑" w:hAnsi="微软雅黑" w:eastAsia="微软雅黑" w:cs="微软雅黑"/>
          <w:lang w:val="en-US" w:eastAsia="zh-CN"/>
        </w:rPr>
        <w:t>社会主义</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改革开放、社会主义市场经济理论</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三个代表核心观点（简答问答题，基本回答整个内容）--P126</w:t>
      </w:r>
    </w:p>
    <w:p>
      <w:pPr>
        <w:numPr>
          <w:ilvl w:val="0"/>
          <w:numId w:val="7"/>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始终代表中国先进生产力的发展要求</w:t>
      </w:r>
    </w:p>
    <w:p>
      <w:pPr>
        <w:numPr>
          <w:ilvl w:val="0"/>
          <w:numId w:val="7"/>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始终代表中国先进文化的前进方向</w:t>
      </w:r>
    </w:p>
    <w:p>
      <w:pPr>
        <w:numPr>
          <w:ilvl w:val="0"/>
          <w:numId w:val="7"/>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始终代表中国最广大人民的根本利益</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社会主义市场经济体制的基本内容（问答题）--P132</w:t>
      </w:r>
    </w:p>
    <w:p>
      <w:pPr>
        <w:numPr>
          <w:ilvl w:val="0"/>
          <w:numId w:val="8"/>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必须坚持和完善公有制为主体、多种所有制经济共同发展的社会主义基本经济制度</w:t>
      </w:r>
    </w:p>
    <w:p>
      <w:pPr>
        <w:numPr>
          <w:ilvl w:val="0"/>
          <w:numId w:val="8"/>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理顺分配关系，调整和规范国家、企业和个人的分配关系</w:t>
      </w:r>
    </w:p>
    <w:p>
      <w:pPr>
        <w:numPr>
          <w:ilvl w:val="0"/>
          <w:numId w:val="8"/>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建立和完善社会保障体系，是建立社会主义市场经济体制的重要内容</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科学发展观的科学内涵（大题）--P152</w:t>
      </w:r>
    </w:p>
    <w:p>
      <w:pPr>
        <w:numPr>
          <w:ilvl w:val="0"/>
          <w:numId w:val="9"/>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推动经济社会发展是科学发展观的第一要义</w:t>
      </w:r>
    </w:p>
    <w:p>
      <w:pPr>
        <w:numPr>
          <w:ilvl w:val="0"/>
          <w:numId w:val="9"/>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以人为本是科学发展观的核心立场</w:t>
      </w:r>
    </w:p>
    <w:p>
      <w:pPr>
        <w:numPr>
          <w:ilvl w:val="0"/>
          <w:numId w:val="9"/>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全面协调可持续是科学发展观的基本要求</w:t>
      </w:r>
    </w:p>
    <w:p>
      <w:pPr>
        <w:numPr>
          <w:ilvl w:val="0"/>
          <w:numId w:val="9"/>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统筹兼顾是科学发展观的根本方法</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习近平新思想（重中之重）</w:t>
      </w:r>
    </w:p>
    <w:p>
      <w:pPr>
        <w:rPr>
          <w:rFonts w:hint="eastAsia" w:ascii="微软雅黑" w:hAnsi="微软雅黑" w:eastAsia="微软雅黑" w:cs="微软雅黑"/>
          <w:sz w:val="22"/>
          <w:szCs w:val="28"/>
          <w:lang w:val="en-US" w:eastAsia="zh-CN"/>
        </w:rPr>
      </w:pP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关于社会主要矛盾的变化（准确表述）、内涵（准确掌握）（一个变两个不变）--P178</w:t>
      </w:r>
    </w:p>
    <w:p>
      <w:pPr>
        <w:numPr>
          <w:ilvl w:val="0"/>
          <w:numId w:val="10"/>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党的十九大明确指出，我国社会主要矛盾已经转化为人民日益增长的美好生活需要和不平衡不充分的发展之间的矛盾</w:t>
      </w:r>
    </w:p>
    <w:p>
      <w:pPr>
        <w:numPr>
          <w:ilvl w:val="0"/>
          <w:numId w:val="10"/>
        </w:numPr>
        <w:rPr>
          <w:rFonts w:hint="default" w:ascii="微软雅黑" w:hAnsi="微软雅黑" w:eastAsia="微软雅黑" w:cs="微软雅黑"/>
          <w:sz w:val="22"/>
          <w:szCs w:val="28"/>
          <w:lang w:val="en-US" w:eastAsia="zh-CN"/>
        </w:rPr>
      </w:pP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新时代的内涵（5个）和意义（3个）（重点掌握）--P180</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内涵：</w:t>
      </w:r>
    </w:p>
    <w:p>
      <w:pPr>
        <w:numPr>
          <w:ilvl w:val="0"/>
          <w:numId w:val="11"/>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这个时代是承前启后、继往开来，在新的历史条件下继续夺取中国特色社会主义伟大胜利的时代</w:t>
      </w:r>
    </w:p>
    <w:p>
      <w:pPr>
        <w:numPr>
          <w:ilvl w:val="0"/>
          <w:numId w:val="11"/>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这个时代是决胜全面建成小康社会、进而全面建设社会主义现代化强国的时代</w:t>
      </w:r>
    </w:p>
    <w:p>
      <w:pPr>
        <w:numPr>
          <w:ilvl w:val="0"/>
          <w:numId w:val="11"/>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这个新时代是全国各族人民团结奋斗、不断创造美好生活、逐步实现全体人民共同富裕的时代</w:t>
      </w:r>
    </w:p>
    <w:p>
      <w:pPr>
        <w:numPr>
          <w:ilvl w:val="0"/>
          <w:numId w:val="11"/>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这个新时代是全体中华儿女勠力同心、奋力实现中华民族伟大复兴中国梦的时代</w:t>
      </w:r>
    </w:p>
    <w:p>
      <w:pPr>
        <w:numPr>
          <w:ilvl w:val="0"/>
          <w:numId w:val="11"/>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这个新时代是我国日益走近世界舞台中央、不断为人类作出更大贡献的时代</w:t>
      </w:r>
    </w:p>
    <w:p>
      <w:pPr>
        <w:numPr>
          <w:numId w:val="0"/>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意义：</w:t>
      </w:r>
    </w:p>
    <w:p>
      <w:pPr>
        <w:numPr>
          <w:ilvl w:val="0"/>
          <w:numId w:val="12"/>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从中华民族复兴的历史进程看，中国特色社会主义进入新时代，意味着近代以来久经磨难的中华民族迎来了从站起来、富起来到强起来的伟大飞跃，迎来了时间中华民族伟大复兴的光明前景。</w:t>
      </w:r>
    </w:p>
    <w:p>
      <w:pPr>
        <w:numPr>
          <w:ilvl w:val="0"/>
          <w:numId w:val="12"/>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从科学社会主义发展进程看，中国特色社会主义进入新时代，意味着科学社会主义在21世纪的中国焕发出强大生机活力，在世界上高高举起了中国特色社会主义伟大旗帜。</w:t>
      </w:r>
    </w:p>
    <w:p>
      <w:pPr>
        <w:numPr>
          <w:ilvl w:val="0"/>
          <w:numId w:val="12"/>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从人类文明进程看，中国特色社会主义进入心事到，意味着中国特色社会主义道路、理论、制度、文化不断发展，拓展了发展国家走向现代化的途径，给世界上那些既希望加快发展又希望保持自身独立性的国家和民族提供了全新选择，为解决人类问题贡献了中国智慧和中国方案</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核心要义（选择题）--P183</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坚持和发展中国特色社会主义，是改革开放以来我们党全部理论和实践的鲜明主题，也是习近平新时代中国特色社会主义思想的核心要义</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以人民为中心的发展思想（19届四中全会）（全记）</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如何把握习近平。。。地位和。。。（自行总结）</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中国梦的科学内涵（简答题）--P197</w:t>
      </w:r>
    </w:p>
    <w:p>
      <w:pPr>
        <w:numPr>
          <w:ilvl w:val="0"/>
          <w:numId w:val="13"/>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中国梦是国家情怀、民族情怀、人民情怀相统一的梦</w:t>
      </w:r>
    </w:p>
    <w:p>
      <w:pPr>
        <w:numPr>
          <w:ilvl w:val="0"/>
          <w:numId w:val="13"/>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中国梦归根到底是人民的梦</w:t>
      </w:r>
    </w:p>
    <w:p>
      <w:pPr>
        <w:numPr>
          <w:ilvl w:val="0"/>
          <w:numId w:val="13"/>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中国梦是国家的梦、民族的梦，也是每一个中国人的梦</w:t>
      </w:r>
    </w:p>
    <w:p>
      <w:pPr>
        <w:numPr>
          <w:ilvl w:val="0"/>
          <w:numId w:val="13"/>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中国梦与世界各国人民的美好梦想相通</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中国精神：以。。。为核心的。。。精神</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实现社会主义现代化强国“两步走”战略的具体安排（表述准确）--P203</w:t>
      </w:r>
    </w:p>
    <w:p>
      <w:pPr>
        <w:numPr>
          <w:ilvl w:val="0"/>
          <w:numId w:val="14"/>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从2020年到2035年，基本实现社会主义现代化的目标要求</w:t>
      </w:r>
    </w:p>
    <w:p>
      <w:pPr>
        <w:numPr>
          <w:ilvl w:val="0"/>
          <w:numId w:val="14"/>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从2035年到本世纪中叶，建成社会主义现代化强国的目标要求</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五大新发展理念之间的关系（简答题）--P</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社会主义民主政策--P215</w:t>
      </w:r>
    </w:p>
    <w:p>
      <w:pPr>
        <w:rPr>
          <w:rFonts w:hint="default"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走中国特色社会主义政治发展道路，必须坚持党的领导、人民当家作主、依法治国的有机统一。党的领导是人民当家作主和依法治国的根本保证，人民当家作主是社会主义民主政治的本质特征，依法治国是当领导人民治理国家的基本方式，三者统一于我国社会主义民主政治伟大实践。</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社会主义核心价值观及其内涵（问答题）--P226</w:t>
      </w:r>
    </w:p>
    <w:p>
      <w:p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社会主义核心价值观：富强、民主、文明、和谐、自由、平等、公正、法治、爱国、敬业、诚信、友善</w:t>
      </w:r>
    </w:p>
    <w:p>
      <w:p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内涵：</w:t>
      </w:r>
    </w:p>
    <w:p>
      <w:pPr>
        <w:numPr>
          <w:ilvl w:val="0"/>
          <w:numId w:val="15"/>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社会主义核心价值观实在社会主义核心价值体系基础上提炼出来的</w:t>
      </w:r>
    </w:p>
    <w:p>
      <w:pPr>
        <w:numPr>
          <w:ilvl w:val="0"/>
          <w:numId w:val="15"/>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培育和践行社会主义核心价值观，腰叭社会主义核心价值观融入社会生活各个方面</w:t>
      </w:r>
    </w:p>
    <w:p>
      <w:pPr>
        <w:numPr>
          <w:ilvl w:val="0"/>
          <w:numId w:val="15"/>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培育和践行社会主义核心价值观，要坚持全民行动、干部带头，从家庭做起，从娃娃抓起</w:t>
      </w:r>
    </w:p>
    <w:p>
      <w:pPr>
        <w:numPr>
          <w:ilvl w:val="0"/>
          <w:numId w:val="15"/>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培育和践行社会主义核心价值观，必须立足中华优秀传统文化和革命文化</w:t>
      </w:r>
    </w:p>
    <w:p>
      <w:pPr>
        <w:numPr>
          <w:ilvl w:val="0"/>
          <w:numId w:val="15"/>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培育和践行社会主义核心价值观，，还必须发扬中国人民在长期奋斗中培育、继承、发展起来的问答民族精神</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民族精神：伟大创造精神、伟大奋斗精神、伟大团结精神和伟大梦想精神--P228</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民生问题时政理念举措--P231</w:t>
      </w:r>
    </w:p>
    <w:p>
      <w:p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提高保障和改善民生水平</w:t>
      </w:r>
    </w:p>
    <w:p>
      <w:pPr>
        <w:numPr>
          <w:ilvl w:val="0"/>
          <w:numId w:val="16"/>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优先发展教育事业</w:t>
      </w:r>
    </w:p>
    <w:p>
      <w:pPr>
        <w:numPr>
          <w:ilvl w:val="0"/>
          <w:numId w:val="16"/>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提高就业质量和人民收入水平</w:t>
      </w:r>
    </w:p>
    <w:p>
      <w:pPr>
        <w:numPr>
          <w:ilvl w:val="0"/>
          <w:numId w:val="16"/>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加强社会保障体系建设</w:t>
      </w:r>
    </w:p>
    <w:p>
      <w:pPr>
        <w:numPr>
          <w:ilvl w:val="0"/>
          <w:numId w:val="16"/>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坚决打赢脱贫攻坚战</w:t>
      </w:r>
      <w:bookmarkStart w:id="0" w:name="_GoBack"/>
      <w:bookmarkEnd w:id="0"/>
    </w:p>
    <w:p>
      <w:pPr>
        <w:numPr>
          <w:ilvl w:val="0"/>
          <w:numId w:val="16"/>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实施健康中国战略</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坚持总体国家安全观是什么及如何管理--P235</w:t>
      </w:r>
    </w:p>
    <w:p>
      <w:p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p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管理：</w:t>
      </w:r>
    </w:p>
    <w:p>
      <w:pPr>
        <w:numPr>
          <w:ilvl w:val="0"/>
          <w:numId w:val="17"/>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完善国家安全体系</w:t>
      </w:r>
    </w:p>
    <w:p>
      <w:pPr>
        <w:numPr>
          <w:ilvl w:val="0"/>
          <w:numId w:val="17"/>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健全公共安全体系</w:t>
      </w:r>
    </w:p>
    <w:p>
      <w:pPr>
        <w:numPr>
          <w:ilvl w:val="0"/>
          <w:numId w:val="17"/>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促进平安中国建设</w:t>
      </w:r>
    </w:p>
    <w:p>
      <w:pPr>
        <w:numPr>
          <w:ilvl w:val="0"/>
          <w:numId w:val="17"/>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加强国家安全能力建设</w:t>
      </w:r>
    </w:p>
    <w:p>
      <w:pPr>
        <w:numPr>
          <w:ilvl w:val="0"/>
          <w:numId w:val="17"/>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加强国家安全教育</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生态文明的核心：坚持人与自然和谐共生--P237</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生态文明的新理念：</w:t>
      </w:r>
    </w:p>
    <w:p>
      <w:pPr>
        <w:numPr>
          <w:ilvl w:val="0"/>
          <w:numId w:val="18"/>
        </w:num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尊重自然是人与自然相处时应秉持的首要态度</w:t>
      </w:r>
    </w:p>
    <w:p>
      <w:pPr>
        <w:numPr>
          <w:ilvl w:val="0"/>
          <w:numId w:val="18"/>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顺应自然是人与自然相处时应遵循的基本原则</w:t>
      </w:r>
    </w:p>
    <w:p>
      <w:pPr>
        <w:numPr>
          <w:ilvl w:val="0"/>
          <w:numId w:val="18"/>
        </w:num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保护自然是人与自然相处时应承担的重要责任</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全面建成小康的内涵（准确掌握）、目标要求、关注的战役和措施--P244</w:t>
      </w:r>
    </w:p>
    <w:p>
      <w:pPr>
        <w:numPr>
          <w:numId w:val="0"/>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内涵：</w:t>
      </w:r>
    </w:p>
    <w:p>
      <w:pPr>
        <w:numPr>
          <w:numId w:val="0"/>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全面小康有更高的标准、更丰富的内涵、更全面的要求，即经济更加发展、民主更加健全、科教更加进步、文化更加繁荣、社会更加和谐、人民生活更加殷实。</w:t>
      </w:r>
    </w:p>
    <w:p>
      <w:pPr>
        <w:numPr>
          <w:numId w:val="0"/>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目标要求：</w:t>
      </w:r>
    </w:p>
    <w:p>
      <w:pPr>
        <w:numPr>
          <w:ilvl w:val="0"/>
          <w:numId w:val="19"/>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经济保持中高速增长</w:t>
      </w:r>
    </w:p>
    <w:p>
      <w:pPr>
        <w:numPr>
          <w:ilvl w:val="0"/>
          <w:numId w:val="19"/>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创新驱动成效显著</w:t>
      </w:r>
    </w:p>
    <w:p>
      <w:pPr>
        <w:numPr>
          <w:ilvl w:val="0"/>
          <w:numId w:val="19"/>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发展协调性明显增强</w:t>
      </w:r>
    </w:p>
    <w:p>
      <w:pPr>
        <w:numPr>
          <w:ilvl w:val="0"/>
          <w:numId w:val="19"/>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人民生活水平和质量普遍提高</w:t>
      </w:r>
    </w:p>
    <w:p>
      <w:pPr>
        <w:numPr>
          <w:ilvl w:val="0"/>
          <w:numId w:val="19"/>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国民素质和社会文明程度显著提高</w:t>
      </w:r>
    </w:p>
    <w:p>
      <w:pPr>
        <w:numPr>
          <w:ilvl w:val="0"/>
          <w:numId w:val="19"/>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生态环境质量总体改善</w:t>
      </w:r>
    </w:p>
    <w:p>
      <w:pPr>
        <w:numPr>
          <w:ilvl w:val="0"/>
          <w:numId w:val="19"/>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各方面制度更加成熟更加定型</w:t>
      </w:r>
    </w:p>
    <w:p>
      <w:pPr>
        <w:numPr>
          <w:numId w:val="0"/>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战役：</w:t>
      </w:r>
    </w:p>
    <w:p>
      <w:pPr>
        <w:numPr>
          <w:ilvl w:val="0"/>
          <w:numId w:val="20"/>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坚决打好防范化解重大风险攻坚战</w:t>
      </w:r>
    </w:p>
    <w:p>
      <w:pPr>
        <w:numPr>
          <w:ilvl w:val="0"/>
          <w:numId w:val="20"/>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坚决打好精准脱贫攻坚战</w:t>
      </w:r>
    </w:p>
    <w:p>
      <w:pPr>
        <w:numPr>
          <w:ilvl w:val="0"/>
          <w:numId w:val="20"/>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坚决打好污染防治攻坚战</w:t>
      </w:r>
    </w:p>
    <w:p>
      <w:pPr>
        <w:numPr>
          <w:ilvl w:val="0"/>
          <w:numId w:val="20"/>
        </w:numPr>
        <w:rPr>
          <w:rFonts w:hint="default"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确保经济社会持续健康发展</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中国特色社会主义的本质特征（为什么：从理论、历史、实践）--P298</w:t>
      </w:r>
    </w:p>
    <w:p>
      <w:pPr>
        <w:numPr>
          <w:numId w:val="0"/>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党的领导是中国特色社会主义最本质的特征</w:t>
      </w:r>
    </w:p>
    <w:p>
      <w:pPr>
        <w:numPr>
          <w:ilvl w:val="0"/>
          <w:numId w:val="21"/>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这是由科学社会主义的理论逻辑所决定的</w:t>
      </w:r>
    </w:p>
    <w:p>
      <w:pPr>
        <w:numPr>
          <w:ilvl w:val="0"/>
          <w:numId w:val="21"/>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这是由中国特色社会主义产生与发展的历史逻辑所决定的</w:t>
      </w:r>
    </w:p>
    <w:p>
      <w:pPr>
        <w:numPr>
          <w:ilvl w:val="0"/>
          <w:numId w:val="21"/>
        </w:numPr>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这是由中国特色社会主义迈向新征程的实践逻辑所决定的</w:t>
      </w:r>
    </w:p>
    <w:p>
      <w:pPr>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40"/>
          <w:szCs w:val="48"/>
          <w:lang w:val="en-US" w:eastAsia="zh-CN"/>
        </w:rPr>
        <w:t>◆</w:t>
      </w:r>
      <w:r>
        <w:rPr>
          <w:rFonts w:hint="eastAsia" w:ascii="微软雅黑" w:hAnsi="微软雅黑" w:eastAsia="微软雅黑" w:cs="微软雅黑"/>
          <w:sz w:val="22"/>
          <w:szCs w:val="28"/>
          <w:lang w:val="en-US" w:eastAsia="zh-CN"/>
        </w:rPr>
        <w:t>人类命运共同体（自学、材料可能会涉及）--P289</w:t>
      </w:r>
    </w:p>
    <w:p>
      <w:pPr>
        <w:rPr>
          <w:rFonts w:hint="default" w:ascii="微软雅黑" w:hAnsi="微软雅黑" w:eastAsia="微软雅黑" w:cs="微软雅黑"/>
          <w:lang w:val="en-US" w:eastAsia="zh-CN"/>
        </w:rPr>
      </w:pP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B760D8"/>
    <w:multiLevelType w:val="singleLevel"/>
    <w:tmpl w:val="95B760D8"/>
    <w:lvl w:ilvl="0" w:tentative="0">
      <w:start w:val="1"/>
      <w:numFmt w:val="decimal"/>
      <w:lvlText w:val="%1."/>
      <w:lvlJc w:val="left"/>
      <w:pPr>
        <w:tabs>
          <w:tab w:val="left" w:pos="312"/>
        </w:tabs>
      </w:pPr>
    </w:lvl>
  </w:abstractNum>
  <w:abstractNum w:abstractNumId="1">
    <w:nsid w:val="AEB6C7C6"/>
    <w:multiLevelType w:val="singleLevel"/>
    <w:tmpl w:val="AEB6C7C6"/>
    <w:lvl w:ilvl="0" w:tentative="0">
      <w:start w:val="1"/>
      <w:numFmt w:val="decimal"/>
      <w:lvlText w:val="%1."/>
      <w:lvlJc w:val="left"/>
      <w:pPr>
        <w:tabs>
          <w:tab w:val="left" w:pos="312"/>
        </w:tabs>
      </w:pPr>
    </w:lvl>
  </w:abstractNum>
  <w:abstractNum w:abstractNumId="2">
    <w:nsid w:val="B253E518"/>
    <w:multiLevelType w:val="singleLevel"/>
    <w:tmpl w:val="B253E518"/>
    <w:lvl w:ilvl="0" w:tentative="0">
      <w:start w:val="1"/>
      <w:numFmt w:val="decimal"/>
      <w:lvlText w:val="%1."/>
      <w:lvlJc w:val="left"/>
      <w:pPr>
        <w:tabs>
          <w:tab w:val="left" w:pos="312"/>
        </w:tabs>
      </w:pPr>
    </w:lvl>
  </w:abstractNum>
  <w:abstractNum w:abstractNumId="3">
    <w:nsid w:val="BB948518"/>
    <w:multiLevelType w:val="singleLevel"/>
    <w:tmpl w:val="BB948518"/>
    <w:lvl w:ilvl="0" w:tentative="0">
      <w:start w:val="1"/>
      <w:numFmt w:val="decimal"/>
      <w:lvlText w:val="%1."/>
      <w:lvlJc w:val="left"/>
      <w:pPr>
        <w:tabs>
          <w:tab w:val="left" w:pos="312"/>
        </w:tabs>
      </w:pPr>
    </w:lvl>
  </w:abstractNum>
  <w:abstractNum w:abstractNumId="4">
    <w:nsid w:val="C8077D48"/>
    <w:multiLevelType w:val="singleLevel"/>
    <w:tmpl w:val="C8077D48"/>
    <w:lvl w:ilvl="0" w:tentative="0">
      <w:start w:val="1"/>
      <w:numFmt w:val="decimal"/>
      <w:lvlText w:val="%1."/>
      <w:lvlJc w:val="left"/>
      <w:pPr>
        <w:tabs>
          <w:tab w:val="left" w:pos="312"/>
        </w:tabs>
      </w:pPr>
    </w:lvl>
  </w:abstractNum>
  <w:abstractNum w:abstractNumId="5">
    <w:nsid w:val="D1D69EF8"/>
    <w:multiLevelType w:val="singleLevel"/>
    <w:tmpl w:val="D1D69EF8"/>
    <w:lvl w:ilvl="0" w:tentative="0">
      <w:start w:val="1"/>
      <w:numFmt w:val="decimal"/>
      <w:lvlText w:val="%1."/>
      <w:lvlJc w:val="left"/>
      <w:pPr>
        <w:tabs>
          <w:tab w:val="left" w:pos="312"/>
        </w:tabs>
      </w:pPr>
    </w:lvl>
  </w:abstractNum>
  <w:abstractNum w:abstractNumId="6">
    <w:nsid w:val="DCDFC1E4"/>
    <w:multiLevelType w:val="singleLevel"/>
    <w:tmpl w:val="DCDFC1E4"/>
    <w:lvl w:ilvl="0" w:tentative="0">
      <w:start w:val="1"/>
      <w:numFmt w:val="decimal"/>
      <w:lvlText w:val="%1."/>
      <w:lvlJc w:val="left"/>
      <w:pPr>
        <w:tabs>
          <w:tab w:val="left" w:pos="312"/>
        </w:tabs>
      </w:pPr>
    </w:lvl>
  </w:abstractNum>
  <w:abstractNum w:abstractNumId="7">
    <w:nsid w:val="E2617049"/>
    <w:multiLevelType w:val="singleLevel"/>
    <w:tmpl w:val="E2617049"/>
    <w:lvl w:ilvl="0" w:tentative="0">
      <w:start w:val="1"/>
      <w:numFmt w:val="decimal"/>
      <w:lvlText w:val="%1."/>
      <w:lvlJc w:val="left"/>
      <w:pPr>
        <w:tabs>
          <w:tab w:val="left" w:pos="312"/>
        </w:tabs>
      </w:pPr>
    </w:lvl>
  </w:abstractNum>
  <w:abstractNum w:abstractNumId="8">
    <w:nsid w:val="0234447B"/>
    <w:multiLevelType w:val="singleLevel"/>
    <w:tmpl w:val="0234447B"/>
    <w:lvl w:ilvl="0" w:tentative="0">
      <w:start w:val="1"/>
      <w:numFmt w:val="decimal"/>
      <w:lvlText w:val="%1."/>
      <w:lvlJc w:val="left"/>
      <w:pPr>
        <w:tabs>
          <w:tab w:val="left" w:pos="312"/>
        </w:tabs>
      </w:pPr>
    </w:lvl>
  </w:abstractNum>
  <w:abstractNum w:abstractNumId="9">
    <w:nsid w:val="135AFAEA"/>
    <w:multiLevelType w:val="singleLevel"/>
    <w:tmpl w:val="135AFAEA"/>
    <w:lvl w:ilvl="0" w:tentative="0">
      <w:start w:val="1"/>
      <w:numFmt w:val="decimal"/>
      <w:lvlText w:val="%1."/>
      <w:lvlJc w:val="left"/>
      <w:pPr>
        <w:tabs>
          <w:tab w:val="left" w:pos="312"/>
        </w:tabs>
      </w:pPr>
    </w:lvl>
  </w:abstractNum>
  <w:abstractNum w:abstractNumId="10">
    <w:nsid w:val="25240C3F"/>
    <w:multiLevelType w:val="singleLevel"/>
    <w:tmpl w:val="25240C3F"/>
    <w:lvl w:ilvl="0" w:tentative="0">
      <w:start w:val="1"/>
      <w:numFmt w:val="decimal"/>
      <w:lvlText w:val="%1."/>
      <w:lvlJc w:val="left"/>
      <w:pPr>
        <w:tabs>
          <w:tab w:val="left" w:pos="312"/>
        </w:tabs>
      </w:pPr>
    </w:lvl>
  </w:abstractNum>
  <w:abstractNum w:abstractNumId="11">
    <w:nsid w:val="27810040"/>
    <w:multiLevelType w:val="singleLevel"/>
    <w:tmpl w:val="27810040"/>
    <w:lvl w:ilvl="0" w:tentative="0">
      <w:start w:val="1"/>
      <w:numFmt w:val="decimal"/>
      <w:lvlText w:val="%1."/>
      <w:lvlJc w:val="left"/>
      <w:pPr>
        <w:tabs>
          <w:tab w:val="left" w:pos="312"/>
        </w:tabs>
      </w:pPr>
    </w:lvl>
  </w:abstractNum>
  <w:abstractNum w:abstractNumId="12">
    <w:nsid w:val="2A9D15A9"/>
    <w:multiLevelType w:val="singleLevel"/>
    <w:tmpl w:val="2A9D15A9"/>
    <w:lvl w:ilvl="0" w:tentative="0">
      <w:start w:val="1"/>
      <w:numFmt w:val="decimal"/>
      <w:lvlText w:val="%1."/>
      <w:lvlJc w:val="left"/>
      <w:pPr>
        <w:tabs>
          <w:tab w:val="left" w:pos="312"/>
        </w:tabs>
      </w:pPr>
    </w:lvl>
  </w:abstractNum>
  <w:abstractNum w:abstractNumId="13">
    <w:nsid w:val="2C35F6A3"/>
    <w:multiLevelType w:val="singleLevel"/>
    <w:tmpl w:val="2C35F6A3"/>
    <w:lvl w:ilvl="0" w:tentative="0">
      <w:start w:val="1"/>
      <w:numFmt w:val="decimal"/>
      <w:lvlText w:val="%1."/>
      <w:lvlJc w:val="left"/>
      <w:pPr>
        <w:tabs>
          <w:tab w:val="left" w:pos="312"/>
        </w:tabs>
      </w:pPr>
    </w:lvl>
  </w:abstractNum>
  <w:abstractNum w:abstractNumId="14">
    <w:nsid w:val="3DACC467"/>
    <w:multiLevelType w:val="singleLevel"/>
    <w:tmpl w:val="3DACC467"/>
    <w:lvl w:ilvl="0" w:tentative="0">
      <w:start w:val="1"/>
      <w:numFmt w:val="decimal"/>
      <w:lvlText w:val="%1."/>
      <w:lvlJc w:val="left"/>
      <w:pPr>
        <w:tabs>
          <w:tab w:val="left" w:pos="312"/>
        </w:tabs>
      </w:pPr>
    </w:lvl>
  </w:abstractNum>
  <w:abstractNum w:abstractNumId="15">
    <w:nsid w:val="41F94CEA"/>
    <w:multiLevelType w:val="singleLevel"/>
    <w:tmpl w:val="41F94CEA"/>
    <w:lvl w:ilvl="0" w:tentative="0">
      <w:start w:val="1"/>
      <w:numFmt w:val="decimal"/>
      <w:lvlText w:val="%1."/>
      <w:lvlJc w:val="left"/>
      <w:pPr>
        <w:tabs>
          <w:tab w:val="left" w:pos="312"/>
        </w:tabs>
      </w:pPr>
    </w:lvl>
  </w:abstractNum>
  <w:abstractNum w:abstractNumId="16">
    <w:nsid w:val="429BF700"/>
    <w:multiLevelType w:val="singleLevel"/>
    <w:tmpl w:val="429BF700"/>
    <w:lvl w:ilvl="0" w:tentative="0">
      <w:start w:val="1"/>
      <w:numFmt w:val="decimal"/>
      <w:lvlText w:val="%1."/>
      <w:lvlJc w:val="left"/>
      <w:pPr>
        <w:tabs>
          <w:tab w:val="left" w:pos="312"/>
        </w:tabs>
      </w:pPr>
    </w:lvl>
  </w:abstractNum>
  <w:abstractNum w:abstractNumId="17">
    <w:nsid w:val="44418D12"/>
    <w:multiLevelType w:val="singleLevel"/>
    <w:tmpl w:val="44418D12"/>
    <w:lvl w:ilvl="0" w:tentative="0">
      <w:start w:val="1"/>
      <w:numFmt w:val="decimal"/>
      <w:lvlText w:val="%1."/>
      <w:lvlJc w:val="left"/>
      <w:pPr>
        <w:tabs>
          <w:tab w:val="left" w:pos="312"/>
        </w:tabs>
      </w:pPr>
    </w:lvl>
  </w:abstractNum>
  <w:abstractNum w:abstractNumId="18">
    <w:nsid w:val="4B69AF6B"/>
    <w:multiLevelType w:val="singleLevel"/>
    <w:tmpl w:val="4B69AF6B"/>
    <w:lvl w:ilvl="0" w:tentative="0">
      <w:start w:val="1"/>
      <w:numFmt w:val="decimal"/>
      <w:lvlText w:val="%1."/>
      <w:lvlJc w:val="left"/>
      <w:pPr>
        <w:tabs>
          <w:tab w:val="left" w:pos="312"/>
        </w:tabs>
      </w:pPr>
    </w:lvl>
  </w:abstractNum>
  <w:abstractNum w:abstractNumId="19">
    <w:nsid w:val="71E03532"/>
    <w:multiLevelType w:val="singleLevel"/>
    <w:tmpl w:val="71E03532"/>
    <w:lvl w:ilvl="0" w:tentative="0">
      <w:start w:val="1"/>
      <w:numFmt w:val="decimal"/>
      <w:lvlText w:val="%1."/>
      <w:lvlJc w:val="left"/>
      <w:pPr>
        <w:tabs>
          <w:tab w:val="left" w:pos="312"/>
        </w:tabs>
      </w:pPr>
    </w:lvl>
  </w:abstractNum>
  <w:abstractNum w:abstractNumId="20">
    <w:nsid w:val="76C2FC0F"/>
    <w:multiLevelType w:val="singleLevel"/>
    <w:tmpl w:val="76C2FC0F"/>
    <w:lvl w:ilvl="0" w:tentative="0">
      <w:start w:val="1"/>
      <w:numFmt w:val="decimal"/>
      <w:lvlText w:val="%1."/>
      <w:lvlJc w:val="left"/>
      <w:pPr>
        <w:tabs>
          <w:tab w:val="left" w:pos="312"/>
        </w:tabs>
      </w:pPr>
    </w:lvl>
  </w:abstractNum>
  <w:num w:numId="1">
    <w:abstractNumId w:val="11"/>
  </w:num>
  <w:num w:numId="2">
    <w:abstractNumId w:val="4"/>
  </w:num>
  <w:num w:numId="3">
    <w:abstractNumId w:val="12"/>
  </w:num>
  <w:num w:numId="4">
    <w:abstractNumId w:val="10"/>
  </w:num>
  <w:num w:numId="5">
    <w:abstractNumId w:val="9"/>
  </w:num>
  <w:num w:numId="6">
    <w:abstractNumId w:val="5"/>
  </w:num>
  <w:num w:numId="7">
    <w:abstractNumId w:val="19"/>
  </w:num>
  <w:num w:numId="8">
    <w:abstractNumId w:val="16"/>
  </w:num>
  <w:num w:numId="9">
    <w:abstractNumId w:val="7"/>
  </w:num>
  <w:num w:numId="10">
    <w:abstractNumId w:val="20"/>
  </w:num>
  <w:num w:numId="11">
    <w:abstractNumId w:val="0"/>
  </w:num>
  <w:num w:numId="12">
    <w:abstractNumId w:val="8"/>
  </w:num>
  <w:num w:numId="13">
    <w:abstractNumId w:val="2"/>
  </w:num>
  <w:num w:numId="14">
    <w:abstractNumId w:val="1"/>
  </w:num>
  <w:num w:numId="15">
    <w:abstractNumId w:val="3"/>
  </w:num>
  <w:num w:numId="16">
    <w:abstractNumId w:val="14"/>
  </w:num>
  <w:num w:numId="17">
    <w:abstractNumId w:val="15"/>
  </w:num>
  <w:num w:numId="18">
    <w:abstractNumId w:val="13"/>
  </w:num>
  <w:num w:numId="19">
    <w:abstractNumId w:val="17"/>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92C60"/>
    <w:rsid w:val="25F92C60"/>
    <w:rsid w:val="6CA30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2019-11-17T05:59:00Z</dcterms:created>
  <dc:creator>傲寒</dc:creator>
  <cp:lastModifiedBy>傲寒</cp:lastModifiedBy>
  <dcterms:modified xsi:type="dcterms:W3CDTF">2019-11-17T09:54:15Z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