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524BA">
      <w:pPr>
        <w:rPr>
          <w:rFonts w:hint="default"/>
          <w:lang w:val="en-US"/>
        </w:rPr>
      </w:pPr>
      <w:r>
        <w:rPr>
          <w:rFonts w:hint="default"/>
          <w:lang w:val="en-US"/>
        </w:rPr>
        <w:t>Like wahtsup danger fkn</w:t>
      </w:r>
    </w:p>
    <w:p w14:paraId="0BFC397E">
      <w:p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325" cy="2204720"/>
            <wp:effectExtent l="0" t="0" r="5715" b="508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04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47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2026-03-05T09:56:19Z</dcterms:created>
  <dc:creator>jishn</dc:creator>
  <cp:lastModifiedBy>jishnu n</cp:lastModifiedBy>
  <dcterms:modified xsi:type="dcterms:W3CDTF">2026-03-05T09:56:35Z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6E625F3106284586AA2CCB3471555F97_12</vt:lpwstr>
  </property>
</Properties>
</file>