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272"/>
        <w:tblW w:w="12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0"/>
      </w:tblGrid>
      <w:tr w:rsidR="00AE402B" w14:paraId="08EC0E59" w14:textId="77777777" w:rsidTr="00AE402B">
        <w:tblPrEx>
          <w:tblCellMar>
            <w:top w:w="0" w:type="dxa"/>
            <w:bottom w:w="0" w:type="dxa"/>
          </w:tblCellMar>
        </w:tblPrEx>
        <w:trPr>
          <w:trHeight w:val="5919"/>
        </w:trPr>
        <w:tc>
          <w:tcPr>
            <w:tcW w:w="12120" w:type="dxa"/>
            <w:shd w:val="clear" w:color="auto" w:fill="0D2B4E"/>
            <w:tcMar>
              <w:top w:w="2160" w:type="dxa"/>
              <w:left w:w="1440" w:type="dxa"/>
              <w:bottom w:w="1440" w:type="dxa"/>
              <w:right w:w="1440" w:type="dxa"/>
            </w:tcMar>
          </w:tcPr>
          <w:p w14:paraId="178E4FA4" w14:textId="77777777" w:rsidR="00AE402B" w:rsidRDefault="00AE402B" w:rsidP="00AE402B">
            <w:pPr>
              <w:spacing w:after="120"/>
              <w:jc w:val="center"/>
            </w:pPr>
            <w:r>
              <w:rPr>
                <w:rFonts w:ascii="Calibri" w:eastAsia="Calibri" w:hAnsi="Calibri" w:cs="Calibri"/>
                <w:b/>
                <w:bCs/>
                <w:caps/>
                <w:color w:val="12B5A8"/>
                <w:spacing w:val="80"/>
              </w:rPr>
              <w:t>EGYPT UNIVERSITY OF INFORMATICS</w:t>
            </w:r>
          </w:p>
          <w:p w14:paraId="4992043E" w14:textId="77777777" w:rsidR="00AE402B" w:rsidRDefault="00AE402B" w:rsidP="00AE402B">
            <w:pPr>
              <w:spacing w:after="60"/>
              <w:jc w:val="center"/>
            </w:pPr>
            <w:r>
              <w:rPr>
                <w:rFonts w:ascii="Calibri" w:eastAsia="Calibri" w:hAnsi="Calibri" w:cs="Calibri"/>
                <w:color w:val="B0C8D8"/>
                <w:sz w:val="20"/>
                <w:szCs w:val="20"/>
              </w:rPr>
              <w:t xml:space="preserve">Computer and Information </w:t>
            </w:r>
            <w:proofErr w:type="gramStart"/>
            <w:r>
              <w:rPr>
                <w:rFonts w:ascii="Calibri" w:eastAsia="Calibri" w:hAnsi="Calibri" w:cs="Calibri"/>
                <w:color w:val="B0C8D8"/>
                <w:sz w:val="20"/>
                <w:szCs w:val="20"/>
              </w:rPr>
              <w:t>Systems  ·</w:t>
            </w:r>
            <w:proofErr w:type="gramEnd"/>
            <w:r>
              <w:rPr>
                <w:rFonts w:ascii="Calibri" w:eastAsia="Calibri" w:hAnsi="Calibri" w:cs="Calibri"/>
                <w:color w:val="B0C8D8"/>
                <w:sz w:val="20"/>
                <w:szCs w:val="20"/>
              </w:rPr>
              <w:t xml:space="preserve">  Data Analysis Course</w:t>
            </w:r>
          </w:p>
          <w:p w14:paraId="01B9AB2C" w14:textId="77777777" w:rsidR="00AE402B" w:rsidRDefault="00AE402B" w:rsidP="00AE402B">
            <w:pPr>
              <w:spacing w:before="480"/>
            </w:pPr>
          </w:p>
          <w:p w14:paraId="4AE878FF" w14:textId="77777777" w:rsidR="00AE402B" w:rsidRDefault="00AE402B" w:rsidP="00AE402B">
            <w:pPr>
              <w:pBdr>
                <w:bottom w:val="single" w:sz="8" w:space="1" w:color="12B5A8"/>
              </w:pBdr>
              <w:jc w:val="center"/>
            </w:pPr>
          </w:p>
          <w:p w14:paraId="5376A974" w14:textId="77777777" w:rsidR="00AE402B" w:rsidRDefault="00AE402B" w:rsidP="00AE402B">
            <w:pPr>
              <w:spacing w:before="480"/>
            </w:pPr>
          </w:p>
          <w:p w14:paraId="0A4F9751" w14:textId="77777777" w:rsidR="00AE402B" w:rsidRDefault="00AE402B" w:rsidP="00AE402B">
            <w:pPr>
              <w:spacing w:after="200"/>
              <w:jc w:val="center"/>
            </w:pPr>
            <w:r>
              <w:rPr>
                <w:rFonts w:ascii="Palatino Linotype" w:eastAsia="Palatino Linotype" w:hAnsi="Palatino Linotype" w:cs="Palatino Linotype"/>
                <w:b/>
                <w:bCs/>
                <w:color w:val="FFFFFF"/>
                <w:sz w:val="64"/>
                <w:szCs w:val="64"/>
              </w:rPr>
              <w:t>The Impact of Daily Routine</w:t>
            </w:r>
          </w:p>
          <w:p w14:paraId="2A6CBF8A" w14:textId="77777777" w:rsidR="00AE402B" w:rsidRDefault="00AE402B" w:rsidP="00AE402B">
            <w:pPr>
              <w:spacing w:after="480"/>
              <w:jc w:val="center"/>
            </w:pPr>
            <w:r>
              <w:rPr>
                <w:rFonts w:ascii="Palatino Linotype" w:eastAsia="Palatino Linotype" w:hAnsi="Palatino Linotype" w:cs="Palatino Linotype"/>
                <w:color w:val="9ECFDC"/>
                <w:sz w:val="56"/>
                <w:szCs w:val="56"/>
              </w:rPr>
              <w:t>on Mental Health</w:t>
            </w:r>
          </w:p>
          <w:p w14:paraId="28FCE50E" w14:textId="77777777" w:rsidR="00AE402B" w:rsidRDefault="00AE402B" w:rsidP="00AE402B">
            <w:pPr>
              <w:pBdr>
                <w:bottom w:val="single" w:sz="4" w:space="1" w:color="2A5A70"/>
              </w:pBdr>
              <w:jc w:val="center"/>
            </w:pPr>
          </w:p>
        </w:tc>
      </w:tr>
      <w:tr w:rsidR="00AE402B" w14:paraId="22BFB3EB" w14:textId="77777777" w:rsidTr="00AE402B">
        <w:tblPrEx>
          <w:tblCellMar>
            <w:top w:w="0" w:type="dxa"/>
            <w:bottom w:w="0" w:type="dxa"/>
          </w:tblCellMar>
        </w:tblPrEx>
        <w:trPr>
          <w:trHeight w:val="333"/>
        </w:trPr>
        <w:tc>
          <w:tcPr>
            <w:tcW w:w="12120" w:type="dxa"/>
            <w:shd w:val="clear" w:color="auto" w:fill="F6F9FB"/>
            <w:tcMar>
              <w:top w:w="1080" w:type="dxa"/>
              <w:left w:w="1440" w:type="dxa"/>
              <w:bottom w:w="1080" w:type="dxa"/>
              <w:right w:w="1440" w:type="dxa"/>
            </w:tcMar>
          </w:tcPr>
          <w:p w14:paraId="62EF3203" w14:textId="70B447BD" w:rsidR="00AE402B" w:rsidRDefault="00AE402B" w:rsidP="00AE402B">
            <w:pPr>
              <w:spacing w:after="80"/>
              <w:jc w:val="center"/>
            </w:pPr>
            <w:r>
              <w:rPr>
                <w:rFonts w:ascii="Calibri" w:eastAsia="Calibri" w:hAnsi="Calibri" w:cs="Calibri"/>
                <w:caps/>
                <w:color w:val="5A6A7A"/>
                <w:spacing w:val="40"/>
                <w:sz w:val="18"/>
                <w:szCs w:val="18"/>
              </w:rPr>
              <w:t xml:space="preserve">Submitted </w:t>
            </w:r>
          </w:p>
          <w:p w14:paraId="3A144172" w14:textId="361F8210" w:rsidR="00AE402B" w:rsidRDefault="00AE402B" w:rsidP="00AE402B">
            <w:pPr>
              <w:spacing w:after="60"/>
              <w:jc w:val="center"/>
              <w:rPr>
                <w:rFonts w:ascii="Palatino Linotype" w:eastAsia="Palatino Linotype" w:hAnsi="Palatino Linotype" w:cs="Palatino Linotype"/>
                <w:b/>
                <w:bCs/>
                <w:color w:val="0D2B4E"/>
                <w:sz w:val="36"/>
                <w:szCs w:val="36"/>
              </w:rPr>
            </w:pPr>
            <w:r>
              <w:rPr>
                <w:rFonts w:ascii="Palatino Linotype" w:eastAsia="Palatino Linotype" w:hAnsi="Palatino Linotype" w:cs="Palatino Linotype"/>
                <w:b/>
                <w:bCs/>
                <w:color w:val="0D2B4E"/>
                <w:sz w:val="36"/>
                <w:szCs w:val="36"/>
              </w:rPr>
              <w:t>Jana Islam</w:t>
            </w:r>
          </w:p>
          <w:p w14:paraId="0157DCD6" w14:textId="1B382567" w:rsidR="00AE402B" w:rsidRPr="00AE402B" w:rsidRDefault="00AE402B" w:rsidP="00AE402B">
            <w:pPr>
              <w:spacing w:after="80"/>
              <w:jc w:val="center"/>
              <w:rPr>
                <w:rFonts w:ascii="Calibri" w:eastAsia="Calibri" w:hAnsi="Calibri" w:cs="Calibri"/>
                <w:color w:val="5A6A7A"/>
                <w:sz w:val="20"/>
                <w:szCs w:val="20"/>
              </w:rPr>
            </w:pPr>
            <w:r>
              <w:rPr>
                <w:rFonts w:ascii="Calibri" w:eastAsia="Calibri" w:hAnsi="Calibri" w:cs="Calibri"/>
                <w:color w:val="5A6A7A"/>
                <w:sz w:val="20"/>
                <w:szCs w:val="20"/>
              </w:rPr>
              <w:t>ID: 24-</w:t>
            </w:r>
            <w:r>
              <w:rPr>
                <w:rFonts w:ascii="Calibri" w:eastAsia="Calibri" w:hAnsi="Calibri" w:cs="Calibri"/>
                <w:color w:val="5A6A7A"/>
                <w:sz w:val="20"/>
                <w:szCs w:val="20"/>
              </w:rPr>
              <w:t xml:space="preserve">101402 </w:t>
            </w:r>
            <w:proofErr w:type="gramStart"/>
            <w:r>
              <w:rPr>
                <w:rFonts w:ascii="Calibri" w:eastAsia="Calibri" w:hAnsi="Calibri" w:cs="Calibri"/>
                <w:color w:val="5A6A7A"/>
                <w:sz w:val="20"/>
                <w:szCs w:val="20"/>
              </w:rPr>
              <w:t>·</w:t>
            </w:r>
            <w:r>
              <w:rPr>
                <w:rFonts w:ascii="Calibri" w:eastAsia="Calibri" w:hAnsi="Calibri" w:cs="Calibri"/>
                <w:color w:val="5A6A7A"/>
                <w:sz w:val="20"/>
                <w:szCs w:val="20"/>
              </w:rPr>
              <w:t xml:space="preserve">  5</w:t>
            </w:r>
            <w:proofErr w:type="gramEnd"/>
            <w:r>
              <w:rPr>
                <w:rFonts w:ascii="Calibri" w:eastAsia="Calibri" w:hAnsi="Calibri" w:cs="Calibri"/>
                <w:color w:val="5A6A7A"/>
                <w:sz w:val="20"/>
                <w:szCs w:val="20"/>
              </w:rPr>
              <w:t xml:space="preserve"> May 2026</w:t>
            </w:r>
          </w:p>
        </w:tc>
      </w:tr>
    </w:tbl>
    <w:p w14:paraId="2F65FE5D" w14:textId="5C0BD4B5" w:rsidR="00AE402B" w:rsidRDefault="00AE402B" w:rsidP="00AE402B">
      <w:r>
        <w:br w:type="page"/>
      </w:r>
    </w:p>
    <w:p w14:paraId="331D3B32" w14:textId="77777777" w:rsidR="003A5BAA" w:rsidRDefault="003A5BAA" w:rsidP="003A5BAA">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154E1DDA" w14:textId="7726AE6F" w:rsidR="00AE402B" w:rsidRDefault="00AE402B" w:rsidP="00AE402B">
      <w:pPr>
        <w:pStyle w:val="Heading1"/>
      </w:pPr>
      <w:r>
        <w:rPr>
          <w:rFonts w:ascii="Calibri" w:eastAsia="Calibri" w:hAnsi="Calibri" w:cs="Calibri"/>
          <w:color w:val="0D2B4E"/>
          <w:sz w:val="36"/>
          <w:szCs w:val="36"/>
        </w:rPr>
        <w:t>Introduction</w:t>
      </w:r>
    </w:p>
    <w:p w14:paraId="70DBF24F" w14:textId="77777777" w:rsidR="00AE402B" w:rsidRDefault="00AE402B" w:rsidP="00AE402B">
      <w:pPr>
        <w:pBdr>
          <w:bottom w:val="single" w:sz="8" w:space="1" w:color="12B5A8"/>
        </w:pBdr>
      </w:pPr>
    </w:p>
    <w:p w14:paraId="59B770ED" w14:textId="5823FB8E" w:rsidR="00AE402B" w:rsidRPr="00AE402B" w:rsidRDefault="00AE402B" w:rsidP="00AE402B">
      <w:pPr>
        <w:spacing w:before="80" w:after="80" w:line="280" w:lineRule="auto"/>
        <w:rPr>
          <w:sz w:val="28"/>
          <w:szCs w:val="28"/>
        </w:rPr>
      </w:pPr>
      <w:r w:rsidRPr="00AE402B">
        <w:rPr>
          <w:rFonts w:ascii="Calibri" w:eastAsia="Calibri" w:hAnsi="Calibri" w:cs="Calibri"/>
          <w:color w:val="1A1A1A"/>
          <w:sz w:val="28"/>
          <w:szCs w:val="28"/>
        </w:rPr>
        <w:t>In today's fast-paced world, mental health has become one of the most pressing concerns across all age groups. While many people are aware of the importance of sleep, exercise, and diet, few understand how these daily habits collectively shape their emotional well-being and stress levels. This report investigates the relationship between everyday lifestyle habits and mental health outcomes specifically mood score and stress level using a dataset of 2,000 individuals.</w:t>
      </w:r>
    </w:p>
    <w:p w14:paraId="6D740CCF" w14:textId="4DB08C09" w:rsidR="00AE402B" w:rsidRPr="00AE402B" w:rsidRDefault="00AE402B" w:rsidP="00AE402B">
      <w:pPr>
        <w:spacing w:before="80" w:after="80" w:line="280" w:lineRule="auto"/>
        <w:rPr>
          <w:sz w:val="28"/>
          <w:szCs w:val="28"/>
        </w:rPr>
      </w:pPr>
      <w:r w:rsidRPr="00AE402B">
        <w:rPr>
          <w:rFonts w:ascii="Calibri" w:eastAsia="Calibri" w:hAnsi="Calibri" w:cs="Calibri"/>
          <w:color w:val="1A1A1A"/>
          <w:sz w:val="28"/>
          <w:szCs w:val="28"/>
        </w:rPr>
        <w:t xml:space="preserve">By </w:t>
      </w:r>
      <w:r w:rsidRPr="00AE402B">
        <w:rPr>
          <w:rFonts w:ascii="Calibri" w:eastAsia="Calibri" w:hAnsi="Calibri" w:cs="Calibri"/>
          <w:color w:val="1A1A1A"/>
          <w:sz w:val="28"/>
          <w:szCs w:val="28"/>
        </w:rPr>
        <w:t>analysing</w:t>
      </w:r>
      <w:r w:rsidRPr="00AE402B">
        <w:rPr>
          <w:rFonts w:ascii="Calibri" w:eastAsia="Calibri" w:hAnsi="Calibri" w:cs="Calibri"/>
          <w:color w:val="1A1A1A"/>
          <w:sz w:val="28"/>
          <w:szCs w:val="28"/>
        </w:rPr>
        <w:t xml:space="preserve"> variables such as sleep hours, screen time, exercise, fatigue, and diet quality, this report aims to uncover which habits have the strongest impact on how people feel. Understanding these patterns has real implications for improving quality of life through simple, actionable daily choices.</w:t>
      </w:r>
    </w:p>
    <w:p w14:paraId="0DEF065E" w14:textId="77777777" w:rsidR="003A5BAA" w:rsidRDefault="003A5BAA" w:rsidP="003A5BAA"/>
    <w:p w14:paraId="5020032D" w14:textId="77777777" w:rsidR="003A5BAA" w:rsidRDefault="003A5BAA" w:rsidP="003A5BAA"/>
    <w:p w14:paraId="13E567F9" w14:textId="77777777" w:rsidR="003A5BAA" w:rsidRDefault="00AE402B" w:rsidP="003A5BAA">
      <w:r>
        <w:br w:type="page"/>
      </w:r>
    </w:p>
    <w:p w14:paraId="05375086" w14:textId="77777777" w:rsidR="003A5BAA" w:rsidRDefault="003A5BAA" w:rsidP="003A5BAA">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3E2D360A" w14:textId="77777777" w:rsidR="003A5BAA" w:rsidRDefault="003A5BAA" w:rsidP="003A5BAA"/>
    <w:p w14:paraId="0C9B1220" w14:textId="77777777" w:rsidR="003A5BAA" w:rsidRDefault="003A5BAA" w:rsidP="003A5BAA"/>
    <w:p w14:paraId="1475199A" w14:textId="677EF572" w:rsidR="00AE402B" w:rsidRDefault="00AE402B" w:rsidP="003A5BAA">
      <w:r>
        <w:rPr>
          <w:rFonts w:ascii="Calibri" w:eastAsia="Calibri" w:hAnsi="Calibri" w:cs="Calibri"/>
          <w:b/>
          <w:bCs/>
          <w:color w:val="0D2B4E"/>
          <w:sz w:val="36"/>
          <w:szCs w:val="36"/>
        </w:rPr>
        <w:t>Research Design</w:t>
      </w:r>
    </w:p>
    <w:p w14:paraId="6B63ECD4" w14:textId="77777777" w:rsidR="00AE402B" w:rsidRDefault="00AE402B" w:rsidP="00AE402B">
      <w:pPr>
        <w:pBdr>
          <w:bottom w:val="single" w:sz="8" w:space="1" w:color="12B5A8"/>
        </w:pBdr>
      </w:pPr>
    </w:p>
    <w:p w14:paraId="47C8EFCD" w14:textId="0169B53D" w:rsidR="00AE402B" w:rsidRPr="003A5BAA" w:rsidRDefault="003A5BAA" w:rsidP="00AE402B">
      <w:pPr>
        <w:pStyle w:val="Heading2"/>
        <w:rPr>
          <w:sz w:val="32"/>
          <w:szCs w:val="32"/>
          <w:u w:val="single"/>
        </w:rPr>
      </w:pPr>
      <w:r w:rsidRPr="003A5BAA">
        <w:rPr>
          <w:rFonts w:ascii="Calibri" w:eastAsia="Calibri" w:hAnsi="Calibri" w:cs="Calibri"/>
          <w:color w:val="1A7B74"/>
          <w:sz w:val="32"/>
          <w:szCs w:val="32"/>
          <w:u w:val="single"/>
        </w:rPr>
        <w:t>2.1 Research</w:t>
      </w:r>
      <w:r w:rsidR="00AE402B" w:rsidRPr="003A5BAA">
        <w:rPr>
          <w:rFonts w:ascii="Calibri" w:eastAsia="Calibri" w:hAnsi="Calibri" w:cs="Calibri"/>
          <w:color w:val="1A7B74"/>
          <w:sz w:val="32"/>
          <w:szCs w:val="32"/>
          <w:u w:val="single"/>
        </w:rPr>
        <w:t xml:space="preserve"> Question</w:t>
      </w:r>
      <w:r w:rsidRPr="003A5BAA">
        <w:rPr>
          <w:rFonts w:ascii="Calibri" w:eastAsia="Calibri" w:hAnsi="Calibri" w:cs="Calibri"/>
          <w:color w:val="1A7B74"/>
          <w:sz w:val="32"/>
          <w:szCs w:val="32"/>
          <w:u w:val="single"/>
        </w:rPr>
        <w:t>:</w:t>
      </w:r>
    </w:p>
    <w:p w14:paraId="02A46611" w14:textId="77777777" w:rsidR="00AE402B" w:rsidRDefault="00AE402B" w:rsidP="00AE402B">
      <w:pPr>
        <w:spacing w:before="80" w:after="80" w:line="280" w:lineRule="auto"/>
      </w:pPr>
      <w:r>
        <w:rPr>
          <w:rFonts w:ascii="Calibri" w:eastAsia="Calibri" w:hAnsi="Calibri" w:cs="Calibri"/>
          <w:color w:val="1A1A1A"/>
        </w:rPr>
        <w:t>Do daily routine variables (sleep, exercise, diet, and digital habits) significantly influence an individual's mood and stress levels?</w:t>
      </w:r>
    </w:p>
    <w:p w14:paraId="77EC3E70" w14:textId="10BDC135" w:rsidR="00AE402B" w:rsidRPr="003A5BAA" w:rsidRDefault="003A5BAA" w:rsidP="00AE402B">
      <w:pPr>
        <w:pStyle w:val="Heading2"/>
        <w:rPr>
          <w:sz w:val="32"/>
          <w:szCs w:val="32"/>
          <w:u w:val="single"/>
        </w:rPr>
      </w:pPr>
      <w:r w:rsidRPr="003A5BAA">
        <w:rPr>
          <w:rFonts w:ascii="Calibri" w:eastAsia="Calibri" w:hAnsi="Calibri" w:cs="Calibri"/>
          <w:color w:val="1A7B74"/>
          <w:sz w:val="32"/>
          <w:szCs w:val="32"/>
          <w:u w:val="single"/>
        </w:rPr>
        <w:t>2.2 Hypothesis</w:t>
      </w:r>
    </w:p>
    <w:p w14:paraId="3D244B99" w14:textId="77777777" w:rsidR="00AE402B" w:rsidRDefault="00AE402B" w:rsidP="00AE402B">
      <w:pPr>
        <w:spacing w:before="80" w:after="80" w:line="280" w:lineRule="auto"/>
      </w:pPr>
      <w:r>
        <w:rPr>
          <w:rFonts w:ascii="Calibri" w:eastAsia="Calibri" w:hAnsi="Calibri" w:cs="Calibri"/>
          <w:color w:val="1A1A1A"/>
        </w:rPr>
        <w:t>We hypothesize that there is a multifaceted relationship between daily lifestyle choices and mental health indicators. Specifically, we predict that:</w:t>
      </w:r>
    </w:p>
    <w:p w14:paraId="3474EF32" w14:textId="77777777" w:rsidR="00AE402B" w:rsidRDefault="00AE402B" w:rsidP="00AE402B">
      <w:pPr>
        <w:pStyle w:val="ListParagraph"/>
        <w:numPr>
          <w:ilvl w:val="0"/>
          <w:numId w:val="4"/>
        </w:numPr>
        <w:spacing w:before="60" w:after="60" w:line="270" w:lineRule="auto"/>
      </w:pPr>
      <w:r>
        <w:rPr>
          <w:rFonts w:ascii="Calibri" w:eastAsia="Calibri" w:hAnsi="Calibri" w:cs="Calibri"/>
          <w:color w:val="1A1A1A"/>
        </w:rPr>
        <w:t>Physiological restoration through high-quality sleep (exceeding 7 hours) and consistent physical activity will show a strong positive correlation with elevated mood scores and reduced fatigue.</w:t>
      </w:r>
    </w:p>
    <w:p w14:paraId="05091700" w14:textId="77777777" w:rsidR="00AE402B" w:rsidRDefault="00AE402B" w:rsidP="00AE402B">
      <w:pPr>
        <w:pStyle w:val="ListParagraph"/>
        <w:numPr>
          <w:ilvl w:val="0"/>
          <w:numId w:val="4"/>
        </w:numPr>
        <w:spacing w:before="60" w:after="60" w:line="270" w:lineRule="auto"/>
      </w:pPr>
      <w:r>
        <w:rPr>
          <w:rFonts w:ascii="Calibri" w:eastAsia="Calibri" w:hAnsi="Calibri" w:cs="Calibri"/>
          <w:color w:val="1A1A1A"/>
        </w:rPr>
        <w:t>High levels of digital consumption — measured by daily screen time — combined with a high volume of daily pending tasks and frequent interruptions will act as primary stressors, leading to statistically significant increases in reported stress levels.</w:t>
      </w:r>
    </w:p>
    <w:p w14:paraId="48C41991" w14:textId="77777777" w:rsidR="00AE402B" w:rsidRDefault="00AE402B" w:rsidP="00AE402B">
      <w:pPr>
        <w:pStyle w:val="ListParagraph"/>
        <w:numPr>
          <w:ilvl w:val="0"/>
          <w:numId w:val="4"/>
        </w:numPr>
        <w:spacing w:before="60" w:after="60" w:line="270" w:lineRule="auto"/>
      </w:pPr>
      <w:r>
        <w:rPr>
          <w:rFonts w:ascii="Calibri" w:eastAsia="Calibri" w:hAnsi="Calibri" w:cs="Calibri"/>
          <w:color w:val="1A1A1A"/>
        </w:rPr>
        <w:t>Qualitative factors such as "good" diet quality will serve as a buffer, correlating with higher emotional resilience compared to "poor" or "average" dietary habits.</w:t>
      </w:r>
    </w:p>
    <w:p w14:paraId="26159CDB" w14:textId="0AAC5822" w:rsidR="00AE402B" w:rsidRPr="003A5BAA" w:rsidRDefault="003A5BAA" w:rsidP="00AE402B">
      <w:pPr>
        <w:pStyle w:val="Heading2"/>
        <w:rPr>
          <w:sz w:val="32"/>
          <w:szCs w:val="32"/>
          <w:u w:val="single"/>
        </w:rPr>
      </w:pPr>
      <w:r w:rsidRPr="003A5BAA">
        <w:rPr>
          <w:rFonts w:ascii="Calibri" w:eastAsia="Calibri" w:hAnsi="Calibri" w:cs="Calibri"/>
          <w:color w:val="1A7B74"/>
          <w:sz w:val="32"/>
          <w:szCs w:val="32"/>
          <w:u w:val="single"/>
        </w:rPr>
        <w:t>2.3 Population</w:t>
      </w:r>
      <w:r w:rsidR="00AE402B" w:rsidRPr="003A5BAA">
        <w:rPr>
          <w:rFonts w:ascii="Calibri" w:eastAsia="Calibri" w:hAnsi="Calibri" w:cs="Calibri"/>
          <w:color w:val="1A7B74"/>
          <w:sz w:val="32"/>
          <w:szCs w:val="32"/>
          <w:u w:val="single"/>
        </w:rPr>
        <w:t xml:space="preserve"> of Interest</w:t>
      </w:r>
    </w:p>
    <w:p w14:paraId="262F347C" w14:textId="66FCDDD7" w:rsidR="00AE402B" w:rsidRDefault="00AE402B" w:rsidP="00AE402B">
      <w:pPr>
        <w:spacing w:before="80" w:after="80" w:line="280" w:lineRule="auto"/>
      </w:pPr>
      <w:r>
        <w:rPr>
          <w:rFonts w:ascii="Calibri" w:eastAsia="Calibri" w:hAnsi="Calibri" w:cs="Calibri"/>
          <w:color w:val="1A1A1A"/>
        </w:rPr>
        <w:t xml:space="preserve">The population of interest is adults who follow measurable daily routines, including regular sleep, screen use, exercise, and dietary habits. The dataset represents a diverse group of 2,000 individuals whose mental health outcomes (mood and stress) are tracked alongside their daily </w:t>
      </w:r>
      <w:r w:rsidR="003A5BAA">
        <w:rPr>
          <w:rFonts w:ascii="Calibri" w:eastAsia="Calibri" w:hAnsi="Calibri" w:cs="Calibri"/>
          <w:color w:val="1A1A1A"/>
        </w:rPr>
        <w:t>behavioural</w:t>
      </w:r>
      <w:r>
        <w:rPr>
          <w:rFonts w:ascii="Calibri" w:eastAsia="Calibri" w:hAnsi="Calibri" w:cs="Calibri"/>
          <w:color w:val="1A1A1A"/>
        </w:rPr>
        <w:t xml:space="preserve"> patterns.</w:t>
      </w:r>
    </w:p>
    <w:p w14:paraId="7BFD31FD" w14:textId="3FF25827" w:rsidR="00AE402B" w:rsidRPr="003A5BAA" w:rsidRDefault="003A5BAA" w:rsidP="00AE402B">
      <w:pPr>
        <w:pStyle w:val="Heading2"/>
        <w:rPr>
          <w:sz w:val="32"/>
          <w:szCs w:val="32"/>
          <w:u w:val="single"/>
        </w:rPr>
      </w:pPr>
      <w:r w:rsidRPr="003A5BAA">
        <w:rPr>
          <w:rFonts w:ascii="Calibri" w:eastAsia="Calibri" w:hAnsi="Calibri" w:cs="Calibri"/>
          <w:color w:val="1A7B74"/>
          <w:sz w:val="32"/>
          <w:szCs w:val="32"/>
          <w:u w:val="single"/>
        </w:rPr>
        <w:t>2.4 Sampling</w:t>
      </w:r>
      <w:r w:rsidR="00AE402B" w:rsidRPr="003A5BAA">
        <w:rPr>
          <w:rFonts w:ascii="Calibri" w:eastAsia="Calibri" w:hAnsi="Calibri" w:cs="Calibri"/>
          <w:color w:val="1A7B74"/>
          <w:sz w:val="32"/>
          <w:szCs w:val="32"/>
          <w:u w:val="single"/>
        </w:rPr>
        <w:t xml:space="preserve"> Method</w:t>
      </w:r>
    </w:p>
    <w:p w14:paraId="3B73B8E9" w14:textId="77777777" w:rsidR="00AE402B" w:rsidRDefault="00AE402B" w:rsidP="00AE402B">
      <w:pPr>
        <w:spacing w:before="80" w:after="80" w:line="280" w:lineRule="auto"/>
      </w:pPr>
      <w:r>
        <w:rPr>
          <w:rFonts w:ascii="Calibri" w:eastAsia="Calibri" w:hAnsi="Calibri" w:cs="Calibri"/>
          <w:color w:val="1A1A1A"/>
        </w:rPr>
        <w:t>The dataset uses a simulated random sampling approach, where 2,000 participants were included with a wide range of lifestyle habits across all variables. This method ensures that no single group dominates the dataset, providing balanced representation across diet quality categories (good, average, poor) and weather conditions (sunny, rainy, cloudy, snowy). Random sampling was chosen because it minimizes selection bias and allows findings to be more broadly generalizable.</w:t>
      </w:r>
    </w:p>
    <w:p w14:paraId="6189A22D" w14:textId="018E08DD" w:rsidR="00AE402B" w:rsidRPr="003A5BAA" w:rsidRDefault="003A5BAA" w:rsidP="00AE402B">
      <w:pPr>
        <w:pStyle w:val="Heading2"/>
        <w:rPr>
          <w:sz w:val="32"/>
          <w:szCs w:val="32"/>
          <w:u w:val="single"/>
        </w:rPr>
      </w:pPr>
      <w:r w:rsidRPr="003A5BAA">
        <w:rPr>
          <w:rFonts w:ascii="Calibri" w:eastAsia="Calibri" w:hAnsi="Calibri" w:cs="Calibri"/>
          <w:color w:val="1A7B74"/>
          <w:sz w:val="32"/>
          <w:szCs w:val="32"/>
          <w:u w:val="single"/>
        </w:rPr>
        <w:t>2.5 Bias</w:t>
      </w:r>
      <w:r w:rsidR="00AE402B" w:rsidRPr="003A5BAA">
        <w:rPr>
          <w:rFonts w:ascii="Calibri" w:eastAsia="Calibri" w:hAnsi="Calibri" w:cs="Calibri"/>
          <w:color w:val="1A7B74"/>
          <w:sz w:val="32"/>
          <w:szCs w:val="32"/>
          <w:u w:val="single"/>
        </w:rPr>
        <w:t xml:space="preserve"> Identification</w:t>
      </w:r>
    </w:p>
    <w:p w14:paraId="781F88E3" w14:textId="77777777" w:rsidR="00AE402B" w:rsidRDefault="00AE402B" w:rsidP="00AE402B">
      <w:pPr>
        <w:spacing w:before="80" w:after="80" w:line="280" w:lineRule="auto"/>
      </w:pPr>
      <w:r>
        <w:rPr>
          <w:rFonts w:ascii="Calibri" w:eastAsia="Calibri" w:hAnsi="Calibri" w:cs="Calibri"/>
          <w:color w:val="1A1A1A"/>
        </w:rPr>
        <w:t>Several potential sources of bias were identified and considered during the design of this analysis:</w:t>
      </w:r>
    </w:p>
    <w:p w14:paraId="6CD365EC" w14:textId="77777777" w:rsidR="00AE402B" w:rsidRDefault="00AE402B" w:rsidP="00AE402B">
      <w:pPr>
        <w:pStyle w:val="ListParagraph"/>
        <w:numPr>
          <w:ilvl w:val="0"/>
          <w:numId w:val="4"/>
        </w:numPr>
        <w:spacing w:before="60" w:after="60" w:line="270" w:lineRule="auto"/>
      </w:pPr>
      <w:r>
        <w:rPr>
          <w:rFonts w:ascii="Calibri" w:eastAsia="Calibri" w:hAnsi="Calibri" w:cs="Calibri"/>
          <w:color w:val="1A1A1A"/>
        </w:rPr>
        <w:t>Self-reporting bias: Variables like mood score, fatigue level, and stress level rely on subjective self-assessment, which can vary based on individual perception.</w:t>
      </w:r>
    </w:p>
    <w:p w14:paraId="4B11BEA1" w14:textId="58A9C451" w:rsidR="003A5BAA" w:rsidRPr="003A5BAA" w:rsidRDefault="00AE402B" w:rsidP="003A5BAA">
      <w:pPr>
        <w:pStyle w:val="ListParagraph"/>
        <w:numPr>
          <w:ilvl w:val="0"/>
          <w:numId w:val="4"/>
        </w:numPr>
        <w:spacing w:before="60" w:after="60" w:line="270" w:lineRule="auto"/>
      </w:pPr>
      <w:r>
        <w:rPr>
          <w:rFonts w:ascii="Calibri" w:eastAsia="Calibri" w:hAnsi="Calibri" w:cs="Calibri"/>
          <w:color w:val="1A1A1A"/>
        </w:rPr>
        <w:t>Lifestyle uniformity bias: The dataset assumes participants follow consistent daily routines, which may not reflect real-world variability across weekdays and weekends.</w:t>
      </w:r>
    </w:p>
    <w:p w14:paraId="02CB129D" w14:textId="77777777" w:rsidR="003A5BAA" w:rsidRDefault="003A5BAA" w:rsidP="003A5BAA">
      <w:pPr>
        <w:pBdr>
          <w:bottom w:val="single" w:sz="6" w:space="1" w:color="12B5A8"/>
        </w:pBdr>
        <w:tabs>
          <w:tab w:val="right" w:pos="9026"/>
        </w:tabs>
      </w:pPr>
      <w:r w:rsidRPr="003A5BAA">
        <w:rPr>
          <w:rFonts w:ascii="Calibri" w:eastAsia="Calibri" w:hAnsi="Calibri" w:cs="Calibri"/>
          <w:color w:val="5A6A7A"/>
          <w:sz w:val="18"/>
          <w:szCs w:val="18"/>
        </w:rPr>
        <w:lastRenderedPageBreak/>
        <w:t>The Impact of Daily Routine on Mental Health</w:t>
      </w:r>
      <w:r w:rsidRPr="003A5BAA">
        <w:rPr>
          <w:rFonts w:ascii="Calibri" w:eastAsia="Calibri" w:hAnsi="Calibri" w:cs="Calibri"/>
          <w:sz w:val="18"/>
          <w:szCs w:val="18"/>
        </w:rPr>
        <w:tab/>
      </w:r>
      <w:r w:rsidRPr="003A5BAA">
        <w:rPr>
          <w:rFonts w:ascii="Calibri" w:eastAsia="Calibri" w:hAnsi="Calibri" w:cs="Calibri"/>
          <w:color w:val="5A6A7A"/>
          <w:sz w:val="18"/>
          <w:szCs w:val="18"/>
        </w:rPr>
        <w:t>Egypt University of Informatics</w:t>
      </w:r>
    </w:p>
    <w:p w14:paraId="3AC6D095" w14:textId="77777777" w:rsidR="003A5BAA" w:rsidRPr="003A5BAA" w:rsidRDefault="003A5BAA" w:rsidP="003A5BAA">
      <w:pPr>
        <w:pStyle w:val="ListParagraph"/>
        <w:spacing w:before="60" w:after="60" w:line="270" w:lineRule="auto"/>
        <w:ind w:left="640"/>
      </w:pPr>
    </w:p>
    <w:p w14:paraId="7528B10E" w14:textId="3EBA38E5" w:rsidR="003A5BAA" w:rsidRPr="003A5BAA" w:rsidRDefault="00AE402B" w:rsidP="003A5BAA">
      <w:pPr>
        <w:pStyle w:val="ListParagraph"/>
        <w:numPr>
          <w:ilvl w:val="0"/>
          <w:numId w:val="4"/>
        </w:numPr>
        <w:spacing w:before="60" w:after="60" w:line="270" w:lineRule="auto"/>
      </w:pPr>
      <w:r>
        <w:rPr>
          <w:rFonts w:ascii="Calibri" w:eastAsia="Calibri" w:hAnsi="Calibri" w:cs="Calibri"/>
          <w:color w:val="1A1A1A"/>
        </w:rPr>
        <w:t>Confounding variables: Factors such as age, occupation, and mental health history are not included in the dataset, which may influence both lifestyle habits and mental health outcomes independently.</w:t>
      </w:r>
    </w:p>
    <w:p w14:paraId="48D428EF" w14:textId="02398ED2" w:rsidR="008A3E71" w:rsidRDefault="00AE402B" w:rsidP="003A5BAA">
      <w:pPr>
        <w:pStyle w:val="ListParagraph"/>
        <w:numPr>
          <w:ilvl w:val="0"/>
          <w:numId w:val="4"/>
        </w:numPr>
        <w:spacing w:before="60" w:after="60" w:line="270" w:lineRule="auto"/>
      </w:pPr>
      <w:r w:rsidRPr="003A5BAA">
        <w:rPr>
          <w:rFonts w:ascii="Calibri" w:eastAsia="Calibri" w:hAnsi="Calibri" w:cs="Calibri"/>
          <w:color w:val="1A1A1A"/>
        </w:rPr>
        <w:t>To minimize these biases, the dataset was kept large (2,000 samples), balanced across categories, and cleaned of duplicates and missing values before analysis</w:t>
      </w:r>
    </w:p>
    <w:p w14:paraId="4FE837E5" w14:textId="69727674" w:rsidR="003A5BAA" w:rsidRPr="003A5BAA" w:rsidRDefault="003A5BAA" w:rsidP="003A5BAA">
      <w:pPr>
        <w:pStyle w:val="Heading2"/>
        <w:rPr>
          <w:sz w:val="32"/>
          <w:szCs w:val="32"/>
          <w:u w:val="single"/>
        </w:rPr>
      </w:pPr>
      <w:r>
        <w:rPr>
          <w:rFonts w:ascii="Calibri" w:eastAsia="Calibri" w:hAnsi="Calibri" w:cs="Calibri"/>
          <w:color w:val="1A7B74"/>
          <w:sz w:val="32"/>
          <w:szCs w:val="32"/>
          <w:u w:val="single"/>
        </w:rPr>
        <w:t xml:space="preserve">2.6 Survey </w:t>
      </w:r>
      <w:r w:rsidRPr="003A5BAA">
        <w:rPr>
          <w:rFonts w:ascii="Calibri" w:eastAsia="Calibri" w:hAnsi="Calibri" w:cs="Calibri"/>
          <w:color w:val="1A7B74"/>
          <w:sz w:val="32"/>
          <w:szCs w:val="32"/>
          <w:u w:val="single"/>
        </w:rPr>
        <w:t>Questions</w:t>
      </w:r>
    </w:p>
    <w:p w14:paraId="1AB533AC" w14:textId="77777777" w:rsidR="003A5BAA" w:rsidRDefault="003A5BAA" w:rsidP="003A5BAA">
      <w:pPr>
        <w:spacing w:before="80" w:after="80" w:line="280" w:lineRule="auto"/>
      </w:pPr>
      <w:r>
        <w:rPr>
          <w:rFonts w:ascii="Calibri" w:eastAsia="Calibri" w:hAnsi="Calibri" w:cs="Calibri"/>
          <w:color w:val="1A1A1A"/>
        </w:rPr>
        <w:t>To collect data for this study, the following questions were developed to capture both quantitative routine metrics and qualitative mental health indicators:</w:t>
      </w:r>
    </w:p>
    <w:p w14:paraId="348BFB0B"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On average, how many hours of sleep do you get per night?</w:t>
      </w:r>
    </w:p>
    <w:p w14:paraId="792A9941"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 xml:space="preserve">Typically, how many minutes do you spend exercising </w:t>
      </w:r>
      <w:proofErr w:type="gramStart"/>
      <w:r>
        <w:rPr>
          <w:rFonts w:ascii="Calibri" w:eastAsia="Calibri" w:hAnsi="Calibri" w:cs="Calibri"/>
          <w:color w:val="1A1A1A"/>
        </w:rPr>
        <w:t>on a daily basis</w:t>
      </w:r>
      <w:proofErr w:type="gramEnd"/>
      <w:r>
        <w:rPr>
          <w:rFonts w:ascii="Calibri" w:eastAsia="Calibri" w:hAnsi="Calibri" w:cs="Calibri"/>
          <w:color w:val="1A1A1A"/>
        </w:rPr>
        <w:t>?</w:t>
      </w:r>
    </w:p>
    <w:p w14:paraId="72463EA8"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In general, how many hours do you spend looking at a screen?</w:t>
      </w:r>
    </w:p>
    <w:p w14:paraId="0BDEB08A"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How would you generally rate the quality of your overall diet?</w:t>
      </w:r>
    </w:p>
    <w:p w14:paraId="79275B32"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On a typical day, how many cups of coffee or caffeinated drinks do you consume?</w:t>
      </w:r>
    </w:p>
    <w:p w14:paraId="75E28EC9"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On average, how many tasks do you usually leave pending or unfinished at the end of a day?</w:t>
      </w:r>
    </w:p>
    <w:p w14:paraId="0F8CBE84"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What type of weather do you feel most influences your productivity?</w:t>
      </w:r>
    </w:p>
    <w:p w14:paraId="25758D6B"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On a scale of 1 to 10, how would you rate your general mood during a normal week?</w:t>
      </w:r>
    </w:p>
    <w:p w14:paraId="29BF15F1"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On a scale of 1 to 5, how would you describe your average stress level on a typical day?</w:t>
      </w:r>
    </w:p>
    <w:p w14:paraId="22B990C0" w14:textId="77777777" w:rsidR="003A5BAA" w:rsidRDefault="003A5BAA" w:rsidP="003A5BAA">
      <w:pPr>
        <w:pStyle w:val="ListParagraph"/>
        <w:numPr>
          <w:ilvl w:val="0"/>
          <w:numId w:val="4"/>
        </w:numPr>
        <w:spacing w:before="60" w:after="60" w:line="270" w:lineRule="auto"/>
      </w:pPr>
      <w:r>
        <w:rPr>
          <w:rFonts w:ascii="Calibri" w:eastAsia="Calibri" w:hAnsi="Calibri" w:cs="Calibri"/>
          <w:color w:val="1A1A1A"/>
        </w:rPr>
        <w:t>On a scale of 1 to 10, how would you rate your usual level of physical or mental exhaustion at the end of a day?</w:t>
      </w:r>
    </w:p>
    <w:p w14:paraId="43F2D331" w14:textId="2E5619F8" w:rsidR="003A5BAA" w:rsidRPr="003A5BAA" w:rsidRDefault="003A5BAA" w:rsidP="003A5BAA">
      <w:pPr>
        <w:pStyle w:val="Heading2"/>
        <w:rPr>
          <w:sz w:val="32"/>
          <w:szCs w:val="32"/>
          <w:u w:val="single"/>
        </w:rPr>
      </w:pPr>
      <w:r w:rsidRPr="003A5BAA">
        <w:rPr>
          <w:rFonts w:ascii="Calibri" w:eastAsia="Calibri" w:hAnsi="Calibri" w:cs="Calibri"/>
          <w:color w:val="1A7B74"/>
          <w:sz w:val="32"/>
          <w:szCs w:val="32"/>
          <w:u w:val="single"/>
        </w:rPr>
        <w:t>2.7 Sample</w:t>
      </w:r>
      <w:r w:rsidRPr="003A5BAA">
        <w:rPr>
          <w:rFonts w:ascii="Calibri" w:eastAsia="Calibri" w:hAnsi="Calibri" w:cs="Calibri"/>
          <w:color w:val="1A7B74"/>
          <w:sz w:val="32"/>
          <w:szCs w:val="32"/>
          <w:u w:val="single"/>
        </w:rPr>
        <w:t xml:space="preserv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A5BAA" w14:paraId="209424B4" w14:textId="77777777" w:rsidTr="00EC525A">
        <w:tblPrEx>
          <w:tblCellMar>
            <w:top w:w="0" w:type="dxa"/>
            <w:bottom w:w="0" w:type="dxa"/>
          </w:tblCellMar>
        </w:tblPrEx>
        <w:trPr>
          <w:tblHeader/>
        </w:trPr>
        <w:tc>
          <w:tcPr>
            <w:tcW w:w="3120" w:type="dxa"/>
            <w:tcBorders>
              <w:top w:val="single" w:sz="1" w:space="0" w:color="D0DDE8"/>
              <w:left w:val="single" w:sz="1" w:space="0" w:color="D0DDE8"/>
              <w:bottom w:val="single" w:sz="1" w:space="0" w:color="D0DDE8"/>
              <w:right w:val="single" w:sz="1" w:space="0" w:color="D0DDE8"/>
            </w:tcBorders>
            <w:shd w:val="clear" w:color="auto" w:fill="0D2B4E"/>
            <w:tcMar>
              <w:top w:w="100" w:type="dxa"/>
              <w:left w:w="180" w:type="dxa"/>
              <w:bottom w:w="100" w:type="dxa"/>
              <w:right w:w="180" w:type="dxa"/>
            </w:tcMar>
          </w:tcPr>
          <w:p w14:paraId="559CD68A" w14:textId="77777777" w:rsidR="003A5BAA" w:rsidRDefault="003A5BAA" w:rsidP="00EC525A">
            <w:pPr>
              <w:spacing w:line="260" w:lineRule="auto"/>
            </w:pPr>
            <w:r>
              <w:rPr>
                <w:rFonts w:ascii="Calibri" w:eastAsia="Calibri" w:hAnsi="Calibri" w:cs="Calibri"/>
                <w:b/>
                <w:bCs/>
                <w:color w:val="FFFFFF"/>
                <w:sz w:val="20"/>
                <w:szCs w:val="20"/>
              </w:rPr>
              <w:t>Metric</w:t>
            </w:r>
          </w:p>
        </w:tc>
        <w:tc>
          <w:tcPr>
            <w:tcW w:w="6240" w:type="dxa"/>
            <w:tcBorders>
              <w:top w:val="single" w:sz="1" w:space="0" w:color="D0DDE8"/>
              <w:left w:val="single" w:sz="1" w:space="0" w:color="D0DDE8"/>
              <w:bottom w:val="single" w:sz="1" w:space="0" w:color="D0DDE8"/>
              <w:right w:val="single" w:sz="1" w:space="0" w:color="D0DDE8"/>
            </w:tcBorders>
            <w:shd w:val="clear" w:color="auto" w:fill="0D2B4E"/>
            <w:tcMar>
              <w:top w:w="100" w:type="dxa"/>
              <w:left w:w="180" w:type="dxa"/>
              <w:bottom w:w="100" w:type="dxa"/>
              <w:right w:w="180" w:type="dxa"/>
            </w:tcMar>
          </w:tcPr>
          <w:p w14:paraId="7CDF60DE" w14:textId="77777777" w:rsidR="003A5BAA" w:rsidRDefault="003A5BAA" w:rsidP="00EC525A">
            <w:pPr>
              <w:spacing w:line="260" w:lineRule="auto"/>
            </w:pPr>
            <w:r>
              <w:rPr>
                <w:rFonts w:ascii="Calibri" w:eastAsia="Calibri" w:hAnsi="Calibri" w:cs="Calibri"/>
                <w:b/>
                <w:bCs/>
                <w:color w:val="FFFFFF"/>
                <w:sz w:val="20"/>
                <w:szCs w:val="20"/>
              </w:rPr>
              <w:t>Value</w:t>
            </w:r>
          </w:p>
        </w:tc>
      </w:tr>
      <w:tr w:rsidR="003A5BAA" w14:paraId="35380D58" w14:textId="77777777" w:rsidTr="00EC525A">
        <w:tblPrEx>
          <w:tblCellMar>
            <w:top w:w="0" w:type="dxa"/>
            <w:bottom w:w="0" w:type="dxa"/>
          </w:tblCellMar>
        </w:tblPrEx>
        <w:tc>
          <w:tcPr>
            <w:tcW w:w="31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6E50D133" w14:textId="77777777" w:rsidR="003A5BAA" w:rsidRDefault="003A5BAA" w:rsidP="00EC525A">
            <w:pPr>
              <w:spacing w:line="260" w:lineRule="auto"/>
            </w:pPr>
            <w:r>
              <w:rPr>
                <w:rFonts w:ascii="Calibri" w:eastAsia="Calibri" w:hAnsi="Calibri" w:cs="Calibri"/>
                <w:b/>
                <w:bCs/>
                <w:color w:val="2C4A6E"/>
                <w:sz w:val="20"/>
                <w:szCs w:val="20"/>
              </w:rPr>
              <w:t>Total samples collected</w:t>
            </w:r>
          </w:p>
        </w:tc>
        <w:tc>
          <w:tcPr>
            <w:tcW w:w="62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2D767A21" w14:textId="77777777" w:rsidR="003A5BAA" w:rsidRDefault="003A5BAA" w:rsidP="00EC525A">
            <w:pPr>
              <w:spacing w:line="260" w:lineRule="auto"/>
            </w:pPr>
            <w:r>
              <w:rPr>
                <w:rFonts w:ascii="Calibri" w:eastAsia="Calibri" w:hAnsi="Calibri" w:cs="Calibri"/>
                <w:color w:val="1A1A1A"/>
                <w:sz w:val="20"/>
                <w:szCs w:val="20"/>
              </w:rPr>
              <w:t>2,000</w:t>
            </w:r>
          </w:p>
        </w:tc>
      </w:tr>
      <w:tr w:rsidR="003A5BAA" w14:paraId="67BA8421" w14:textId="77777777" w:rsidTr="00EC525A">
        <w:tblPrEx>
          <w:tblCellMar>
            <w:top w:w="0" w:type="dxa"/>
            <w:bottom w:w="0" w:type="dxa"/>
          </w:tblCellMar>
        </w:tblPrEx>
        <w:tc>
          <w:tcPr>
            <w:tcW w:w="31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4264BC24" w14:textId="77777777" w:rsidR="003A5BAA" w:rsidRDefault="003A5BAA" w:rsidP="00EC525A">
            <w:pPr>
              <w:spacing w:line="260" w:lineRule="auto"/>
            </w:pPr>
            <w:r>
              <w:rPr>
                <w:rFonts w:ascii="Calibri" w:eastAsia="Calibri" w:hAnsi="Calibri" w:cs="Calibri"/>
                <w:b/>
                <w:bCs/>
                <w:color w:val="2C4A6E"/>
                <w:sz w:val="20"/>
                <w:szCs w:val="20"/>
              </w:rPr>
              <w:t>Samples used in analysis</w:t>
            </w:r>
          </w:p>
        </w:tc>
        <w:tc>
          <w:tcPr>
            <w:tcW w:w="62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2D927C62" w14:textId="77777777" w:rsidR="003A5BAA" w:rsidRDefault="003A5BAA" w:rsidP="00EC525A">
            <w:pPr>
              <w:spacing w:line="260" w:lineRule="auto"/>
            </w:pPr>
            <w:r>
              <w:rPr>
                <w:rFonts w:ascii="Calibri" w:eastAsia="Calibri" w:hAnsi="Calibri" w:cs="Calibri"/>
                <w:color w:val="1A1A1A"/>
                <w:sz w:val="20"/>
                <w:szCs w:val="20"/>
              </w:rPr>
              <w:t>2,000 (100%)</w:t>
            </w:r>
          </w:p>
        </w:tc>
      </w:tr>
    </w:tbl>
    <w:p w14:paraId="6A9D0E95" w14:textId="77777777" w:rsidR="003A5BAA" w:rsidRDefault="003A5BAA" w:rsidP="00467AD0">
      <w:pPr>
        <w:pStyle w:val="Heading2"/>
        <w:rPr>
          <w:u w:val="single"/>
        </w:rPr>
      </w:pPr>
    </w:p>
    <w:p w14:paraId="65EFB637" w14:textId="77777777" w:rsidR="003A5BAA" w:rsidRDefault="003A5BAA" w:rsidP="00467AD0">
      <w:pPr>
        <w:pStyle w:val="Heading2"/>
        <w:rPr>
          <w:u w:val="single"/>
        </w:rPr>
      </w:pPr>
    </w:p>
    <w:p w14:paraId="63E13C46" w14:textId="77777777" w:rsidR="003A5BAA" w:rsidRDefault="003A5BAA" w:rsidP="00467AD0">
      <w:pPr>
        <w:pStyle w:val="Heading2"/>
        <w:rPr>
          <w:u w:val="single"/>
        </w:rPr>
      </w:pPr>
    </w:p>
    <w:p w14:paraId="63D371E6" w14:textId="77777777" w:rsidR="003A5BAA" w:rsidRDefault="003A5BAA" w:rsidP="00467AD0">
      <w:pPr>
        <w:pStyle w:val="Heading2"/>
        <w:rPr>
          <w:u w:val="single"/>
        </w:rPr>
      </w:pPr>
    </w:p>
    <w:p w14:paraId="4E9A59A5" w14:textId="77777777" w:rsidR="003A5BAA" w:rsidRDefault="003A5BAA" w:rsidP="00467AD0">
      <w:pPr>
        <w:pStyle w:val="Heading2"/>
        <w:rPr>
          <w:u w:val="single"/>
        </w:rPr>
      </w:pPr>
    </w:p>
    <w:p w14:paraId="169454AD" w14:textId="77777777" w:rsidR="00723593" w:rsidRDefault="00723593" w:rsidP="00723593">
      <w:pPr>
        <w:pBdr>
          <w:bottom w:val="single" w:sz="6" w:space="1" w:color="12B5A8"/>
        </w:pBdr>
        <w:tabs>
          <w:tab w:val="right" w:pos="9026"/>
        </w:tabs>
        <w:rPr>
          <w:rFonts w:ascii="Calibri" w:eastAsia="Calibri" w:hAnsi="Calibri" w:cs="Calibri"/>
          <w:color w:val="5A6A7A"/>
          <w:sz w:val="18"/>
          <w:szCs w:val="18"/>
        </w:rPr>
      </w:pPr>
    </w:p>
    <w:p w14:paraId="53812572" w14:textId="77777777" w:rsidR="00723593" w:rsidRDefault="00723593" w:rsidP="00723593">
      <w:pPr>
        <w:pBdr>
          <w:bottom w:val="single" w:sz="6" w:space="1" w:color="12B5A8"/>
        </w:pBdr>
        <w:tabs>
          <w:tab w:val="right" w:pos="9026"/>
        </w:tabs>
        <w:rPr>
          <w:rFonts w:ascii="Calibri" w:eastAsia="Calibri" w:hAnsi="Calibri" w:cs="Calibri"/>
          <w:color w:val="5A6A7A"/>
          <w:sz w:val="18"/>
          <w:szCs w:val="18"/>
        </w:rPr>
      </w:pPr>
    </w:p>
    <w:p w14:paraId="1C8673E3" w14:textId="77777777" w:rsidR="00723593" w:rsidRDefault="00723593" w:rsidP="00723593">
      <w:pPr>
        <w:pBdr>
          <w:bottom w:val="single" w:sz="6" w:space="1" w:color="12B5A8"/>
        </w:pBdr>
        <w:tabs>
          <w:tab w:val="right" w:pos="9026"/>
        </w:tabs>
      </w:pPr>
      <w:r>
        <w:rPr>
          <w:rFonts w:ascii="Calibri" w:eastAsia="Calibri" w:hAnsi="Calibri" w:cs="Calibri"/>
          <w:color w:val="5A6A7A"/>
          <w:sz w:val="18"/>
          <w:szCs w:val="18"/>
        </w:rPr>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60BE0969" w14:textId="77777777" w:rsidR="003A5BAA" w:rsidRDefault="003A5BAA" w:rsidP="003A5BAA">
      <w:pPr>
        <w:pStyle w:val="Heading1"/>
      </w:pPr>
      <w:r>
        <w:rPr>
          <w:rFonts w:ascii="Calibri" w:eastAsia="Calibri" w:hAnsi="Calibri" w:cs="Calibri"/>
          <w:color w:val="0D2B4E"/>
          <w:sz w:val="36"/>
          <w:szCs w:val="36"/>
        </w:rPr>
        <w:t>Analysis</w:t>
      </w:r>
    </w:p>
    <w:p w14:paraId="757BE013" w14:textId="77777777" w:rsidR="003A5BAA" w:rsidRDefault="003A5BAA" w:rsidP="003A5BAA">
      <w:pPr>
        <w:pBdr>
          <w:bottom w:val="single" w:sz="8" w:space="1" w:color="12B5A8"/>
        </w:pBdr>
      </w:pPr>
    </w:p>
    <w:p w14:paraId="5599F007" w14:textId="1BC80C40" w:rsidR="003A5BAA" w:rsidRDefault="003A5BAA" w:rsidP="003A5BAA">
      <w:pPr>
        <w:pStyle w:val="Heading2"/>
        <w:rPr>
          <w:rFonts w:ascii="Calibri" w:eastAsia="Calibri" w:hAnsi="Calibri" w:cs="Calibri"/>
          <w:color w:val="1A7B74"/>
          <w:sz w:val="32"/>
          <w:szCs w:val="32"/>
          <w:u w:val="single"/>
        </w:rPr>
      </w:pPr>
      <w:r w:rsidRPr="003A5BAA">
        <w:rPr>
          <w:rFonts w:ascii="Calibri" w:eastAsia="Calibri" w:hAnsi="Calibri" w:cs="Calibri"/>
          <w:color w:val="1A7B74"/>
          <w:sz w:val="32"/>
          <w:szCs w:val="32"/>
          <w:u w:val="single"/>
        </w:rPr>
        <w:t>3.1 Diet</w:t>
      </w:r>
      <w:r w:rsidRPr="003A5BAA">
        <w:rPr>
          <w:rFonts w:ascii="Calibri" w:eastAsia="Calibri" w:hAnsi="Calibri" w:cs="Calibri"/>
          <w:color w:val="1A7B74"/>
          <w:sz w:val="32"/>
          <w:szCs w:val="32"/>
          <w:u w:val="single"/>
        </w:rPr>
        <w:t xml:space="preserve"> Quality &amp; Weather Distribution</w:t>
      </w:r>
    </w:p>
    <w:p w14:paraId="03AD54F7" w14:textId="6283409A" w:rsidR="00F13060" w:rsidRDefault="00F13060" w:rsidP="003A5BAA">
      <w:pPr>
        <w:pStyle w:val="Heading2"/>
        <w:rPr>
          <w:sz w:val="32"/>
          <w:szCs w:val="32"/>
          <w:u w:val="single"/>
        </w:rPr>
      </w:pPr>
      <w:r>
        <w:rPr>
          <w:noProof/>
        </w:rPr>
        <w:drawing>
          <wp:inline distT="0" distB="0" distL="0" distR="0" wp14:anchorId="60523D98" wp14:editId="4E11CE67">
            <wp:extent cx="54864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562225"/>
                    </a:xfrm>
                    <a:prstGeom prst="rect">
                      <a:avLst/>
                    </a:prstGeom>
                  </pic:spPr>
                </pic:pic>
              </a:graphicData>
            </a:graphic>
          </wp:inline>
        </w:drawing>
      </w:r>
    </w:p>
    <w:p w14:paraId="36CF6C47" w14:textId="77777777" w:rsidR="00F13060" w:rsidRDefault="00F13060" w:rsidP="00F13060">
      <w:pPr>
        <w:spacing w:before="100" w:after="100"/>
        <w:jc w:val="center"/>
      </w:pPr>
    </w:p>
    <w:p w14:paraId="4E79C2C6" w14:textId="77777777" w:rsidR="00F13060" w:rsidRDefault="00F13060" w:rsidP="00F13060">
      <w:pPr>
        <w:spacing w:before="60" w:after="120"/>
        <w:jc w:val="center"/>
      </w:pPr>
      <w:r>
        <w:rPr>
          <w:i/>
          <w:iCs/>
          <w:color w:val="444444"/>
          <w:sz w:val="20"/>
          <w:szCs w:val="20"/>
        </w:rPr>
        <w:t>Figure 1: Diet Quality &amp; Weather Distribution (Bar Charts)</w:t>
      </w:r>
    </w:p>
    <w:p w14:paraId="48E93CD4" w14:textId="77777777" w:rsidR="00F13060" w:rsidRPr="003A5BAA" w:rsidRDefault="00F13060" w:rsidP="003A5BAA">
      <w:pPr>
        <w:pStyle w:val="Heading2"/>
        <w:rPr>
          <w:sz w:val="32"/>
          <w:szCs w:val="32"/>
          <w:u w:val="single"/>
        </w:rPr>
      </w:pPr>
    </w:p>
    <w:p w14:paraId="3B02724A" w14:textId="77777777" w:rsidR="00AE402B" w:rsidRPr="003A5BAA" w:rsidRDefault="008B7989">
      <w:pPr>
        <w:spacing w:before="80" w:after="80" w:line="276" w:lineRule="auto"/>
        <w:rPr>
          <w:sz w:val="24"/>
          <w:szCs w:val="24"/>
        </w:rPr>
      </w:pPr>
      <w:r w:rsidRPr="003A5BAA">
        <w:rPr>
          <w:sz w:val="24"/>
          <w:szCs w:val="24"/>
        </w:rPr>
        <w:t>T</w:t>
      </w:r>
      <w:r w:rsidRPr="003A5BAA">
        <w:rPr>
          <w:sz w:val="24"/>
          <w:szCs w:val="24"/>
        </w:rPr>
        <w:t>he bar charts below show the distribution of diet quality and weather conditions across the 2,000 participants.</w:t>
      </w:r>
    </w:p>
    <w:p w14:paraId="2C8EBEA8" w14:textId="330BABCF" w:rsidR="00AE402B" w:rsidRPr="003A5BAA" w:rsidRDefault="00AE402B">
      <w:pPr>
        <w:spacing w:before="80" w:after="80" w:line="276" w:lineRule="auto"/>
        <w:rPr>
          <w:sz w:val="24"/>
          <w:szCs w:val="24"/>
        </w:rPr>
      </w:pPr>
      <w:r w:rsidRPr="003A5BAA">
        <w:rPr>
          <w:sz w:val="24"/>
          <w:szCs w:val="24"/>
        </w:rPr>
        <w:t>-</w:t>
      </w:r>
      <w:r w:rsidR="008B7989" w:rsidRPr="003A5BAA">
        <w:rPr>
          <w:sz w:val="24"/>
          <w:szCs w:val="24"/>
        </w:rPr>
        <w:t xml:space="preserve">For diet quality, 998 reported an average diet, 597 reported a good diet, and 405 reported a poor diet </w:t>
      </w:r>
      <w:r w:rsidR="008B7989" w:rsidRPr="003A5BAA">
        <w:rPr>
          <w:sz w:val="24"/>
          <w:szCs w:val="24"/>
        </w:rPr>
        <w:t>making "average" the most common category.</w:t>
      </w:r>
    </w:p>
    <w:p w14:paraId="50E843A6" w14:textId="2427564E" w:rsidR="008A3E71" w:rsidRPr="003A5BAA" w:rsidRDefault="003A5BAA">
      <w:pPr>
        <w:spacing w:before="80" w:after="80" w:line="276" w:lineRule="auto"/>
        <w:rPr>
          <w:sz w:val="24"/>
          <w:szCs w:val="24"/>
        </w:rPr>
      </w:pPr>
      <w:r w:rsidRPr="003A5BAA">
        <w:rPr>
          <w:sz w:val="24"/>
          <w:szCs w:val="24"/>
        </w:rPr>
        <w:t>-</w:t>
      </w:r>
      <w:r w:rsidR="008B7989" w:rsidRPr="003A5BAA">
        <w:rPr>
          <w:sz w:val="24"/>
          <w:szCs w:val="24"/>
        </w:rPr>
        <w:t>The weather distribution shows that sunny days were the most frequent (534), followed by snowy (500), rainy (486), and cloudy (480). Both distributions confirm the dataset is reasonably balanced across all categories.</w:t>
      </w:r>
    </w:p>
    <w:p w14:paraId="79782093" w14:textId="77777777" w:rsidR="008A3E71" w:rsidRPr="003A5BAA" w:rsidRDefault="008A3E71">
      <w:pPr>
        <w:spacing w:before="80"/>
        <w:rPr>
          <w:sz w:val="24"/>
          <w:szCs w:val="24"/>
        </w:rPr>
      </w:pPr>
    </w:p>
    <w:p w14:paraId="07D20319" w14:textId="5107F790" w:rsidR="008A3E71" w:rsidRDefault="008A3E71">
      <w:pPr>
        <w:spacing w:before="80"/>
      </w:pPr>
    </w:p>
    <w:p w14:paraId="5FC62955" w14:textId="77777777" w:rsidR="00AE402B" w:rsidRDefault="00AE402B">
      <w:pPr>
        <w:spacing w:before="80"/>
      </w:pPr>
    </w:p>
    <w:p w14:paraId="5A615C2A" w14:textId="77777777" w:rsidR="00AE402B" w:rsidRDefault="00AE402B">
      <w:pPr>
        <w:spacing w:before="80"/>
      </w:pPr>
    </w:p>
    <w:p w14:paraId="43F17CFA" w14:textId="77777777" w:rsidR="00AE402B" w:rsidRDefault="00AE402B">
      <w:pPr>
        <w:spacing w:before="80"/>
      </w:pPr>
    </w:p>
    <w:p w14:paraId="1B6D7A4F" w14:textId="77777777" w:rsidR="00AE402B" w:rsidRDefault="00AE402B">
      <w:pPr>
        <w:spacing w:before="80"/>
      </w:pPr>
    </w:p>
    <w:p w14:paraId="79F93696" w14:textId="77777777" w:rsidR="00AE402B" w:rsidRDefault="00AE402B">
      <w:pPr>
        <w:spacing w:before="80"/>
      </w:pPr>
    </w:p>
    <w:p w14:paraId="43ADD912" w14:textId="77777777" w:rsidR="00AE402B" w:rsidRDefault="00AE402B">
      <w:pPr>
        <w:spacing w:before="80"/>
      </w:pPr>
    </w:p>
    <w:p w14:paraId="22013AA1" w14:textId="77777777" w:rsidR="00AE402B" w:rsidRDefault="00AE402B">
      <w:pPr>
        <w:spacing w:before="80"/>
      </w:pPr>
    </w:p>
    <w:p w14:paraId="5117361B" w14:textId="77777777" w:rsidR="00AE402B" w:rsidRDefault="00AE402B">
      <w:pPr>
        <w:spacing w:before="80"/>
      </w:pPr>
    </w:p>
    <w:p w14:paraId="61F57C43" w14:textId="77777777" w:rsidR="00723593" w:rsidRDefault="00723593" w:rsidP="00AE402B">
      <w:pPr>
        <w:pBdr>
          <w:bottom w:val="single" w:sz="6" w:space="1" w:color="12B5A8"/>
        </w:pBdr>
        <w:tabs>
          <w:tab w:val="right" w:pos="9026"/>
        </w:tabs>
      </w:pPr>
    </w:p>
    <w:p w14:paraId="5FECE392" w14:textId="6D188D66" w:rsidR="00AE402B" w:rsidRDefault="00AE402B" w:rsidP="00AE402B">
      <w:pPr>
        <w:pBdr>
          <w:bottom w:val="single" w:sz="6" w:space="1" w:color="12B5A8"/>
        </w:pBdr>
        <w:tabs>
          <w:tab w:val="right" w:pos="9026"/>
        </w:tabs>
      </w:pPr>
      <w:r>
        <w:rPr>
          <w:rFonts w:ascii="Calibri" w:eastAsia="Calibri" w:hAnsi="Calibri" w:cs="Calibri"/>
          <w:color w:val="5A6A7A"/>
          <w:sz w:val="18"/>
          <w:szCs w:val="18"/>
        </w:rPr>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66CE2737" w14:textId="073F8075" w:rsidR="00723593" w:rsidRDefault="00723593" w:rsidP="00723593">
      <w:pPr>
        <w:pStyle w:val="Heading2"/>
        <w:rPr>
          <w:rFonts w:ascii="Calibri" w:eastAsia="Calibri" w:hAnsi="Calibri" w:cs="Calibri"/>
          <w:color w:val="1A7B74"/>
          <w:sz w:val="32"/>
          <w:szCs w:val="32"/>
          <w:u w:val="single"/>
        </w:rPr>
      </w:pPr>
      <w:r w:rsidRPr="00723593">
        <w:rPr>
          <w:rFonts w:ascii="Calibri" w:eastAsia="Calibri" w:hAnsi="Calibri" w:cs="Calibri"/>
          <w:color w:val="1A7B74"/>
          <w:sz w:val="32"/>
          <w:szCs w:val="32"/>
          <w:u w:val="single"/>
        </w:rPr>
        <w:t>3.2 Distribution</w:t>
      </w:r>
      <w:r w:rsidRPr="00723593">
        <w:rPr>
          <w:rFonts w:ascii="Calibri" w:eastAsia="Calibri" w:hAnsi="Calibri" w:cs="Calibri"/>
          <w:color w:val="1A7B74"/>
          <w:sz w:val="32"/>
          <w:szCs w:val="32"/>
          <w:u w:val="single"/>
        </w:rPr>
        <w:t xml:space="preserve"> of Key Numeric Variables</w:t>
      </w:r>
    </w:p>
    <w:p w14:paraId="1880223A" w14:textId="56E77D74" w:rsidR="00723593" w:rsidRDefault="00723593" w:rsidP="00723593">
      <w:pPr>
        <w:pStyle w:val="Heading2"/>
        <w:rPr>
          <w:sz w:val="32"/>
          <w:szCs w:val="32"/>
          <w:u w:val="single"/>
        </w:rPr>
      </w:pPr>
      <w:r>
        <w:rPr>
          <w:noProof/>
        </w:rPr>
        <w:drawing>
          <wp:inline distT="0" distB="0" distL="0" distR="0" wp14:anchorId="09C4A4FC" wp14:editId="0FBD5FE1">
            <wp:extent cx="5943600" cy="2971800"/>
            <wp:effectExtent l="0" t="0" r="0" b="0"/>
            <wp:docPr id="1004824120" name="Picture 100482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971800"/>
                    </a:xfrm>
                    <a:prstGeom prst="rect">
                      <a:avLst/>
                    </a:prstGeom>
                  </pic:spPr>
                </pic:pic>
              </a:graphicData>
            </a:graphic>
          </wp:inline>
        </w:drawing>
      </w:r>
    </w:p>
    <w:p w14:paraId="16616B50" w14:textId="77777777" w:rsidR="00723593" w:rsidRDefault="00723593" w:rsidP="00723593">
      <w:pPr>
        <w:spacing w:before="100" w:after="100"/>
        <w:jc w:val="center"/>
      </w:pPr>
    </w:p>
    <w:p w14:paraId="325E9B87" w14:textId="77777777" w:rsidR="00723593" w:rsidRDefault="00723593" w:rsidP="00723593">
      <w:pPr>
        <w:spacing w:before="60" w:after="120"/>
        <w:jc w:val="center"/>
      </w:pPr>
      <w:r>
        <w:rPr>
          <w:i/>
          <w:iCs/>
          <w:color w:val="444444"/>
          <w:sz w:val="20"/>
          <w:szCs w:val="20"/>
        </w:rPr>
        <w:t>Figure 2: Histograms of Key Numeric Variables</w:t>
      </w:r>
    </w:p>
    <w:p w14:paraId="3F0DFAF5" w14:textId="77777777" w:rsidR="00723593" w:rsidRPr="00723593" w:rsidRDefault="00723593" w:rsidP="00723593">
      <w:pPr>
        <w:pStyle w:val="Heading2"/>
        <w:rPr>
          <w:sz w:val="32"/>
          <w:szCs w:val="32"/>
          <w:u w:val="single"/>
        </w:rPr>
      </w:pPr>
    </w:p>
    <w:p w14:paraId="0DC367FD" w14:textId="77777777" w:rsidR="00723593" w:rsidRDefault="00723593" w:rsidP="00723593">
      <w:pPr>
        <w:spacing w:before="80" w:after="80" w:line="280" w:lineRule="auto"/>
      </w:pPr>
      <w:r>
        <w:rPr>
          <w:rFonts w:ascii="Calibri" w:eastAsia="Calibri" w:hAnsi="Calibri" w:cs="Calibri"/>
          <w:color w:val="1A1A1A"/>
        </w:rPr>
        <w:t>Histograms were generated for all seven numeric variables, with the mean overlaid as a dashed red line. Key observations:</w:t>
      </w:r>
    </w:p>
    <w:p w14:paraId="1C7903D1" w14:textId="77777777" w:rsidR="00723593" w:rsidRDefault="00723593" w:rsidP="00723593">
      <w:pPr>
        <w:pStyle w:val="ListParagraph"/>
        <w:numPr>
          <w:ilvl w:val="0"/>
          <w:numId w:val="4"/>
        </w:numPr>
        <w:spacing w:before="60" w:after="60" w:line="270" w:lineRule="auto"/>
      </w:pPr>
      <w:r>
        <w:rPr>
          <w:rFonts w:ascii="Calibri" w:eastAsia="Calibri" w:hAnsi="Calibri" w:cs="Calibri"/>
          <w:color w:val="1A1A1A"/>
        </w:rPr>
        <w:t>Mood Score: Mean ≈ 5.5, approximately normally distributed across the 1–10 range.</w:t>
      </w:r>
    </w:p>
    <w:p w14:paraId="69943786" w14:textId="77777777" w:rsidR="00723593" w:rsidRDefault="00723593" w:rsidP="00723593">
      <w:pPr>
        <w:pStyle w:val="ListParagraph"/>
        <w:numPr>
          <w:ilvl w:val="0"/>
          <w:numId w:val="4"/>
        </w:numPr>
        <w:spacing w:before="60" w:after="60" w:line="270" w:lineRule="auto"/>
      </w:pPr>
      <w:r>
        <w:rPr>
          <w:rFonts w:ascii="Calibri" w:eastAsia="Calibri" w:hAnsi="Calibri" w:cs="Calibri"/>
          <w:color w:val="1A1A1A"/>
        </w:rPr>
        <w:t>Stress Level: Mean ≈ 5.1, relatively symmetric across the scale.</w:t>
      </w:r>
    </w:p>
    <w:p w14:paraId="7622FE45" w14:textId="77777777" w:rsidR="00723593" w:rsidRDefault="00723593" w:rsidP="00723593">
      <w:pPr>
        <w:pStyle w:val="ListParagraph"/>
        <w:numPr>
          <w:ilvl w:val="0"/>
          <w:numId w:val="4"/>
        </w:numPr>
        <w:spacing w:before="60" w:after="60" w:line="270" w:lineRule="auto"/>
      </w:pPr>
      <w:r>
        <w:rPr>
          <w:rFonts w:ascii="Calibri" w:eastAsia="Calibri" w:hAnsi="Calibri" w:cs="Calibri"/>
          <w:color w:val="1A1A1A"/>
        </w:rPr>
        <w:t>Sleep Hours: Mean ≈ 6.8 hours; most individuals sleep between 5 and 9 hours.</w:t>
      </w:r>
    </w:p>
    <w:p w14:paraId="3781A12A" w14:textId="042D3641" w:rsidR="00723593" w:rsidRDefault="00723593" w:rsidP="00723593">
      <w:pPr>
        <w:pStyle w:val="ListParagraph"/>
        <w:numPr>
          <w:ilvl w:val="0"/>
          <w:numId w:val="4"/>
        </w:numPr>
        <w:spacing w:before="60" w:after="60" w:line="270" w:lineRule="auto"/>
      </w:pPr>
      <w:r>
        <w:rPr>
          <w:rFonts w:ascii="Calibri" w:eastAsia="Calibri" w:hAnsi="Calibri" w:cs="Calibri"/>
          <w:color w:val="1A1A1A"/>
        </w:rPr>
        <w:t xml:space="preserve">Exercise Minutes: Mean ≈ 44 min/day; </w:t>
      </w:r>
      <w:r>
        <w:rPr>
          <w:rFonts w:ascii="Calibri" w:eastAsia="Calibri" w:hAnsi="Calibri" w:cs="Calibri"/>
          <w:color w:val="1A1A1A"/>
        </w:rPr>
        <w:t>right skewed</w:t>
      </w:r>
      <w:r>
        <w:rPr>
          <w:rFonts w:ascii="Calibri" w:eastAsia="Calibri" w:hAnsi="Calibri" w:cs="Calibri"/>
          <w:color w:val="1A1A1A"/>
        </w:rPr>
        <w:t>, indicating many sedentary individuals.</w:t>
      </w:r>
    </w:p>
    <w:p w14:paraId="0310AB18" w14:textId="77777777" w:rsidR="00723593" w:rsidRDefault="00723593" w:rsidP="00723593">
      <w:pPr>
        <w:pStyle w:val="ListParagraph"/>
        <w:numPr>
          <w:ilvl w:val="0"/>
          <w:numId w:val="4"/>
        </w:numPr>
        <w:spacing w:before="60" w:after="60" w:line="270" w:lineRule="auto"/>
      </w:pPr>
      <w:r>
        <w:rPr>
          <w:rFonts w:ascii="Calibri" w:eastAsia="Calibri" w:hAnsi="Calibri" w:cs="Calibri"/>
          <w:color w:val="1A1A1A"/>
        </w:rPr>
        <w:t>Screen Time: Mean ≈ 5.8 hours/day; peak usage observed around 4–8 hours.</w:t>
      </w:r>
    </w:p>
    <w:p w14:paraId="31805B3C" w14:textId="77777777" w:rsidR="00723593" w:rsidRDefault="00723593" w:rsidP="00723593">
      <w:pPr>
        <w:pStyle w:val="ListParagraph"/>
        <w:numPr>
          <w:ilvl w:val="0"/>
          <w:numId w:val="4"/>
        </w:numPr>
        <w:spacing w:before="60" w:after="60" w:line="270" w:lineRule="auto"/>
      </w:pPr>
      <w:r>
        <w:rPr>
          <w:rFonts w:ascii="Calibri" w:eastAsia="Calibri" w:hAnsi="Calibri" w:cs="Calibri"/>
          <w:color w:val="1A1A1A"/>
        </w:rPr>
        <w:t>Fatigue Level: Mean ≈ 5.0, evenly spread across the range.</w:t>
      </w:r>
    </w:p>
    <w:p w14:paraId="2438EA63" w14:textId="319B14A3" w:rsidR="00723593" w:rsidRPr="00723593" w:rsidRDefault="00723593" w:rsidP="00723593">
      <w:pPr>
        <w:pStyle w:val="ListParagraph"/>
        <w:numPr>
          <w:ilvl w:val="0"/>
          <w:numId w:val="4"/>
        </w:numPr>
        <w:spacing w:before="60" w:after="60" w:line="270" w:lineRule="auto"/>
        <w:rPr>
          <w:rFonts w:ascii="Calibri" w:eastAsia="Calibri" w:hAnsi="Calibri" w:cs="Calibri"/>
          <w:color w:val="1A1A1A"/>
        </w:rPr>
      </w:pPr>
      <w:r>
        <w:rPr>
          <w:rFonts w:ascii="Calibri" w:eastAsia="Calibri" w:hAnsi="Calibri" w:cs="Calibri"/>
          <w:color w:val="1A1A1A"/>
        </w:rPr>
        <w:t>Social Hours: Mean ≈ 2.9 hours/day; majority spend 1–5 hours</w:t>
      </w:r>
      <w:r w:rsidRPr="00723593">
        <w:rPr>
          <w:rFonts w:ascii="Calibri" w:eastAsia="Calibri" w:hAnsi="Calibri" w:cs="Calibri"/>
          <w:color w:val="1A1A1A"/>
        </w:rPr>
        <w:t>.</w:t>
      </w:r>
    </w:p>
    <w:p w14:paraId="1B607ECB" w14:textId="4E4B73A5" w:rsidR="00AE402B" w:rsidRDefault="00723593">
      <w:pPr>
        <w:spacing w:before="80"/>
      </w:pPr>
      <w:r>
        <w:rPr>
          <w:rFonts w:ascii="Segoe UI Variable Text" w:hAnsi="Segoe UI Variable Text"/>
          <w:color w:val="0D0D0D"/>
          <w:sz w:val="21"/>
          <w:szCs w:val="21"/>
          <w:shd w:val="clear" w:color="auto" w:fill="FFFFFF"/>
        </w:rPr>
        <w:t xml:space="preserve">The histograms indicate that most variables are reasonably well distributed without severe irregularities or extreme outliers. Several psychological scales (Mood, Stress, Fatigue) appear </w:t>
      </w:r>
      <w:r w:rsidR="003F01D9">
        <w:rPr>
          <w:rFonts w:ascii="Segoe UI Variable Text" w:hAnsi="Segoe UI Variable Text"/>
          <w:color w:val="0D0D0D"/>
          <w:sz w:val="21"/>
          <w:szCs w:val="21"/>
          <w:shd w:val="clear" w:color="auto" w:fill="FFFFFF"/>
        </w:rPr>
        <w:t>Fairly</w:t>
      </w:r>
      <w:r>
        <w:rPr>
          <w:rFonts w:ascii="Segoe UI Variable Text" w:hAnsi="Segoe UI Variable Text"/>
          <w:color w:val="0D0D0D"/>
          <w:sz w:val="21"/>
          <w:szCs w:val="21"/>
          <w:shd w:val="clear" w:color="auto" w:fill="FFFFFF"/>
        </w:rPr>
        <w:t xml:space="preserve"> balanced</w:t>
      </w:r>
      <w:r>
        <w:rPr>
          <w:rFonts w:ascii="Segoe UI Variable Text" w:hAnsi="Segoe UI Variable Text"/>
          <w:color w:val="0D0D0D"/>
          <w:sz w:val="21"/>
          <w:szCs w:val="21"/>
          <w:shd w:val="clear" w:color="auto" w:fill="FFFFFF"/>
        </w:rPr>
        <w:t>, while lifestyle variables such as Exercise Minutes and Social Hours show mild skewness, reflecting differences in daily habits among participants. </w:t>
      </w:r>
    </w:p>
    <w:p w14:paraId="66A595A3" w14:textId="5C66E747" w:rsidR="00723593" w:rsidRDefault="00723593" w:rsidP="00723593">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44B50023" w14:textId="770517E4" w:rsidR="00723593" w:rsidRPr="00723593" w:rsidRDefault="00723593" w:rsidP="00723593">
      <w:pPr>
        <w:pStyle w:val="Heading2"/>
        <w:rPr>
          <w:i/>
          <w:iCs/>
          <w:sz w:val="32"/>
          <w:szCs w:val="32"/>
          <w:u w:val="single"/>
        </w:rPr>
      </w:pPr>
      <w:r w:rsidRPr="00723593">
        <w:rPr>
          <w:rFonts w:ascii="Calibri" w:eastAsia="Calibri" w:hAnsi="Calibri" w:cs="Calibri"/>
          <w:i/>
          <w:iCs/>
          <w:color w:val="1A7B74"/>
          <w:sz w:val="32"/>
          <w:szCs w:val="32"/>
          <w:u w:val="single"/>
        </w:rPr>
        <w:t>3.3</w:t>
      </w:r>
      <w:r w:rsidRPr="00723593">
        <w:rPr>
          <w:rFonts w:ascii="Calibri" w:eastAsia="Calibri" w:hAnsi="Calibri" w:cs="Calibri"/>
          <w:i/>
          <w:iCs/>
          <w:color w:val="1A7B74"/>
          <w:sz w:val="32"/>
          <w:szCs w:val="32"/>
          <w:u w:val="single"/>
        </w:rPr>
        <w:t>Key Drivers of Stress &amp; Mood</w:t>
      </w:r>
    </w:p>
    <w:p w14:paraId="534A9939" w14:textId="32CAEB6E" w:rsidR="00467AD0" w:rsidRDefault="00467AD0">
      <w:pPr>
        <w:pStyle w:val="Heading2"/>
      </w:pPr>
      <w:r>
        <w:rPr>
          <w:noProof/>
        </w:rPr>
        <w:drawing>
          <wp:inline distT="0" distB="0" distL="0" distR="0" wp14:anchorId="2DB6A91D" wp14:editId="53828252">
            <wp:extent cx="5029200" cy="2924175"/>
            <wp:effectExtent l="0" t="0" r="0" b="0"/>
            <wp:docPr id="675050383" name="Picture 67505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924175"/>
                    </a:xfrm>
                    <a:prstGeom prst="rect">
                      <a:avLst/>
                    </a:prstGeom>
                  </pic:spPr>
                </pic:pic>
              </a:graphicData>
            </a:graphic>
          </wp:inline>
        </w:drawing>
      </w:r>
    </w:p>
    <w:p w14:paraId="0363B678" w14:textId="77777777" w:rsidR="00467AD0" w:rsidRDefault="00467AD0">
      <w:pPr>
        <w:pStyle w:val="Heading2"/>
      </w:pPr>
    </w:p>
    <w:p w14:paraId="11A39690" w14:textId="5A19B787" w:rsidR="00467AD0" w:rsidRDefault="003F01D9" w:rsidP="00467AD0">
      <w:pPr>
        <w:spacing w:before="60" w:after="120"/>
      </w:pPr>
      <w:r>
        <w:t xml:space="preserve">                </w:t>
      </w:r>
      <w:r w:rsidR="00723593">
        <w:t xml:space="preserve"> </w:t>
      </w:r>
      <w:r w:rsidR="00467AD0">
        <w:rPr>
          <w:i/>
          <w:iCs/>
          <w:color w:val="444444"/>
          <w:sz w:val="20"/>
          <w:szCs w:val="20"/>
        </w:rPr>
        <w:t>Figure 3: Pareto Chart — Factors Correlated with Stress Level</w:t>
      </w:r>
    </w:p>
    <w:p w14:paraId="1E52BDFB" w14:textId="7045238C" w:rsidR="00723593" w:rsidRPr="003F01D9" w:rsidRDefault="003F01D9" w:rsidP="00723593">
      <w:pPr>
        <w:pStyle w:val="Heading3"/>
        <w:rPr>
          <w:sz w:val="28"/>
          <w:szCs w:val="28"/>
          <w:u w:val="single"/>
        </w:rPr>
      </w:pPr>
      <w:r w:rsidRPr="003F01D9">
        <w:rPr>
          <w:rFonts w:ascii="Calibri" w:eastAsia="Calibri" w:hAnsi="Calibri" w:cs="Calibri"/>
          <w:color w:val="2C4A6E"/>
          <w:sz w:val="28"/>
          <w:szCs w:val="28"/>
          <w:u w:val="single"/>
        </w:rPr>
        <w:t xml:space="preserve">3.3.1 Stress </w:t>
      </w:r>
      <w:r w:rsidR="00723593" w:rsidRPr="003F01D9">
        <w:rPr>
          <w:rFonts w:ascii="Calibri" w:eastAsia="Calibri" w:hAnsi="Calibri" w:cs="Calibri"/>
          <w:color w:val="2C4A6E"/>
          <w:sz w:val="28"/>
          <w:szCs w:val="28"/>
          <w:u w:val="single"/>
        </w:rPr>
        <w:t>Level Drivers</w:t>
      </w:r>
    </w:p>
    <w:p w14:paraId="18AA2B29" w14:textId="77777777" w:rsidR="003F01D9" w:rsidRPr="003F01D9" w:rsidRDefault="003F01D9" w:rsidP="003F01D9">
      <w:pPr>
        <w:spacing w:before="80" w:after="80" w:line="280" w:lineRule="auto"/>
        <w:rPr>
          <w:rFonts w:ascii="Avenir Next LT Pro" w:eastAsia="Calibri" w:hAnsi="Avenir Next LT Pro" w:cs="Calibri"/>
          <w:color w:val="1A1A1A"/>
          <w:sz w:val="24"/>
          <w:szCs w:val="24"/>
        </w:rPr>
      </w:pPr>
      <w:r w:rsidRPr="003F01D9">
        <w:rPr>
          <w:rFonts w:ascii="Avenir Next LT Pro" w:eastAsia="Calibri" w:hAnsi="Avenir Next LT Pro" w:cs="Calibri"/>
          <w:color w:val="1A1A1A"/>
          <w:sz w:val="24"/>
          <w:szCs w:val="24"/>
        </w:rPr>
        <w:t xml:space="preserve">The Pareto chart ranks daily habits by their absolute correlation with stress level. </w:t>
      </w:r>
    </w:p>
    <w:p w14:paraId="1D03F70D" w14:textId="5DDAB75D" w:rsidR="003F01D9" w:rsidRPr="003F01D9" w:rsidRDefault="003F01D9" w:rsidP="003F01D9">
      <w:pPr>
        <w:spacing w:before="80" w:after="80" w:line="280" w:lineRule="auto"/>
        <w:rPr>
          <w:rFonts w:ascii="Avenir Next LT Pro" w:eastAsia="Calibri" w:hAnsi="Avenir Next LT Pro" w:cs="Calibri"/>
          <w:color w:val="1A1A1A"/>
          <w:sz w:val="24"/>
          <w:szCs w:val="24"/>
        </w:rPr>
      </w:pPr>
      <w:r w:rsidRPr="003F01D9">
        <w:rPr>
          <w:rFonts w:ascii="Avenir Next LT Pro" w:eastAsia="Calibri" w:hAnsi="Avenir Next LT Pro" w:cs="Calibri"/>
          <w:color w:val="1A1A1A"/>
          <w:sz w:val="24"/>
          <w:szCs w:val="24"/>
        </w:rPr>
        <w:t xml:space="preserve">Daily pending tasks is the dominant factor (r ≈ 0.80), followed by sleep hours and interruptions (both ≈ 0.30). Together, these three variables cross the 80% cumulative threshold, meaning they account for </w:t>
      </w:r>
      <w:r w:rsidRPr="003F01D9">
        <w:rPr>
          <w:rFonts w:ascii="Avenir Next LT Pro" w:eastAsia="Calibri" w:hAnsi="Avenir Next LT Pro" w:cs="Calibri"/>
          <w:color w:val="1A1A1A"/>
          <w:sz w:val="24"/>
          <w:szCs w:val="24"/>
        </w:rPr>
        <w:t>most of the</w:t>
      </w:r>
      <w:r w:rsidRPr="003F01D9">
        <w:rPr>
          <w:rFonts w:ascii="Avenir Next LT Pro" w:eastAsia="Calibri" w:hAnsi="Avenir Next LT Pro" w:cs="Calibri"/>
          <w:color w:val="1A1A1A"/>
          <w:sz w:val="24"/>
          <w:szCs w:val="24"/>
        </w:rPr>
        <w:t xml:space="preserve"> stress-related influence. All remaining factors contribute minimally.</w:t>
      </w:r>
    </w:p>
    <w:p w14:paraId="67CD64BC" w14:textId="14697D30" w:rsidR="00467AD0" w:rsidRPr="003F01D9" w:rsidRDefault="003F01D9" w:rsidP="00467AD0">
      <w:pPr>
        <w:pStyle w:val="Heading3"/>
        <w:rPr>
          <w:rFonts w:ascii="Avenir Next LT Pro" w:hAnsi="Avenir Next LT Pro"/>
          <w:b w:val="0"/>
          <w:bCs w:val="0"/>
          <w:color w:val="0D0D0D" w:themeColor="text1" w:themeTint="F2"/>
        </w:rPr>
      </w:pPr>
      <w:r w:rsidRPr="003F01D9">
        <w:rPr>
          <w:rFonts w:ascii="Avenir Next LT Pro" w:hAnsi="Avenir Next LT Pro"/>
          <w:b w:val="0"/>
          <w:bCs w:val="0"/>
          <w:color w:val="0D0D0D" w:themeColor="text1" w:themeTint="F2"/>
        </w:rPr>
        <w:t>The Pareto chart uses absolute correlation coefficients as the importance measure to rank variables according to the strength of their association with stress level.</w:t>
      </w:r>
    </w:p>
    <w:p w14:paraId="51112A13" w14:textId="77777777" w:rsidR="00467AD0" w:rsidRPr="003F01D9" w:rsidRDefault="00467AD0" w:rsidP="00467AD0">
      <w:pPr>
        <w:pStyle w:val="Heading3"/>
        <w:rPr>
          <w:rFonts w:ascii="Avenir Next LT Pro" w:hAnsi="Avenir Next LT Pro"/>
        </w:rPr>
      </w:pPr>
    </w:p>
    <w:p w14:paraId="6B943C67" w14:textId="77777777" w:rsidR="00467AD0" w:rsidRDefault="00467AD0" w:rsidP="00467AD0">
      <w:pPr>
        <w:pStyle w:val="Heading3"/>
      </w:pPr>
    </w:p>
    <w:p w14:paraId="550A3DE4" w14:textId="77777777" w:rsidR="00467AD0" w:rsidRDefault="00467AD0" w:rsidP="00467AD0">
      <w:pPr>
        <w:pStyle w:val="Heading3"/>
      </w:pPr>
    </w:p>
    <w:p w14:paraId="5007C6B6" w14:textId="77777777" w:rsidR="00467AD0" w:rsidRDefault="00467AD0" w:rsidP="00467AD0">
      <w:pPr>
        <w:pStyle w:val="Heading3"/>
      </w:pPr>
    </w:p>
    <w:p w14:paraId="3AC12083" w14:textId="77777777" w:rsidR="00467AD0" w:rsidRDefault="00467AD0" w:rsidP="00467AD0">
      <w:pPr>
        <w:pStyle w:val="Heading3"/>
      </w:pPr>
    </w:p>
    <w:p w14:paraId="5E8DBB35" w14:textId="77777777" w:rsidR="00467AD0" w:rsidRDefault="00467AD0" w:rsidP="00467AD0">
      <w:pPr>
        <w:pStyle w:val="Heading3"/>
      </w:pPr>
    </w:p>
    <w:p w14:paraId="52D135A0" w14:textId="77777777" w:rsidR="00F13060" w:rsidRDefault="00F13060" w:rsidP="00F13060">
      <w:pPr>
        <w:pBdr>
          <w:bottom w:val="single" w:sz="6" w:space="1" w:color="12B5A8"/>
        </w:pBdr>
        <w:tabs>
          <w:tab w:val="right" w:pos="9026"/>
        </w:tabs>
        <w:rPr>
          <w:rFonts w:ascii="Calibri" w:eastAsia="Calibri" w:hAnsi="Calibri" w:cs="Calibri"/>
          <w:color w:val="5A6A7A"/>
          <w:sz w:val="18"/>
          <w:szCs w:val="18"/>
        </w:rPr>
      </w:pPr>
    </w:p>
    <w:p w14:paraId="5D672987" w14:textId="26602DFE" w:rsidR="00F13060" w:rsidRDefault="00F13060" w:rsidP="00F13060">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0A82DB30" w14:textId="1D74FB86" w:rsidR="003F01D9" w:rsidRPr="003F01D9" w:rsidRDefault="003F01D9" w:rsidP="003F01D9">
      <w:pPr>
        <w:pStyle w:val="Heading3"/>
        <w:rPr>
          <w:sz w:val="32"/>
          <w:szCs w:val="32"/>
          <w:u w:val="single"/>
        </w:rPr>
      </w:pPr>
      <w:r w:rsidRPr="003F01D9">
        <w:rPr>
          <w:rFonts w:ascii="Calibri" w:eastAsia="Calibri" w:hAnsi="Calibri" w:cs="Calibri"/>
          <w:color w:val="2C4A6E"/>
          <w:sz w:val="32"/>
          <w:szCs w:val="32"/>
          <w:u w:val="single"/>
        </w:rPr>
        <w:t>3.3.2 Mood</w:t>
      </w:r>
      <w:r w:rsidRPr="003F01D9">
        <w:rPr>
          <w:rFonts w:ascii="Calibri" w:eastAsia="Calibri" w:hAnsi="Calibri" w:cs="Calibri"/>
          <w:color w:val="2C4A6E"/>
          <w:sz w:val="32"/>
          <w:szCs w:val="32"/>
          <w:u w:val="single"/>
        </w:rPr>
        <w:t xml:space="preserve"> Score Drivers</w:t>
      </w:r>
    </w:p>
    <w:p w14:paraId="785B2F6E" w14:textId="77777777" w:rsidR="008A3E71" w:rsidRDefault="008A3E71">
      <w:pPr>
        <w:spacing w:before="80"/>
      </w:pPr>
    </w:p>
    <w:p w14:paraId="6DA1CF15" w14:textId="77777777" w:rsidR="008A3E71" w:rsidRDefault="008B7989">
      <w:pPr>
        <w:spacing w:before="100" w:after="100"/>
        <w:jc w:val="center"/>
      </w:pPr>
      <w:r>
        <w:rPr>
          <w:noProof/>
        </w:rPr>
        <w:drawing>
          <wp:inline distT="0" distB="0" distL="0" distR="0" wp14:anchorId="7A6C81F7" wp14:editId="2FC2D9BE">
            <wp:extent cx="5029200" cy="2924175"/>
            <wp:effectExtent l="0" t="0" r="0" b="0"/>
            <wp:docPr id="422208693" name="Picture 42220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924175"/>
                    </a:xfrm>
                    <a:prstGeom prst="rect">
                      <a:avLst/>
                    </a:prstGeom>
                  </pic:spPr>
                </pic:pic>
              </a:graphicData>
            </a:graphic>
          </wp:inline>
        </w:drawing>
      </w:r>
    </w:p>
    <w:p w14:paraId="73924F8A" w14:textId="77777777" w:rsidR="008A3E71" w:rsidRDefault="008B7989">
      <w:pPr>
        <w:spacing w:before="60" w:after="120"/>
        <w:jc w:val="center"/>
      </w:pPr>
      <w:r>
        <w:rPr>
          <w:i/>
          <w:iCs/>
          <w:color w:val="444444"/>
          <w:sz w:val="20"/>
          <w:szCs w:val="20"/>
        </w:rPr>
        <w:t>Figure 4: Pareto Chart — Factors Correlated with Mood Score</w:t>
      </w:r>
    </w:p>
    <w:p w14:paraId="4F024529" w14:textId="77777777" w:rsidR="008A3E71" w:rsidRDefault="008A3E71">
      <w:pPr>
        <w:spacing w:before="80"/>
      </w:pPr>
    </w:p>
    <w:p w14:paraId="2D9CCEA5" w14:textId="77777777" w:rsidR="00F13060" w:rsidRDefault="00F13060" w:rsidP="00F13060">
      <w:pPr>
        <w:spacing w:before="80"/>
        <w:rPr>
          <w:rFonts w:ascii="Calibri" w:eastAsia="Calibri" w:hAnsi="Calibri" w:cs="Calibri"/>
          <w:color w:val="1A1A1A"/>
        </w:rPr>
      </w:pPr>
      <w:r w:rsidRPr="00F13060">
        <w:rPr>
          <w:rFonts w:ascii="Calibri" w:eastAsia="Calibri" w:hAnsi="Calibri" w:cs="Calibri"/>
          <w:color w:val="1A1A1A"/>
        </w:rPr>
        <w:t>Exercise minutes is the strongest positive predictor of mood (</w:t>
      </w:r>
      <w:r w:rsidRPr="00F13060">
        <w:rPr>
          <w:rFonts w:ascii="Calibri" w:eastAsia="Calibri" w:hAnsi="Calibri" w:cs="Calibri"/>
          <w:b/>
          <w:bCs/>
          <w:color w:val="1A1A1A"/>
        </w:rPr>
        <w:t>r = 0.702</w:t>
      </w:r>
      <w:r w:rsidRPr="00F13060">
        <w:rPr>
          <w:rFonts w:ascii="Calibri" w:eastAsia="Calibri" w:hAnsi="Calibri" w:cs="Calibri"/>
          <w:color w:val="1A1A1A"/>
        </w:rPr>
        <w:t xml:space="preserve">), indicating that individuals who engage in more physical activity tend to report significantly better mood levels. This suggests exercise plays a major role in emotional well-being. </w:t>
      </w:r>
    </w:p>
    <w:p w14:paraId="6576D685" w14:textId="05A88902" w:rsidR="00F13060" w:rsidRPr="00F13060" w:rsidRDefault="00F13060" w:rsidP="00F13060">
      <w:pPr>
        <w:spacing w:before="80"/>
        <w:rPr>
          <w:rFonts w:ascii="Calibri" w:eastAsia="Calibri" w:hAnsi="Calibri" w:cs="Calibri"/>
          <w:color w:val="1A1A1A"/>
        </w:rPr>
      </w:pPr>
      <w:r w:rsidRPr="00F13060">
        <w:rPr>
          <w:rFonts w:ascii="Calibri" w:eastAsia="Calibri" w:hAnsi="Calibri" w:cs="Calibri"/>
          <w:color w:val="1A1A1A"/>
        </w:rPr>
        <w:t>Sleep hours show a weaker but still positive relationship (</w:t>
      </w:r>
      <w:r w:rsidRPr="00F13060">
        <w:rPr>
          <w:rFonts w:ascii="Calibri" w:eastAsia="Calibri" w:hAnsi="Calibri" w:cs="Calibri"/>
          <w:b/>
          <w:bCs/>
          <w:color w:val="1A1A1A"/>
        </w:rPr>
        <w:t>r = 0.161</w:t>
      </w:r>
      <w:r w:rsidRPr="00F13060">
        <w:rPr>
          <w:rFonts w:ascii="Calibri" w:eastAsia="Calibri" w:hAnsi="Calibri" w:cs="Calibri"/>
          <w:color w:val="1A1A1A"/>
        </w:rPr>
        <w:t>), implying that sufficient rest may contribute modestly to improved mood.</w:t>
      </w:r>
    </w:p>
    <w:p w14:paraId="1B108D6D" w14:textId="77777777" w:rsidR="00F13060" w:rsidRPr="00F13060" w:rsidRDefault="00F13060" w:rsidP="00F13060">
      <w:pPr>
        <w:spacing w:before="80"/>
        <w:rPr>
          <w:rFonts w:ascii="Calibri" w:eastAsia="Calibri" w:hAnsi="Calibri" w:cs="Calibri"/>
          <w:color w:val="1A1A1A"/>
        </w:rPr>
      </w:pPr>
      <w:r w:rsidRPr="00F13060">
        <w:rPr>
          <w:rFonts w:ascii="Calibri" w:eastAsia="Calibri" w:hAnsi="Calibri" w:cs="Calibri"/>
          <w:color w:val="1A1A1A"/>
        </w:rPr>
        <w:t>In contrast, screen time has the strongest negative association with mood (</w:t>
      </w:r>
      <w:r w:rsidRPr="00F13060">
        <w:rPr>
          <w:rFonts w:ascii="Calibri" w:eastAsia="Calibri" w:hAnsi="Calibri" w:cs="Calibri"/>
          <w:b/>
          <w:bCs/>
          <w:color w:val="1A1A1A"/>
        </w:rPr>
        <w:t>r = −0.288</w:t>
      </w:r>
      <w:r w:rsidRPr="00F13060">
        <w:rPr>
          <w:rFonts w:ascii="Calibri" w:eastAsia="Calibri" w:hAnsi="Calibri" w:cs="Calibri"/>
          <w:color w:val="1A1A1A"/>
        </w:rPr>
        <w:t>), suggesting that excessive device usage may be linked to lower emotional well-being. Fatigue level and stress level also demonstrate mild negative correlations, indicating that higher exhaustion and stress are generally associated with poorer mood outcomes.</w:t>
      </w:r>
    </w:p>
    <w:p w14:paraId="650E5D1F" w14:textId="46A01092" w:rsidR="00F13060" w:rsidRPr="00F13060" w:rsidRDefault="00F13060" w:rsidP="00F13060">
      <w:pPr>
        <w:spacing w:before="80"/>
        <w:rPr>
          <w:rFonts w:ascii="Calibri" w:eastAsia="Calibri" w:hAnsi="Calibri" w:cs="Calibri"/>
          <w:color w:val="1A1A1A"/>
        </w:rPr>
      </w:pPr>
      <w:r w:rsidRPr="00F13060">
        <w:rPr>
          <w:rFonts w:ascii="Calibri" w:eastAsia="Calibri" w:hAnsi="Calibri" w:cs="Calibri"/>
          <w:color w:val="1A1A1A"/>
        </w:rPr>
        <w:t xml:space="preserve">Overall, the analysis highlights that </w:t>
      </w:r>
      <w:r w:rsidRPr="00F13060">
        <w:rPr>
          <w:rFonts w:ascii="Calibri" w:eastAsia="Calibri" w:hAnsi="Calibri" w:cs="Calibri"/>
          <w:b/>
          <w:bCs/>
          <w:color w:val="1A1A1A"/>
        </w:rPr>
        <w:t>active lifestyle habits</w:t>
      </w:r>
      <w:r w:rsidRPr="00F13060">
        <w:rPr>
          <w:rFonts w:ascii="Calibri" w:eastAsia="Calibri" w:hAnsi="Calibri" w:cs="Calibri"/>
          <w:color w:val="1A1A1A"/>
        </w:rPr>
        <w:t xml:space="preserve">, particularly regular exercise, are most strongly connected with higher mood, while </w:t>
      </w:r>
      <w:r w:rsidRPr="00F13060">
        <w:rPr>
          <w:rFonts w:ascii="Calibri" w:eastAsia="Calibri" w:hAnsi="Calibri" w:cs="Calibri"/>
          <w:b/>
          <w:bCs/>
          <w:color w:val="1A1A1A"/>
        </w:rPr>
        <w:t xml:space="preserve">sedentary </w:t>
      </w:r>
      <w:r w:rsidRPr="00F13060">
        <w:rPr>
          <w:rFonts w:ascii="Calibri" w:eastAsia="Calibri" w:hAnsi="Calibri" w:cs="Calibri"/>
          <w:b/>
          <w:bCs/>
          <w:color w:val="1A1A1A"/>
        </w:rPr>
        <w:t>behaviour</w:t>
      </w:r>
      <w:r w:rsidRPr="00F13060">
        <w:rPr>
          <w:rFonts w:ascii="Calibri" w:eastAsia="Calibri" w:hAnsi="Calibri" w:cs="Calibri"/>
          <w:b/>
          <w:bCs/>
          <w:color w:val="1A1A1A"/>
        </w:rPr>
        <w:t xml:space="preserve"> and psychological strain</w:t>
      </w:r>
      <w:r w:rsidRPr="00F13060">
        <w:rPr>
          <w:rFonts w:ascii="Calibri" w:eastAsia="Calibri" w:hAnsi="Calibri" w:cs="Calibri"/>
          <w:color w:val="1A1A1A"/>
        </w:rPr>
        <w:t xml:space="preserve"> are associated with reduced mood. Other variables show near-zero correlations, meaning they have minimal direct relationship with mood in this dataset.</w:t>
      </w:r>
    </w:p>
    <w:p w14:paraId="3731EBD2" w14:textId="77777777" w:rsidR="00467AD0" w:rsidRDefault="00467AD0" w:rsidP="00467AD0">
      <w:pPr>
        <w:spacing w:before="80"/>
      </w:pPr>
    </w:p>
    <w:p w14:paraId="7487739D" w14:textId="77777777" w:rsidR="00F13060" w:rsidRDefault="00F13060">
      <w:pPr>
        <w:pStyle w:val="Heading2"/>
      </w:pPr>
    </w:p>
    <w:p w14:paraId="2E1B521E" w14:textId="77777777" w:rsidR="00F13060" w:rsidRDefault="00F13060">
      <w:pPr>
        <w:pStyle w:val="Heading2"/>
      </w:pPr>
    </w:p>
    <w:p w14:paraId="3F1CA6F9" w14:textId="77777777" w:rsidR="00F13060" w:rsidRDefault="00F13060">
      <w:pPr>
        <w:pStyle w:val="Heading2"/>
      </w:pPr>
    </w:p>
    <w:p w14:paraId="5776A5C9" w14:textId="77777777" w:rsidR="00F13060" w:rsidRDefault="00F13060">
      <w:pPr>
        <w:pStyle w:val="Heading2"/>
      </w:pPr>
    </w:p>
    <w:p w14:paraId="1418649D" w14:textId="77777777" w:rsidR="00F13060" w:rsidRDefault="00F13060" w:rsidP="00F13060">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54B5CCCE" w14:textId="57F969C7" w:rsidR="00F13060" w:rsidRPr="00F13060" w:rsidRDefault="00F13060" w:rsidP="00F13060">
      <w:pPr>
        <w:pStyle w:val="Heading2"/>
        <w:rPr>
          <w:sz w:val="32"/>
          <w:szCs w:val="32"/>
          <w:u w:val="single"/>
        </w:rPr>
      </w:pPr>
      <w:r w:rsidRPr="00F13060">
        <w:rPr>
          <w:rFonts w:ascii="Calibri" w:eastAsia="Calibri" w:hAnsi="Calibri" w:cs="Calibri"/>
          <w:color w:val="1A7B74"/>
          <w:sz w:val="32"/>
          <w:szCs w:val="32"/>
          <w:u w:val="single"/>
        </w:rPr>
        <w:t>3.4</w:t>
      </w:r>
      <w:r w:rsidRPr="00F13060">
        <w:rPr>
          <w:rFonts w:ascii="Calibri" w:eastAsia="Calibri" w:hAnsi="Calibri" w:cs="Calibri"/>
          <w:color w:val="1A7B74"/>
          <w:sz w:val="32"/>
          <w:szCs w:val="32"/>
          <w:u w:val="single"/>
        </w:rPr>
        <w:t xml:space="preserve"> Correlation </w:t>
      </w:r>
      <w:r w:rsidRPr="00F13060">
        <w:rPr>
          <w:rFonts w:ascii="Calibri" w:eastAsia="Calibri" w:hAnsi="Calibri" w:cs="Calibri"/>
          <w:color w:val="1A7B74"/>
          <w:sz w:val="32"/>
          <w:szCs w:val="32"/>
          <w:u w:val="single"/>
        </w:rPr>
        <w:t>Heatmap</w:t>
      </w:r>
    </w:p>
    <w:p w14:paraId="7FFA7E36" w14:textId="6628E882" w:rsidR="00467AD0" w:rsidRDefault="00467AD0">
      <w:pPr>
        <w:spacing w:before="80" w:after="80" w:line="276" w:lineRule="auto"/>
      </w:pPr>
      <w:r>
        <w:rPr>
          <w:noProof/>
        </w:rPr>
        <w:drawing>
          <wp:inline distT="0" distB="0" distL="0" distR="0" wp14:anchorId="4A6C9F17" wp14:editId="4420035B">
            <wp:extent cx="5486400" cy="4114800"/>
            <wp:effectExtent l="0" t="0" r="0" b="0"/>
            <wp:docPr id="1581579906" name="Picture 158157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114800"/>
                    </a:xfrm>
                    <a:prstGeom prst="rect">
                      <a:avLst/>
                    </a:prstGeom>
                  </pic:spPr>
                </pic:pic>
              </a:graphicData>
            </a:graphic>
          </wp:inline>
        </w:drawing>
      </w:r>
    </w:p>
    <w:p w14:paraId="000F51BF" w14:textId="77777777" w:rsidR="00467AD0" w:rsidRDefault="00467AD0">
      <w:pPr>
        <w:spacing w:before="80" w:after="80" w:line="276" w:lineRule="auto"/>
      </w:pPr>
    </w:p>
    <w:p w14:paraId="4615E989" w14:textId="08A99E4B" w:rsidR="00467AD0" w:rsidRDefault="00F13060" w:rsidP="00F13060">
      <w:pPr>
        <w:spacing w:before="60" w:after="120"/>
      </w:pPr>
      <w:r>
        <w:t xml:space="preserve">                               </w:t>
      </w:r>
      <w:r w:rsidR="00467AD0">
        <w:rPr>
          <w:i/>
          <w:iCs/>
          <w:color w:val="444444"/>
          <w:sz w:val="20"/>
          <w:szCs w:val="20"/>
        </w:rPr>
        <w:t>Figure 5: Correlation Heatmap of All Variables</w:t>
      </w:r>
    </w:p>
    <w:p w14:paraId="4A3DA5D4" w14:textId="77777777" w:rsidR="00F13060" w:rsidRDefault="00F13060" w:rsidP="00F13060">
      <w:pPr>
        <w:spacing w:before="80" w:after="80" w:line="280" w:lineRule="auto"/>
      </w:pPr>
      <w:r>
        <w:rPr>
          <w:rFonts w:ascii="Calibri" w:eastAsia="Calibri" w:hAnsi="Calibri" w:cs="Calibri"/>
          <w:color w:val="1A1A1A"/>
        </w:rPr>
        <w:t>The heatmap reveals the following key correlations:</w:t>
      </w:r>
    </w:p>
    <w:p w14:paraId="3A0F9BFE" w14:textId="77777777" w:rsidR="00F13060" w:rsidRDefault="00F13060" w:rsidP="00F13060">
      <w:pPr>
        <w:pStyle w:val="ListParagraph"/>
        <w:numPr>
          <w:ilvl w:val="0"/>
          <w:numId w:val="4"/>
        </w:numPr>
        <w:spacing w:before="60" w:after="60" w:line="270" w:lineRule="auto"/>
      </w:pPr>
      <w:r>
        <w:rPr>
          <w:rFonts w:ascii="Calibri" w:eastAsia="Calibri" w:hAnsi="Calibri" w:cs="Calibri"/>
          <w:color w:val="1A1A1A"/>
        </w:rPr>
        <w:t>Exercise minutes has the strongest positive correlation with mood score (r = 0.70) — participants who exercise more tend to feel significantly better.</w:t>
      </w:r>
    </w:p>
    <w:p w14:paraId="03E04149" w14:textId="77777777" w:rsidR="00F13060" w:rsidRDefault="00F13060" w:rsidP="00F13060">
      <w:pPr>
        <w:pStyle w:val="ListParagraph"/>
        <w:numPr>
          <w:ilvl w:val="0"/>
          <w:numId w:val="4"/>
        </w:numPr>
        <w:spacing w:before="60" w:after="60" w:line="270" w:lineRule="auto"/>
      </w:pPr>
      <w:r>
        <w:rPr>
          <w:rFonts w:ascii="Calibri" w:eastAsia="Calibri" w:hAnsi="Calibri" w:cs="Calibri"/>
          <w:color w:val="1A1A1A"/>
        </w:rPr>
        <w:t>Screen time shows a moderate negative correlation with mood (r = −0.29), suggesting more screen exposure is linked to lower mood.</w:t>
      </w:r>
    </w:p>
    <w:p w14:paraId="4D35311C" w14:textId="6490AB36" w:rsidR="00F13060" w:rsidRDefault="00F13060" w:rsidP="00F13060">
      <w:pPr>
        <w:pStyle w:val="ListParagraph"/>
        <w:numPr>
          <w:ilvl w:val="0"/>
          <w:numId w:val="4"/>
        </w:numPr>
        <w:spacing w:before="60" w:after="60" w:line="270" w:lineRule="auto"/>
      </w:pPr>
      <w:r>
        <w:rPr>
          <w:rFonts w:ascii="Calibri" w:eastAsia="Calibri" w:hAnsi="Calibri" w:cs="Calibri"/>
          <w:color w:val="1A1A1A"/>
        </w:rPr>
        <w:t xml:space="preserve">Sleep hours </w:t>
      </w:r>
      <w:r>
        <w:rPr>
          <w:rFonts w:ascii="Calibri" w:eastAsia="Calibri" w:hAnsi="Calibri" w:cs="Calibri"/>
          <w:color w:val="1A1A1A"/>
        </w:rPr>
        <w:t>have</w:t>
      </w:r>
      <w:r>
        <w:rPr>
          <w:rFonts w:ascii="Calibri" w:eastAsia="Calibri" w:hAnsi="Calibri" w:cs="Calibri"/>
          <w:color w:val="1A1A1A"/>
        </w:rPr>
        <w:t xml:space="preserve"> a meaningful negative correlation with stress level (r = −0.30), indicating that sleeping more is associated with lower stress.</w:t>
      </w:r>
    </w:p>
    <w:p w14:paraId="0CA9E3BB" w14:textId="77777777" w:rsidR="00F13060" w:rsidRDefault="00F13060" w:rsidP="00F13060">
      <w:pPr>
        <w:pStyle w:val="ListParagraph"/>
        <w:numPr>
          <w:ilvl w:val="0"/>
          <w:numId w:val="4"/>
        </w:numPr>
        <w:spacing w:before="60" w:after="60" w:line="270" w:lineRule="auto"/>
      </w:pPr>
      <w:r>
        <w:rPr>
          <w:rFonts w:ascii="Calibri" w:eastAsia="Calibri" w:hAnsi="Calibri" w:cs="Calibri"/>
          <w:color w:val="1A1A1A"/>
        </w:rPr>
        <w:t>Most other variable pairs show weak or negligible correlations.</w:t>
      </w:r>
    </w:p>
    <w:p w14:paraId="4186C8CE" w14:textId="77777777" w:rsidR="008A3E71" w:rsidRDefault="008A3E71">
      <w:pPr>
        <w:spacing w:before="80"/>
      </w:pPr>
    </w:p>
    <w:p w14:paraId="5AE3FBB5" w14:textId="77777777" w:rsidR="008A3E71" w:rsidRDefault="008A3E71">
      <w:pPr>
        <w:spacing w:before="80"/>
      </w:pPr>
    </w:p>
    <w:p w14:paraId="77F4488B" w14:textId="77777777" w:rsidR="00467AD0" w:rsidRDefault="00467AD0">
      <w:pPr>
        <w:pStyle w:val="Heading2"/>
      </w:pPr>
    </w:p>
    <w:p w14:paraId="036D592E" w14:textId="77777777" w:rsidR="00F13060" w:rsidRDefault="00F13060" w:rsidP="00F13060">
      <w:pPr>
        <w:pStyle w:val="Heading2"/>
        <w:rPr>
          <w:rFonts w:ascii="Calibri" w:eastAsia="Calibri" w:hAnsi="Calibri" w:cs="Calibri"/>
          <w:color w:val="1A7B74"/>
        </w:rPr>
      </w:pPr>
    </w:p>
    <w:p w14:paraId="54FC4B4D" w14:textId="77777777" w:rsidR="00F13060" w:rsidRDefault="00F13060" w:rsidP="00F13060">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6A7F9A32" w14:textId="5E524B78" w:rsidR="00F13060" w:rsidRPr="00F13060" w:rsidRDefault="00F13060" w:rsidP="00F13060">
      <w:pPr>
        <w:pStyle w:val="Heading2"/>
        <w:rPr>
          <w:sz w:val="32"/>
          <w:szCs w:val="32"/>
          <w:u w:val="single"/>
        </w:rPr>
      </w:pPr>
      <w:r w:rsidRPr="00F13060">
        <w:rPr>
          <w:rFonts w:ascii="Calibri" w:eastAsia="Calibri" w:hAnsi="Calibri" w:cs="Calibri"/>
          <w:color w:val="1A7B74"/>
          <w:sz w:val="32"/>
          <w:szCs w:val="32"/>
          <w:u w:val="single"/>
        </w:rPr>
        <w:t>3.5 Scatter</w:t>
      </w:r>
      <w:r w:rsidRPr="00F13060">
        <w:rPr>
          <w:rFonts w:ascii="Calibri" w:eastAsia="Calibri" w:hAnsi="Calibri" w:cs="Calibri"/>
          <w:color w:val="1A7B74"/>
          <w:sz w:val="32"/>
          <w:szCs w:val="32"/>
          <w:u w:val="single"/>
        </w:rPr>
        <w:t xml:space="preserve"> </w:t>
      </w:r>
      <w:proofErr w:type="gramStart"/>
      <w:r w:rsidRPr="00F13060">
        <w:rPr>
          <w:rFonts w:ascii="Calibri" w:eastAsia="Calibri" w:hAnsi="Calibri" w:cs="Calibri"/>
          <w:color w:val="1A7B74"/>
          <w:sz w:val="32"/>
          <w:szCs w:val="32"/>
          <w:u w:val="single"/>
        </w:rPr>
        <w:t xml:space="preserve">Plots </w:t>
      </w:r>
      <w:r w:rsidRPr="00F13060">
        <w:rPr>
          <w:rFonts w:ascii="Calibri" w:eastAsia="Calibri" w:hAnsi="Calibri" w:cs="Calibri"/>
          <w:color w:val="1A7B74"/>
          <w:sz w:val="32"/>
          <w:szCs w:val="32"/>
          <w:u w:val="single"/>
        </w:rPr>
        <w:t>:</w:t>
      </w:r>
      <w:r w:rsidRPr="00F13060">
        <w:rPr>
          <w:rFonts w:ascii="Calibri" w:eastAsia="Calibri" w:hAnsi="Calibri" w:cs="Calibri"/>
          <w:color w:val="1A7B74"/>
          <w:sz w:val="32"/>
          <w:szCs w:val="32"/>
          <w:u w:val="single"/>
        </w:rPr>
        <w:t>Predictors</w:t>
      </w:r>
      <w:proofErr w:type="gramEnd"/>
      <w:r w:rsidRPr="00F13060">
        <w:rPr>
          <w:rFonts w:ascii="Calibri" w:eastAsia="Calibri" w:hAnsi="Calibri" w:cs="Calibri"/>
          <w:color w:val="1A7B74"/>
          <w:sz w:val="32"/>
          <w:szCs w:val="32"/>
          <w:u w:val="single"/>
        </w:rPr>
        <w:t xml:space="preserve"> of Mood Score</w:t>
      </w:r>
    </w:p>
    <w:p w14:paraId="55E0514B" w14:textId="5FE477AE" w:rsidR="007A674E" w:rsidRDefault="00F13060" w:rsidP="007A674E">
      <w:pPr>
        <w:tabs>
          <w:tab w:val="left" w:pos="975"/>
        </w:tabs>
        <w:jc w:val="center"/>
        <w:rPr>
          <w:b/>
          <w:bCs/>
        </w:rPr>
      </w:pPr>
      <w:r>
        <w:rPr>
          <w:b/>
          <w:bCs/>
          <w:noProof/>
        </w:rPr>
        <w:drawing>
          <wp:anchor distT="0" distB="0" distL="114300" distR="114300" simplePos="0" relativeHeight="251647488" behindDoc="1" locked="0" layoutInCell="1" allowOverlap="1" wp14:anchorId="2F23B115" wp14:editId="007F981F">
            <wp:simplePos x="0" y="0"/>
            <wp:positionH relativeFrom="column">
              <wp:posOffset>2947670</wp:posOffset>
            </wp:positionH>
            <wp:positionV relativeFrom="paragraph">
              <wp:posOffset>158750</wp:posOffset>
            </wp:positionV>
            <wp:extent cx="3333115" cy="1943100"/>
            <wp:effectExtent l="0" t="0" r="635" b="0"/>
            <wp:wrapTight wrapText="bothSides">
              <wp:wrapPolygon edited="0">
                <wp:start x="0" y="0"/>
                <wp:lineTo x="0" y="21388"/>
                <wp:lineTo x="21481" y="21388"/>
                <wp:lineTo x="21481" y="0"/>
                <wp:lineTo x="0" y="0"/>
              </wp:wrapPolygon>
            </wp:wrapTight>
            <wp:docPr id="19623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1116" name=""/>
                    <pic:cNvPicPr/>
                  </pic:nvPicPr>
                  <pic:blipFill rotWithShape="1">
                    <a:blip r:embed="rId13">
                      <a:extLst>
                        <a:ext uri="{28A0092B-C50C-407E-A947-70E740481C1C}">
                          <a14:useLocalDpi xmlns:a14="http://schemas.microsoft.com/office/drawing/2010/main" val="0"/>
                        </a:ext>
                      </a:extLst>
                    </a:blip>
                    <a:srcRect l="721" t="1644" r="2707"/>
                    <a:stretch>
                      <a:fillRect/>
                    </a:stretch>
                  </pic:blipFill>
                  <pic:spPr bwMode="auto">
                    <a:xfrm>
                      <a:off x="0" y="0"/>
                      <a:ext cx="3333115"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43392" behindDoc="1" locked="0" layoutInCell="1" allowOverlap="1" wp14:anchorId="39F47ADB" wp14:editId="290593BB">
            <wp:simplePos x="0" y="0"/>
            <wp:positionH relativeFrom="column">
              <wp:posOffset>-546100</wp:posOffset>
            </wp:positionH>
            <wp:positionV relativeFrom="paragraph">
              <wp:posOffset>165735</wp:posOffset>
            </wp:positionV>
            <wp:extent cx="3491230" cy="1914525"/>
            <wp:effectExtent l="0" t="0" r="0" b="9525"/>
            <wp:wrapTight wrapText="bothSides">
              <wp:wrapPolygon edited="0">
                <wp:start x="0" y="0"/>
                <wp:lineTo x="0" y="21493"/>
                <wp:lineTo x="21451" y="21493"/>
                <wp:lineTo x="21451" y="0"/>
                <wp:lineTo x="0" y="0"/>
              </wp:wrapPolygon>
            </wp:wrapTight>
            <wp:docPr id="19365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7275" name=""/>
                    <pic:cNvPicPr/>
                  </pic:nvPicPr>
                  <pic:blipFill rotWithShape="1">
                    <a:blip r:embed="rId14">
                      <a:extLst>
                        <a:ext uri="{28A0092B-C50C-407E-A947-70E740481C1C}">
                          <a14:useLocalDpi xmlns:a14="http://schemas.microsoft.com/office/drawing/2010/main" val="0"/>
                        </a:ext>
                      </a:extLst>
                    </a:blip>
                    <a:srcRect l="528" t="3416" r="4921" b="4968"/>
                    <a:stretch>
                      <a:fillRect/>
                    </a:stretch>
                  </pic:blipFill>
                  <pic:spPr bwMode="auto">
                    <a:xfrm>
                      <a:off x="0" y="0"/>
                      <a:ext cx="3491230" cy="1914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9B9EFD" w14:textId="20D25734" w:rsidR="007A674E" w:rsidRDefault="007A674E" w:rsidP="007A674E">
      <w:pPr>
        <w:tabs>
          <w:tab w:val="left" w:pos="975"/>
        </w:tabs>
        <w:jc w:val="center"/>
        <w:rPr>
          <w:b/>
          <w:bCs/>
        </w:rPr>
      </w:pPr>
    </w:p>
    <w:p w14:paraId="022F033D" w14:textId="39030B9A" w:rsidR="007A674E" w:rsidRPr="003A7A7E" w:rsidRDefault="00F13060" w:rsidP="007A674E">
      <w:r>
        <w:rPr>
          <w:noProof/>
        </w:rPr>
        <w:t xml:space="preserve">                              </w:t>
      </w:r>
      <w:r>
        <w:rPr>
          <w:noProof/>
        </w:rPr>
        <w:drawing>
          <wp:inline distT="0" distB="0" distL="0" distR="0" wp14:anchorId="52C4382A" wp14:editId="7EB3BAD7">
            <wp:extent cx="3491230" cy="1889804"/>
            <wp:effectExtent l="0" t="0" r="0" b="0"/>
            <wp:docPr id="2581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3580" name=""/>
                    <pic:cNvPicPr/>
                  </pic:nvPicPr>
                  <pic:blipFill rotWithShape="1">
                    <a:blip r:embed="rId15"/>
                    <a:srcRect l="1923" t="1235" r="6891" b="3545"/>
                    <a:stretch>
                      <a:fillRect/>
                    </a:stretch>
                  </pic:blipFill>
                  <pic:spPr bwMode="auto">
                    <a:xfrm>
                      <a:off x="0" y="0"/>
                      <a:ext cx="3522352" cy="1906650"/>
                    </a:xfrm>
                    <a:prstGeom prst="rect">
                      <a:avLst/>
                    </a:prstGeom>
                    <a:ln>
                      <a:noFill/>
                    </a:ln>
                    <a:extLst>
                      <a:ext uri="{53640926-AAD7-44D8-BBD7-CCE9431645EC}">
                        <a14:shadowObscured xmlns:a14="http://schemas.microsoft.com/office/drawing/2010/main"/>
                      </a:ext>
                    </a:extLst>
                  </pic:spPr>
                </pic:pic>
              </a:graphicData>
            </a:graphic>
          </wp:inline>
        </w:drawing>
      </w:r>
    </w:p>
    <w:p w14:paraId="609BFEE5" w14:textId="69472CA2" w:rsidR="007A674E" w:rsidRPr="003A7A7E" w:rsidRDefault="007A674E" w:rsidP="007A674E"/>
    <w:p w14:paraId="5A410DCE" w14:textId="1540C709" w:rsidR="008A3E71" w:rsidRDefault="00F13060" w:rsidP="007A674E">
      <w:pPr>
        <w:spacing w:before="60" w:after="120"/>
        <w:rPr>
          <w:i/>
          <w:iCs/>
          <w:color w:val="444444"/>
          <w:sz w:val="20"/>
          <w:szCs w:val="20"/>
        </w:rPr>
      </w:pPr>
      <w:r>
        <w:t xml:space="preserve">                 </w:t>
      </w:r>
      <w:r w:rsidR="008B7989">
        <w:rPr>
          <w:i/>
          <w:iCs/>
          <w:color w:val="444444"/>
          <w:sz w:val="20"/>
          <w:szCs w:val="20"/>
        </w:rPr>
        <w:t>Figure 6: Sleep, Exercise, and Screen Time vs. Mood Score (Scatter Plots)</w:t>
      </w:r>
    </w:p>
    <w:p w14:paraId="2BE08B2F" w14:textId="77777777" w:rsidR="00F13060" w:rsidRDefault="00F13060" w:rsidP="007A674E">
      <w:pPr>
        <w:spacing w:before="60" w:after="120"/>
      </w:pPr>
    </w:p>
    <w:p w14:paraId="201114A3" w14:textId="77777777" w:rsidR="00F13060" w:rsidRDefault="00F13060" w:rsidP="00F13060">
      <w:pPr>
        <w:spacing w:before="80" w:after="80" w:line="280" w:lineRule="auto"/>
      </w:pPr>
      <w:r>
        <w:rPr>
          <w:rFonts w:ascii="Calibri" w:eastAsia="Calibri" w:hAnsi="Calibri" w:cs="Calibri"/>
          <w:color w:val="1A1A1A"/>
        </w:rPr>
        <w:t>These three scatter plots explore the key lifestyle factors that predict mood score:</w:t>
      </w:r>
    </w:p>
    <w:p w14:paraId="4A517ED7" w14:textId="52B7CAE9" w:rsidR="00F13060" w:rsidRDefault="00F13060" w:rsidP="00F13060">
      <w:pPr>
        <w:pStyle w:val="ListParagraph"/>
        <w:numPr>
          <w:ilvl w:val="0"/>
          <w:numId w:val="4"/>
        </w:numPr>
        <w:spacing w:before="60" w:after="60" w:line="270" w:lineRule="auto"/>
      </w:pPr>
      <w:r>
        <w:rPr>
          <w:rFonts w:ascii="Calibri" w:eastAsia="Calibri" w:hAnsi="Calibri" w:cs="Calibri"/>
          <w:color w:val="1A1A1A"/>
        </w:rPr>
        <w:t xml:space="preserve">Sleep hours </w:t>
      </w:r>
      <w:r>
        <w:rPr>
          <w:rFonts w:ascii="Calibri" w:eastAsia="Calibri" w:hAnsi="Calibri" w:cs="Calibri"/>
          <w:color w:val="1A1A1A"/>
        </w:rPr>
        <w:t>show</w:t>
      </w:r>
      <w:r>
        <w:rPr>
          <w:rFonts w:ascii="Calibri" w:eastAsia="Calibri" w:hAnsi="Calibri" w:cs="Calibri"/>
          <w:color w:val="1A1A1A"/>
        </w:rPr>
        <w:t xml:space="preserve"> a positive trend with mood (r = 0.16) participants sleeping around the mean of 7.07 hours tend to score closer to the average mood of 7.74.</w:t>
      </w:r>
    </w:p>
    <w:p w14:paraId="337BDED7" w14:textId="77777777" w:rsidR="00F13060" w:rsidRDefault="00F13060" w:rsidP="00F13060">
      <w:pPr>
        <w:pStyle w:val="ListParagraph"/>
        <w:numPr>
          <w:ilvl w:val="0"/>
          <w:numId w:val="4"/>
        </w:numPr>
        <w:spacing w:before="60" w:after="60" w:line="270" w:lineRule="auto"/>
      </w:pPr>
      <w:r>
        <w:rPr>
          <w:rFonts w:ascii="Calibri" w:eastAsia="Calibri" w:hAnsi="Calibri" w:cs="Calibri"/>
          <w:color w:val="1A1A1A"/>
        </w:rPr>
        <w:t>Exercise minutes has the strongest positive relationship (r = 0.70). The average participant exercises only 19.87 minutes per day, yet those who exercised more showed considerably higher mood scores.</w:t>
      </w:r>
    </w:p>
    <w:p w14:paraId="3220A4B0" w14:textId="6FF03CBC" w:rsidR="00F13060" w:rsidRDefault="00F13060" w:rsidP="00F13060">
      <w:pPr>
        <w:pStyle w:val="ListParagraph"/>
        <w:numPr>
          <w:ilvl w:val="0"/>
          <w:numId w:val="4"/>
        </w:numPr>
        <w:spacing w:before="60" w:after="60" w:line="270" w:lineRule="auto"/>
      </w:pPr>
      <w:r>
        <w:rPr>
          <w:rFonts w:ascii="Calibri" w:eastAsia="Calibri" w:hAnsi="Calibri" w:cs="Calibri"/>
          <w:color w:val="1A1A1A"/>
        </w:rPr>
        <w:t>Screen time shows a negative trend (r = −0.29) as daily screen time increases beyond the mean of 4.99 hours, mood scores tend to decline.</w:t>
      </w:r>
    </w:p>
    <w:p w14:paraId="180129D6" w14:textId="77777777" w:rsidR="00F13060" w:rsidRDefault="00F13060" w:rsidP="00FD6B42">
      <w:pPr>
        <w:pStyle w:val="Heading2"/>
        <w:rPr>
          <w:sz w:val="36"/>
          <w:szCs w:val="36"/>
          <w:u w:val="single"/>
        </w:rPr>
      </w:pPr>
    </w:p>
    <w:p w14:paraId="16B7BBD2" w14:textId="77777777" w:rsidR="00F13060" w:rsidRDefault="00F13060" w:rsidP="00FD6B42">
      <w:pPr>
        <w:pStyle w:val="Heading2"/>
        <w:rPr>
          <w:sz w:val="36"/>
          <w:szCs w:val="36"/>
          <w:u w:val="single"/>
        </w:rPr>
      </w:pPr>
    </w:p>
    <w:p w14:paraId="5E13341B" w14:textId="77777777" w:rsidR="00F13060" w:rsidRDefault="00F13060" w:rsidP="00F13060">
      <w:pPr>
        <w:pBdr>
          <w:bottom w:val="single" w:sz="6" w:space="1" w:color="12B5A8"/>
        </w:pBdr>
        <w:tabs>
          <w:tab w:val="right" w:pos="9026"/>
        </w:tabs>
        <w:rPr>
          <w:rFonts w:ascii="Calibri" w:eastAsia="Calibri" w:hAnsi="Calibri" w:cs="Calibri"/>
          <w:color w:val="5A6A7A"/>
          <w:sz w:val="18"/>
          <w:szCs w:val="18"/>
        </w:rPr>
      </w:pPr>
    </w:p>
    <w:p w14:paraId="09427480" w14:textId="20259D60" w:rsidR="00F13060" w:rsidRDefault="00F13060" w:rsidP="00F13060">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32EB596F" w14:textId="1512F709" w:rsidR="00997D49" w:rsidRPr="00997D49" w:rsidRDefault="00997D49" w:rsidP="00997D49">
      <w:pPr>
        <w:pStyle w:val="Heading2"/>
        <w:rPr>
          <w:sz w:val="32"/>
          <w:szCs w:val="32"/>
          <w:u w:val="single"/>
        </w:rPr>
      </w:pPr>
      <w:r w:rsidRPr="00997D49">
        <w:rPr>
          <w:rFonts w:ascii="Calibri" w:eastAsia="Calibri" w:hAnsi="Calibri" w:cs="Calibri"/>
          <w:color w:val="1A7B74"/>
          <w:sz w:val="32"/>
          <w:szCs w:val="32"/>
          <w:u w:val="single"/>
        </w:rPr>
        <w:t>3.6 Scatter</w:t>
      </w:r>
      <w:r w:rsidRPr="00997D49">
        <w:rPr>
          <w:rFonts w:ascii="Calibri" w:eastAsia="Calibri" w:hAnsi="Calibri" w:cs="Calibri"/>
          <w:color w:val="1A7B74"/>
          <w:sz w:val="32"/>
          <w:szCs w:val="32"/>
          <w:u w:val="single"/>
        </w:rPr>
        <w:t xml:space="preserve"> Plots — Predictors of Stress Level</w:t>
      </w:r>
    </w:p>
    <w:p w14:paraId="623EEAB1" w14:textId="1B3DF8D4" w:rsidR="00FD6B42" w:rsidRPr="003A7A7E" w:rsidRDefault="00997D49" w:rsidP="00FD6B42">
      <w:pPr>
        <w:jc w:val="center"/>
      </w:pPr>
      <w:r>
        <w:rPr>
          <w:noProof/>
        </w:rPr>
        <w:drawing>
          <wp:anchor distT="0" distB="0" distL="114300" distR="114300" simplePos="0" relativeHeight="251655680" behindDoc="1" locked="0" layoutInCell="1" allowOverlap="1" wp14:anchorId="45A2DAC4" wp14:editId="15ACE386">
            <wp:simplePos x="0" y="0"/>
            <wp:positionH relativeFrom="page">
              <wp:posOffset>3729990</wp:posOffset>
            </wp:positionH>
            <wp:positionV relativeFrom="paragraph">
              <wp:posOffset>301625</wp:posOffset>
            </wp:positionV>
            <wp:extent cx="3308350" cy="1819275"/>
            <wp:effectExtent l="0" t="0" r="6350" b="9525"/>
            <wp:wrapTight wrapText="bothSides">
              <wp:wrapPolygon edited="0">
                <wp:start x="0" y="0"/>
                <wp:lineTo x="0" y="21487"/>
                <wp:lineTo x="21517" y="21487"/>
                <wp:lineTo x="21517" y="0"/>
                <wp:lineTo x="0" y="0"/>
              </wp:wrapPolygon>
            </wp:wrapTight>
            <wp:docPr id="15884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6988" name=""/>
                    <pic:cNvPicPr/>
                  </pic:nvPicPr>
                  <pic:blipFill rotWithShape="1">
                    <a:blip r:embed="rId16">
                      <a:extLst>
                        <a:ext uri="{28A0092B-C50C-407E-A947-70E740481C1C}">
                          <a14:useLocalDpi xmlns:a14="http://schemas.microsoft.com/office/drawing/2010/main" val="0"/>
                        </a:ext>
                      </a:extLst>
                    </a:blip>
                    <a:srcRect l="1602" t="3577" r="4167"/>
                    <a:stretch>
                      <a:fillRect/>
                    </a:stretch>
                  </pic:blipFill>
                  <pic:spPr bwMode="auto">
                    <a:xfrm>
                      <a:off x="0" y="0"/>
                      <a:ext cx="3308350" cy="181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584" behindDoc="1" locked="0" layoutInCell="1" allowOverlap="1" wp14:anchorId="4BB2F648" wp14:editId="5D4B5EC9">
            <wp:simplePos x="0" y="0"/>
            <wp:positionH relativeFrom="page">
              <wp:posOffset>264160</wp:posOffset>
            </wp:positionH>
            <wp:positionV relativeFrom="paragraph">
              <wp:posOffset>234950</wp:posOffset>
            </wp:positionV>
            <wp:extent cx="3542030" cy="1904365"/>
            <wp:effectExtent l="0" t="0" r="1270" b="635"/>
            <wp:wrapTight wrapText="bothSides">
              <wp:wrapPolygon edited="0">
                <wp:start x="0" y="0"/>
                <wp:lineTo x="0" y="21391"/>
                <wp:lineTo x="21492" y="21391"/>
                <wp:lineTo x="21492" y="0"/>
                <wp:lineTo x="0" y="0"/>
              </wp:wrapPolygon>
            </wp:wrapTight>
            <wp:docPr id="9936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44566" name=""/>
                    <pic:cNvPicPr/>
                  </pic:nvPicPr>
                  <pic:blipFill rotWithShape="1">
                    <a:blip r:embed="rId17">
                      <a:extLst>
                        <a:ext uri="{28A0092B-C50C-407E-A947-70E740481C1C}">
                          <a14:useLocalDpi xmlns:a14="http://schemas.microsoft.com/office/drawing/2010/main" val="0"/>
                        </a:ext>
                      </a:extLst>
                    </a:blip>
                    <a:srcRect l="1165" t="3135" r="6323" b="3135"/>
                    <a:stretch>
                      <a:fillRect/>
                    </a:stretch>
                  </pic:blipFill>
                  <pic:spPr bwMode="auto">
                    <a:xfrm>
                      <a:off x="0" y="0"/>
                      <a:ext cx="3542030" cy="1904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6B42">
        <w:rPr>
          <w:b/>
          <w:bCs/>
        </w:rPr>
        <w:t xml:space="preserve"> </w:t>
      </w:r>
    </w:p>
    <w:p w14:paraId="22BE7EFD" w14:textId="688040AC" w:rsidR="00FD6B42" w:rsidRPr="003A7A7E" w:rsidRDefault="00FD6B42" w:rsidP="00FD6B42"/>
    <w:p w14:paraId="011A7EF7" w14:textId="2AAB4647" w:rsidR="00FD6B42" w:rsidRPr="003A7A7E" w:rsidRDefault="00FD6B42" w:rsidP="00FD6B42"/>
    <w:p w14:paraId="70856F0B" w14:textId="4D181889" w:rsidR="00FD6B42" w:rsidRPr="003A7A7E" w:rsidRDefault="00997D49" w:rsidP="00FD6B42">
      <w:r>
        <w:rPr>
          <w:noProof/>
        </w:rPr>
        <w:drawing>
          <wp:anchor distT="0" distB="0" distL="114300" distR="114300" simplePos="0" relativeHeight="251659776" behindDoc="1" locked="0" layoutInCell="1" allowOverlap="1" wp14:anchorId="0C30DB6D" wp14:editId="032D0261">
            <wp:simplePos x="0" y="0"/>
            <wp:positionH relativeFrom="margin">
              <wp:posOffset>752475</wp:posOffset>
            </wp:positionH>
            <wp:positionV relativeFrom="paragraph">
              <wp:posOffset>63500</wp:posOffset>
            </wp:positionV>
            <wp:extent cx="4124325" cy="2137410"/>
            <wp:effectExtent l="0" t="0" r="9525" b="0"/>
            <wp:wrapTight wrapText="bothSides">
              <wp:wrapPolygon edited="0">
                <wp:start x="0" y="0"/>
                <wp:lineTo x="0" y="21369"/>
                <wp:lineTo x="21550" y="21369"/>
                <wp:lineTo x="21550" y="0"/>
                <wp:lineTo x="0" y="0"/>
              </wp:wrapPolygon>
            </wp:wrapTight>
            <wp:docPr id="3323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3340" name=""/>
                    <pic:cNvPicPr/>
                  </pic:nvPicPr>
                  <pic:blipFill rotWithShape="1">
                    <a:blip r:embed="rId18">
                      <a:extLst>
                        <a:ext uri="{28A0092B-C50C-407E-A947-70E740481C1C}">
                          <a14:useLocalDpi xmlns:a14="http://schemas.microsoft.com/office/drawing/2010/main" val="0"/>
                        </a:ext>
                      </a:extLst>
                    </a:blip>
                    <a:srcRect l="1602" t="5461" r="7212" b="5036"/>
                    <a:stretch>
                      <a:fillRect/>
                    </a:stretch>
                  </pic:blipFill>
                  <pic:spPr bwMode="auto">
                    <a:xfrm>
                      <a:off x="0" y="0"/>
                      <a:ext cx="4124325" cy="2137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01E45F" w14:textId="77777777" w:rsidR="00FD6B42" w:rsidRPr="003A7A7E" w:rsidRDefault="00FD6B42" w:rsidP="00FD6B42"/>
    <w:p w14:paraId="79C7EAA9" w14:textId="77777777" w:rsidR="00FD6B42" w:rsidRDefault="00FD6B42">
      <w:pPr>
        <w:pStyle w:val="Heading2"/>
      </w:pPr>
    </w:p>
    <w:p w14:paraId="7288326F" w14:textId="77777777" w:rsidR="00FD6B42" w:rsidRDefault="00FD6B42">
      <w:pPr>
        <w:pStyle w:val="Heading2"/>
      </w:pPr>
    </w:p>
    <w:p w14:paraId="14467305" w14:textId="77777777" w:rsidR="00FD6B42" w:rsidRDefault="00FD6B42">
      <w:pPr>
        <w:spacing w:before="80" w:after="80" w:line="276" w:lineRule="auto"/>
      </w:pPr>
    </w:p>
    <w:p w14:paraId="2D7170CF" w14:textId="77777777" w:rsidR="00FD6B42" w:rsidRDefault="00FD6B42">
      <w:pPr>
        <w:spacing w:before="80" w:after="80" w:line="276" w:lineRule="auto"/>
      </w:pPr>
    </w:p>
    <w:p w14:paraId="7B07423B" w14:textId="77777777" w:rsidR="00FD6B42" w:rsidRDefault="00FD6B42">
      <w:pPr>
        <w:spacing w:before="80" w:after="80" w:line="276" w:lineRule="auto"/>
      </w:pPr>
    </w:p>
    <w:p w14:paraId="63FD99DB" w14:textId="77777777" w:rsidR="00FD6B42" w:rsidRDefault="00FD6B42">
      <w:pPr>
        <w:spacing w:before="80" w:after="80" w:line="276" w:lineRule="auto"/>
      </w:pPr>
    </w:p>
    <w:p w14:paraId="25E7F210" w14:textId="77777777" w:rsidR="00FD6B42" w:rsidRDefault="00FD6B42">
      <w:pPr>
        <w:spacing w:before="80" w:after="80" w:line="276" w:lineRule="auto"/>
      </w:pPr>
    </w:p>
    <w:p w14:paraId="409D2B2E" w14:textId="77777777" w:rsidR="00FD6B42" w:rsidRDefault="00FD6B42">
      <w:pPr>
        <w:spacing w:before="80" w:after="80" w:line="276" w:lineRule="auto"/>
      </w:pPr>
    </w:p>
    <w:p w14:paraId="40E5374A" w14:textId="77777777" w:rsidR="00997D49" w:rsidRDefault="00997D49" w:rsidP="00997D49">
      <w:pPr>
        <w:spacing w:before="60" w:after="160"/>
        <w:jc w:val="center"/>
      </w:pPr>
      <w:r>
        <w:rPr>
          <w:rFonts w:ascii="Calibri" w:eastAsia="Calibri" w:hAnsi="Calibri" w:cs="Calibri"/>
          <w:i/>
          <w:iCs/>
          <w:color w:val="5A6A7A"/>
          <w:sz w:val="18"/>
          <w:szCs w:val="18"/>
        </w:rPr>
        <w:t>Figure 7: Sleep, Exercise, and Screen Time vs. Stress Level (Scatter Plots)</w:t>
      </w:r>
    </w:p>
    <w:p w14:paraId="35ADFE2B" w14:textId="77777777" w:rsidR="00FD6B42" w:rsidRDefault="00FD6B42">
      <w:pPr>
        <w:spacing w:before="80" w:after="80" w:line="276" w:lineRule="auto"/>
      </w:pPr>
    </w:p>
    <w:p w14:paraId="09E8315A" w14:textId="77777777" w:rsidR="00997D49" w:rsidRDefault="00997D49" w:rsidP="00997D49">
      <w:pPr>
        <w:spacing w:before="80" w:after="80" w:line="280" w:lineRule="auto"/>
      </w:pPr>
      <w:r>
        <w:rPr>
          <w:rFonts w:ascii="Calibri" w:eastAsia="Calibri" w:hAnsi="Calibri" w:cs="Calibri"/>
          <w:color w:val="1A1A1A"/>
        </w:rPr>
        <w:t>These scatter plots examine what drives stress levels in the dataset:</w:t>
      </w:r>
    </w:p>
    <w:p w14:paraId="2BB9F47B" w14:textId="17BBEDA5" w:rsidR="00997D49" w:rsidRDefault="00997D49" w:rsidP="00997D49">
      <w:pPr>
        <w:pStyle w:val="ListParagraph"/>
        <w:numPr>
          <w:ilvl w:val="0"/>
          <w:numId w:val="4"/>
        </w:numPr>
        <w:spacing w:before="60" w:after="60" w:line="270" w:lineRule="auto"/>
      </w:pPr>
      <w:r>
        <w:rPr>
          <w:rFonts w:ascii="Calibri" w:eastAsia="Calibri" w:hAnsi="Calibri" w:cs="Calibri"/>
          <w:color w:val="1A1A1A"/>
        </w:rPr>
        <w:t xml:space="preserve">Sleep hours </w:t>
      </w:r>
      <w:r>
        <w:rPr>
          <w:rFonts w:ascii="Calibri" w:eastAsia="Calibri" w:hAnsi="Calibri" w:cs="Calibri"/>
          <w:color w:val="1A1A1A"/>
        </w:rPr>
        <w:t>show</w:t>
      </w:r>
      <w:r>
        <w:rPr>
          <w:rFonts w:ascii="Calibri" w:eastAsia="Calibri" w:hAnsi="Calibri" w:cs="Calibri"/>
          <w:color w:val="1A1A1A"/>
        </w:rPr>
        <w:t xml:space="preserve"> the clearest negative relationship with stress (r = −0.30</w:t>
      </w:r>
      <w:proofErr w:type="gramStart"/>
      <w:r>
        <w:rPr>
          <w:rFonts w:ascii="Calibri" w:eastAsia="Calibri" w:hAnsi="Calibri" w:cs="Calibri"/>
          <w:color w:val="1A1A1A"/>
        </w:rPr>
        <w:t xml:space="preserve">) </w:t>
      </w:r>
      <w:r>
        <w:rPr>
          <w:rFonts w:ascii="Calibri" w:eastAsia="Calibri" w:hAnsi="Calibri" w:cs="Calibri"/>
          <w:color w:val="1A1A1A"/>
        </w:rPr>
        <w:t xml:space="preserve"> </w:t>
      </w:r>
      <w:r>
        <w:rPr>
          <w:rFonts w:ascii="Calibri" w:eastAsia="Calibri" w:hAnsi="Calibri" w:cs="Calibri"/>
          <w:color w:val="1A1A1A"/>
        </w:rPr>
        <w:t>participants</w:t>
      </w:r>
      <w:proofErr w:type="gramEnd"/>
      <w:r>
        <w:rPr>
          <w:rFonts w:ascii="Calibri" w:eastAsia="Calibri" w:hAnsi="Calibri" w:cs="Calibri"/>
          <w:color w:val="1A1A1A"/>
        </w:rPr>
        <w:t xml:space="preserve"> sleeping fewer hours tend to experience higher stress levels, with the average stress being 2.13 (median: 1.40).</w:t>
      </w:r>
    </w:p>
    <w:p w14:paraId="17E4E1A9" w14:textId="77777777" w:rsidR="00997D49" w:rsidRDefault="00997D49" w:rsidP="00997D49">
      <w:pPr>
        <w:pStyle w:val="ListParagraph"/>
        <w:numPr>
          <w:ilvl w:val="0"/>
          <w:numId w:val="4"/>
        </w:numPr>
        <w:spacing w:before="60" w:after="60" w:line="270" w:lineRule="auto"/>
      </w:pPr>
      <w:r>
        <w:rPr>
          <w:rFonts w:ascii="Calibri" w:eastAsia="Calibri" w:hAnsi="Calibri" w:cs="Calibri"/>
          <w:color w:val="1A1A1A"/>
        </w:rPr>
        <w:t>Exercise minutes shows virtually no correlation with stress (r = 0.01), suggesting exercise does not directly reduce stress in this dataset.</w:t>
      </w:r>
    </w:p>
    <w:p w14:paraId="42B1D51B" w14:textId="77777777" w:rsidR="00997D49" w:rsidRDefault="00997D49" w:rsidP="00997D49">
      <w:pPr>
        <w:pStyle w:val="ListParagraph"/>
        <w:numPr>
          <w:ilvl w:val="0"/>
          <w:numId w:val="4"/>
        </w:numPr>
        <w:spacing w:before="60" w:after="60" w:line="270" w:lineRule="auto"/>
      </w:pPr>
      <w:r>
        <w:rPr>
          <w:rFonts w:ascii="Calibri" w:eastAsia="Calibri" w:hAnsi="Calibri" w:cs="Calibri"/>
          <w:color w:val="1A1A1A"/>
        </w:rPr>
        <w:t>Screen time similarly shows a near-zero correlation with stress (r = −0.001), indicating it has a stronger effect on mood than on stress directly.</w:t>
      </w:r>
    </w:p>
    <w:p w14:paraId="14035B20" w14:textId="77777777" w:rsidR="00997D49" w:rsidRDefault="00997D49" w:rsidP="00997D49">
      <w:pPr>
        <w:pStyle w:val="Heading2"/>
        <w:rPr>
          <w:rFonts w:ascii="Calibri" w:eastAsia="Calibri" w:hAnsi="Calibri" w:cs="Calibri"/>
          <w:color w:val="1A7B74"/>
          <w:sz w:val="32"/>
          <w:szCs w:val="32"/>
          <w:u w:val="single"/>
        </w:rPr>
      </w:pPr>
    </w:p>
    <w:p w14:paraId="677EC6C7" w14:textId="77777777" w:rsidR="00997D49" w:rsidRDefault="00997D49" w:rsidP="00997D49">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39D103E3" w14:textId="0182061C" w:rsidR="00997D49" w:rsidRPr="00997D49" w:rsidRDefault="00997D49" w:rsidP="00997D49">
      <w:pPr>
        <w:pStyle w:val="Heading2"/>
        <w:rPr>
          <w:sz w:val="32"/>
          <w:szCs w:val="32"/>
          <w:u w:val="single"/>
        </w:rPr>
      </w:pPr>
      <w:r w:rsidRPr="00997D49">
        <w:rPr>
          <w:rFonts w:ascii="Calibri" w:eastAsia="Calibri" w:hAnsi="Calibri" w:cs="Calibri"/>
          <w:color w:val="1A7B74"/>
          <w:sz w:val="32"/>
          <w:szCs w:val="32"/>
          <w:u w:val="single"/>
        </w:rPr>
        <w:t>3.7 Mood</w:t>
      </w:r>
      <w:r w:rsidRPr="00997D49">
        <w:rPr>
          <w:rFonts w:ascii="Calibri" w:eastAsia="Calibri" w:hAnsi="Calibri" w:cs="Calibri"/>
          <w:color w:val="1A7B74"/>
          <w:sz w:val="32"/>
          <w:szCs w:val="32"/>
          <w:u w:val="single"/>
        </w:rPr>
        <w:t xml:space="preserve"> Score &amp; Stress Level by Sleep Category</w:t>
      </w:r>
    </w:p>
    <w:p w14:paraId="02BF16F7" w14:textId="53F54223" w:rsidR="00FD6B42" w:rsidRDefault="00FD6B42" w:rsidP="00FD6B42">
      <w:pPr>
        <w:jc w:val="center"/>
        <w:rPr>
          <w:b/>
          <w:bCs/>
        </w:rPr>
      </w:pPr>
    </w:p>
    <w:p w14:paraId="1D096B38" w14:textId="402041BC" w:rsidR="00997D49" w:rsidRDefault="00997D49" w:rsidP="00997D49">
      <w:pPr>
        <w:jc w:val="center"/>
      </w:pPr>
      <w:r>
        <w:rPr>
          <w:noProof/>
        </w:rPr>
        <w:drawing>
          <wp:anchor distT="0" distB="0" distL="114300" distR="114300" simplePos="0" relativeHeight="251664896" behindDoc="1" locked="0" layoutInCell="1" allowOverlap="1" wp14:anchorId="1E7D4424" wp14:editId="5F59F59C">
            <wp:simplePos x="0" y="0"/>
            <wp:positionH relativeFrom="margin">
              <wp:posOffset>2651760</wp:posOffset>
            </wp:positionH>
            <wp:positionV relativeFrom="paragraph">
              <wp:posOffset>212090</wp:posOffset>
            </wp:positionV>
            <wp:extent cx="3669030" cy="1943100"/>
            <wp:effectExtent l="0" t="0" r="7620" b="0"/>
            <wp:wrapTight wrapText="bothSides">
              <wp:wrapPolygon edited="0">
                <wp:start x="0" y="0"/>
                <wp:lineTo x="0" y="21388"/>
                <wp:lineTo x="21533" y="21388"/>
                <wp:lineTo x="21533" y="0"/>
                <wp:lineTo x="0" y="0"/>
              </wp:wrapPolygon>
            </wp:wrapTight>
            <wp:docPr id="13707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8033" name=""/>
                    <pic:cNvPicPr/>
                  </pic:nvPicPr>
                  <pic:blipFill rotWithShape="1">
                    <a:blip r:embed="rId19">
                      <a:extLst>
                        <a:ext uri="{28A0092B-C50C-407E-A947-70E740481C1C}">
                          <a14:useLocalDpi xmlns:a14="http://schemas.microsoft.com/office/drawing/2010/main" val="0"/>
                        </a:ext>
                      </a:extLst>
                    </a:blip>
                    <a:srcRect l="1122" t="2471" r="4488"/>
                    <a:stretch>
                      <a:fillRect/>
                    </a:stretch>
                  </pic:blipFill>
                  <pic:spPr bwMode="auto">
                    <a:xfrm>
                      <a:off x="0" y="0"/>
                      <a:ext cx="3669030"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872" behindDoc="1" locked="0" layoutInCell="1" allowOverlap="1" wp14:anchorId="380CBB07" wp14:editId="1D3F7687">
            <wp:simplePos x="0" y="0"/>
            <wp:positionH relativeFrom="column">
              <wp:posOffset>-628650</wp:posOffset>
            </wp:positionH>
            <wp:positionV relativeFrom="paragraph">
              <wp:posOffset>169545</wp:posOffset>
            </wp:positionV>
            <wp:extent cx="3265170" cy="1790700"/>
            <wp:effectExtent l="0" t="0" r="0" b="0"/>
            <wp:wrapTight wrapText="bothSides">
              <wp:wrapPolygon edited="0">
                <wp:start x="0" y="0"/>
                <wp:lineTo x="0" y="21370"/>
                <wp:lineTo x="21424" y="21370"/>
                <wp:lineTo x="21424" y="0"/>
                <wp:lineTo x="0" y="0"/>
              </wp:wrapPolygon>
            </wp:wrapTight>
            <wp:docPr id="20237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0932" name=""/>
                    <pic:cNvPicPr/>
                  </pic:nvPicPr>
                  <pic:blipFill rotWithShape="1">
                    <a:blip r:embed="rId20">
                      <a:extLst>
                        <a:ext uri="{28A0092B-C50C-407E-A947-70E740481C1C}">
                          <a14:useLocalDpi xmlns:a14="http://schemas.microsoft.com/office/drawing/2010/main" val="0"/>
                        </a:ext>
                      </a:extLst>
                    </a:blip>
                    <a:srcRect l="2724" t="4943" r="11699"/>
                    <a:stretch>
                      <a:fillRect/>
                    </a:stretch>
                  </pic:blipFill>
                  <pic:spPr bwMode="auto">
                    <a:xfrm>
                      <a:off x="0" y="0"/>
                      <a:ext cx="3265170" cy="179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27C86" w14:textId="77777777" w:rsidR="00997D49" w:rsidRDefault="00997D49" w:rsidP="00997D49">
      <w:pPr>
        <w:jc w:val="center"/>
      </w:pPr>
      <w:r>
        <w:t xml:space="preserve"> </w:t>
      </w:r>
    </w:p>
    <w:p w14:paraId="158B26A7" w14:textId="288F88DE" w:rsidR="00FD6B42" w:rsidRDefault="00FD6B42" w:rsidP="00997D49">
      <w:pPr>
        <w:jc w:val="center"/>
      </w:pPr>
      <w:r>
        <w:rPr>
          <w:i/>
          <w:iCs/>
          <w:color w:val="444444"/>
          <w:sz w:val="20"/>
          <w:szCs w:val="20"/>
        </w:rPr>
        <w:t>Figure 8: Mood Score and Stress Level by Sleep Category (Box Plots)</w:t>
      </w:r>
    </w:p>
    <w:p w14:paraId="44415761" w14:textId="77777777" w:rsidR="00997D49" w:rsidRDefault="00997D49" w:rsidP="00997D49">
      <w:pPr>
        <w:pStyle w:val="NormalWeb"/>
      </w:pPr>
      <w:r>
        <w:t>The left plot shows that participants with better sleep duration (&gt;8 hours) generally report higher mood scores, while those with poor sleep (&lt;6 hours) tend to have lower and more variable mood levels. Participants in the normal sleep range (6–8 hours) display moderate to high mood scores.</w:t>
      </w:r>
    </w:p>
    <w:p w14:paraId="19C1FA2F" w14:textId="77777777" w:rsidR="00997D49" w:rsidRDefault="00997D49" w:rsidP="00997D49">
      <w:pPr>
        <w:pStyle w:val="NormalWeb"/>
      </w:pPr>
      <w:r>
        <w:t>The right plot demonstrates an inverse relationship between sleep duration and stress level. Individuals with poor sleep exhibit higher median stress levels and greater variability, whereas those with good sleep tend to report lower stress levels overall. The normal sleep group falls between these two extremes.</w:t>
      </w:r>
    </w:p>
    <w:p w14:paraId="19EFEC49" w14:textId="6B7EF0AA" w:rsidR="00997D49" w:rsidRPr="00997D49" w:rsidRDefault="00997D49" w:rsidP="00997D49">
      <w:pPr>
        <w:spacing w:before="80" w:after="80" w:line="280" w:lineRule="auto"/>
        <w:rPr>
          <w:rFonts w:asciiTheme="majorBidi" w:hAnsiTheme="majorBidi" w:cstheme="majorBidi"/>
        </w:rPr>
      </w:pPr>
      <w:r w:rsidRPr="00997D49">
        <w:rPr>
          <w:rFonts w:asciiTheme="majorBidi" w:eastAsia="Calibri" w:hAnsiTheme="majorBidi" w:cstheme="majorBidi"/>
          <w:color w:val="1A1A1A"/>
        </w:rPr>
        <w:t xml:space="preserve">Overall, the findings suggest that healthier sleep patterns </w:t>
      </w:r>
      <w:r w:rsidRPr="00997D49">
        <w:rPr>
          <w:rFonts w:asciiTheme="majorBidi" w:eastAsia="Calibri" w:hAnsiTheme="majorBidi" w:cstheme="majorBidi"/>
          <w:color w:val="1A1A1A"/>
          <w:sz w:val="24"/>
          <w:szCs w:val="24"/>
        </w:rPr>
        <w:t>are associated</w:t>
      </w:r>
      <w:r w:rsidRPr="00997D49">
        <w:rPr>
          <w:rFonts w:asciiTheme="majorBidi" w:eastAsia="Calibri" w:hAnsiTheme="majorBidi" w:cstheme="majorBidi"/>
          <w:color w:val="1A1A1A"/>
        </w:rPr>
        <w:t xml:space="preserve"> with improved emotional well-being, reflected in higher mood scores and reduced stress levels.</w:t>
      </w:r>
    </w:p>
    <w:p w14:paraId="0BDAD183" w14:textId="77777777" w:rsidR="00FD6B42" w:rsidRDefault="00FD6B42">
      <w:pPr>
        <w:pStyle w:val="Heading2"/>
      </w:pPr>
    </w:p>
    <w:p w14:paraId="0BDADF9C" w14:textId="77777777" w:rsidR="00FD6B42" w:rsidRDefault="00FD6B42">
      <w:pPr>
        <w:pStyle w:val="Heading2"/>
      </w:pPr>
    </w:p>
    <w:p w14:paraId="68B4DF1B" w14:textId="77777777" w:rsidR="00997D49" w:rsidRDefault="00997D49" w:rsidP="00FD6B42">
      <w:pPr>
        <w:pStyle w:val="Heading2"/>
      </w:pPr>
    </w:p>
    <w:p w14:paraId="124615F8" w14:textId="77777777" w:rsidR="00997D49" w:rsidRDefault="00997D49" w:rsidP="00FD6B42">
      <w:pPr>
        <w:pStyle w:val="Heading2"/>
      </w:pPr>
    </w:p>
    <w:p w14:paraId="28610D00" w14:textId="77777777" w:rsidR="00997D49" w:rsidRDefault="00997D49" w:rsidP="00FD6B42">
      <w:pPr>
        <w:pStyle w:val="Heading2"/>
      </w:pPr>
    </w:p>
    <w:p w14:paraId="6302A8FC" w14:textId="77777777" w:rsidR="00997D49" w:rsidRDefault="00997D49" w:rsidP="00FD6B42">
      <w:pPr>
        <w:pStyle w:val="Heading2"/>
      </w:pPr>
    </w:p>
    <w:p w14:paraId="0E65B08D" w14:textId="77777777" w:rsidR="00997D49" w:rsidRDefault="00997D49" w:rsidP="00FD6B42">
      <w:pPr>
        <w:pStyle w:val="Heading2"/>
      </w:pPr>
    </w:p>
    <w:p w14:paraId="2AE4ED65" w14:textId="77777777" w:rsidR="00997D49" w:rsidRDefault="00997D49" w:rsidP="00FD6B42">
      <w:pPr>
        <w:pStyle w:val="Heading2"/>
      </w:pPr>
    </w:p>
    <w:p w14:paraId="16285219" w14:textId="77777777" w:rsidR="00997D49" w:rsidRDefault="00997D49" w:rsidP="00997D49">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236335DC" w14:textId="72A4FA1F" w:rsidR="00997D49" w:rsidRPr="00997D49" w:rsidRDefault="00997D49" w:rsidP="00997D49">
      <w:pPr>
        <w:pStyle w:val="Heading2"/>
        <w:rPr>
          <w:sz w:val="32"/>
          <w:szCs w:val="32"/>
          <w:u w:val="single"/>
        </w:rPr>
      </w:pPr>
      <w:r w:rsidRPr="00997D49">
        <w:rPr>
          <w:rFonts w:ascii="Calibri" w:eastAsia="Calibri" w:hAnsi="Calibri" w:cs="Calibri"/>
          <w:color w:val="1A7B74"/>
          <w:sz w:val="32"/>
          <w:szCs w:val="32"/>
          <w:u w:val="single"/>
        </w:rPr>
        <w:t xml:space="preserve">3.8 Mood </w:t>
      </w:r>
      <w:r w:rsidRPr="00997D49">
        <w:rPr>
          <w:rFonts w:ascii="Calibri" w:eastAsia="Calibri" w:hAnsi="Calibri" w:cs="Calibri"/>
          <w:color w:val="1A7B74"/>
          <w:sz w:val="32"/>
          <w:szCs w:val="32"/>
          <w:u w:val="single"/>
        </w:rPr>
        <w:t>Score by Diet Quality and Weather</w:t>
      </w:r>
    </w:p>
    <w:p w14:paraId="74D12293" w14:textId="72BE60FA" w:rsidR="00997D49" w:rsidRDefault="00997D49" w:rsidP="00FD6B42">
      <w:pPr>
        <w:pStyle w:val="Heading2"/>
      </w:pPr>
      <w:r>
        <w:rPr>
          <w:b w:val="0"/>
          <w:bCs w:val="0"/>
          <w:noProof/>
        </w:rPr>
        <w:drawing>
          <wp:anchor distT="0" distB="0" distL="114300" distR="114300" simplePos="0" relativeHeight="251668992" behindDoc="1" locked="0" layoutInCell="1" allowOverlap="1" wp14:anchorId="30410AE5" wp14:editId="28714809">
            <wp:simplePos x="0" y="0"/>
            <wp:positionH relativeFrom="column">
              <wp:posOffset>-114300</wp:posOffset>
            </wp:positionH>
            <wp:positionV relativeFrom="paragraph">
              <wp:posOffset>215900</wp:posOffset>
            </wp:positionV>
            <wp:extent cx="3181350" cy="2033270"/>
            <wp:effectExtent l="0" t="0" r="0" b="5080"/>
            <wp:wrapTight wrapText="bothSides">
              <wp:wrapPolygon edited="0">
                <wp:start x="0" y="0"/>
                <wp:lineTo x="0" y="21452"/>
                <wp:lineTo x="21471" y="21452"/>
                <wp:lineTo x="21471" y="0"/>
                <wp:lineTo x="0" y="0"/>
              </wp:wrapPolygon>
            </wp:wrapTight>
            <wp:docPr id="107725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3468" name=""/>
                    <pic:cNvPicPr/>
                  </pic:nvPicPr>
                  <pic:blipFill rotWithShape="1">
                    <a:blip r:embed="rId21">
                      <a:extLst>
                        <a:ext uri="{28A0092B-C50C-407E-A947-70E740481C1C}">
                          <a14:useLocalDpi xmlns:a14="http://schemas.microsoft.com/office/drawing/2010/main" val="0"/>
                        </a:ext>
                      </a:extLst>
                    </a:blip>
                    <a:srcRect t="3466"/>
                    <a:stretch>
                      <a:fillRect/>
                    </a:stretch>
                  </pic:blipFill>
                  <pic:spPr bwMode="auto">
                    <a:xfrm>
                      <a:off x="0" y="0"/>
                      <a:ext cx="3181350" cy="2033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AEDF1B" w14:textId="5667BA07" w:rsidR="00FD6B42" w:rsidRDefault="003A34DE" w:rsidP="00FD6B42">
      <w:pPr>
        <w:jc w:val="center"/>
        <w:rPr>
          <w:b/>
          <w:bCs/>
        </w:rPr>
      </w:pPr>
      <w:r>
        <w:rPr>
          <w:noProof/>
        </w:rPr>
        <w:drawing>
          <wp:inline distT="0" distB="0" distL="0" distR="0" wp14:anchorId="6458753C" wp14:editId="49F5EC68">
            <wp:extent cx="2770943" cy="1800225"/>
            <wp:effectExtent l="0" t="0" r="0" b="0"/>
            <wp:docPr id="21371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0345" cy="1819327"/>
                    </a:xfrm>
                    <a:prstGeom prst="rect">
                      <a:avLst/>
                    </a:prstGeom>
                    <a:noFill/>
                    <a:ln>
                      <a:noFill/>
                    </a:ln>
                  </pic:spPr>
                </pic:pic>
              </a:graphicData>
            </a:graphic>
          </wp:inline>
        </w:drawing>
      </w:r>
    </w:p>
    <w:p w14:paraId="13B8682D" w14:textId="224B8186" w:rsidR="003A34DE" w:rsidRDefault="003A34DE" w:rsidP="003A34DE">
      <w:pPr>
        <w:spacing w:before="60" w:after="120"/>
        <w:rPr>
          <w:i/>
          <w:iCs/>
          <w:color w:val="444444"/>
          <w:sz w:val="20"/>
          <w:szCs w:val="20"/>
        </w:rPr>
      </w:pPr>
      <w:r>
        <w:rPr>
          <w:i/>
          <w:iCs/>
          <w:color w:val="444444"/>
          <w:sz w:val="20"/>
          <w:szCs w:val="20"/>
        </w:rPr>
        <w:t xml:space="preserve">                          </w:t>
      </w:r>
    </w:p>
    <w:p w14:paraId="3C785CA2" w14:textId="38356136" w:rsidR="00FD6B42" w:rsidRDefault="003A34DE" w:rsidP="00997D49">
      <w:pPr>
        <w:spacing w:before="60" w:after="120"/>
      </w:pPr>
      <w:r>
        <w:rPr>
          <w:i/>
          <w:iCs/>
          <w:color w:val="444444"/>
          <w:sz w:val="20"/>
          <w:szCs w:val="20"/>
        </w:rPr>
        <w:t xml:space="preserve">                                </w:t>
      </w:r>
      <w:r w:rsidR="00FD6B42">
        <w:rPr>
          <w:i/>
          <w:iCs/>
          <w:color w:val="444444"/>
          <w:sz w:val="20"/>
          <w:szCs w:val="20"/>
        </w:rPr>
        <w:t>Figure 9: Mood Score by Diet Quality and Weather (Box Plots)</w:t>
      </w:r>
    </w:p>
    <w:p w14:paraId="1C48986C" w14:textId="5DB5567D" w:rsidR="00FD6B42" w:rsidRPr="00CA2C66" w:rsidRDefault="00FD6B42" w:rsidP="00FD6B42"/>
    <w:p w14:paraId="749EEBD9" w14:textId="77777777" w:rsidR="003A34DE" w:rsidRDefault="003A34DE" w:rsidP="003A34DE">
      <w:pPr>
        <w:spacing w:before="80" w:after="80" w:line="280" w:lineRule="auto"/>
        <w:rPr>
          <w:rFonts w:ascii="Calibri" w:eastAsia="Calibri" w:hAnsi="Calibri" w:cs="Calibri"/>
          <w:color w:val="1A1A1A"/>
        </w:rPr>
      </w:pPr>
      <w:r>
        <w:rPr>
          <w:rFonts w:ascii="Calibri" w:eastAsia="Calibri" w:hAnsi="Calibri" w:cs="Calibri"/>
          <w:color w:val="1A1A1A"/>
        </w:rPr>
        <w:t xml:space="preserve">These box plots compare mood scores across lifestyle and environmental categories. For diet quality, participants with a good diet averaged a mood of 7.76, average diet 7.78, and poor diet 7.62 — the differences are small. Weather conditions also show minimal variation: snowy days had the highest average mood (7.84), followed by rainy (7.74), sunny (7.70), and cloudy (7.67). </w:t>
      </w:r>
    </w:p>
    <w:p w14:paraId="16A7A12A" w14:textId="72DF1E6B" w:rsidR="003A34DE" w:rsidRDefault="003A34DE" w:rsidP="003A34DE">
      <w:pPr>
        <w:spacing w:before="80" w:after="80" w:line="280" w:lineRule="auto"/>
      </w:pPr>
      <w:r>
        <w:rPr>
          <w:rFonts w:ascii="Calibri" w:eastAsia="Calibri" w:hAnsi="Calibri" w:cs="Calibri"/>
          <w:color w:val="1A1A1A"/>
        </w:rPr>
        <w:t>Overall, neither diet quality nor weather appears to be a strong driver of mood compared to sleep and exercise.</w:t>
      </w:r>
    </w:p>
    <w:p w14:paraId="494B9DA5" w14:textId="66C127C8" w:rsidR="008A3E71" w:rsidRDefault="008A3E71">
      <w:pPr>
        <w:spacing w:before="100" w:after="100"/>
        <w:jc w:val="center"/>
      </w:pPr>
    </w:p>
    <w:p w14:paraId="0CD682BF" w14:textId="1EE64F23" w:rsidR="008A3E71" w:rsidRDefault="008B7989">
      <w:r>
        <w:br w:type="page"/>
      </w:r>
    </w:p>
    <w:p w14:paraId="3E9D7E95" w14:textId="77777777" w:rsidR="003A34DE" w:rsidRDefault="003A34DE" w:rsidP="003A34DE">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1C62988E" w14:textId="38201090" w:rsidR="008A3E71" w:rsidRPr="003A34DE" w:rsidRDefault="008B7989">
      <w:pPr>
        <w:pStyle w:val="Heading1"/>
        <w:rPr>
          <w:sz w:val="36"/>
          <w:szCs w:val="36"/>
          <w:u w:val="single"/>
        </w:rPr>
      </w:pPr>
      <w:r w:rsidRPr="003A34DE">
        <w:rPr>
          <w:sz w:val="36"/>
          <w:szCs w:val="36"/>
          <w:u w:val="single"/>
        </w:rPr>
        <w:t>4.  Hypothesis Testing</w:t>
      </w:r>
    </w:p>
    <w:p w14:paraId="201810A9" w14:textId="77777777" w:rsidR="003A34DE" w:rsidRDefault="003A34DE" w:rsidP="003A34DE">
      <w:pPr>
        <w:spacing w:before="80" w:after="80" w:line="280" w:lineRule="auto"/>
      </w:pPr>
      <w:r>
        <w:rPr>
          <w:rFonts w:ascii="Calibri" w:eastAsia="Calibri" w:hAnsi="Calibri" w:cs="Calibri"/>
          <w:color w:val="1A1A1A"/>
        </w:rPr>
        <w:t>Three formal hypotheses were tested using appropriate statistical tests at a significance level of α = 0.05. Each hypothesis is grounded in the exploratory data analysis and targets a specific daily habit–mental health relationship.</w:t>
      </w:r>
    </w:p>
    <w:p w14:paraId="7DFFD655" w14:textId="77777777" w:rsidR="008A3E71" w:rsidRDefault="008A3E71">
      <w:pPr>
        <w:spacing w:before="120"/>
      </w:pPr>
    </w:p>
    <w:p w14:paraId="5ACE838C" w14:textId="7167947B" w:rsidR="008A3E71" w:rsidRDefault="003A34DE">
      <w:pPr>
        <w:pStyle w:val="Heading2"/>
      </w:pPr>
      <w:r>
        <w:t>4.1 H</w:t>
      </w:r>
      <w:r w:rsidR="008B7989">
        <w:t>1: Exercise and Mood Score</w:t>
      </w:r>
      <w:r>
        <w:t>:</w:t>
      </w:r>
    </w:p>
    <w:p w14:paraId="3F9977B0"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288B4E9E"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D916F01" w14:textId="77777777" w:rsidR="008A3E71" w:rsidRDefault="008B7989">
            <w:r>
              <w:rPr>
                <w:b/>
                <w:bCs/>
                <w:sz w:val="20"/>
                <w:szCs w:val="20"/>
              </w:rPr>
              <w:t>Hypothesis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5C71EC" w14:textId="77777777" w:rsidR="008A3E71" w:rsidRDefault="008B7989">
            <w:r>
              <w:rPr>
                <w:b/>
                <w:bCs/>
                <w:sz w:val="20"/>
                <w:szCs w:val="20"/>
              </w:rPr>
              <w:t>H1: Exercise and Mood Score</w:t>
            </w:r>
          </w:p>
        </w:tc>
      </w:tr>
      <w:tr w:rsidR="008A3E71" w14:paraId="119365A6"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0353BBC0" w14:textId="77777777" w:rsidR="008A3E71" w:rsidRDefault="008B7989">
            <w:r>
              <w:rPr>
                <w:sz w:val="20"/>
                <w:szCs w:val="20"/>
              </w:rPr>
              <w:t>Null (H₀)</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5658A4" w14:textId="77777777" w:rsidR="008A3E71" w:rsidRDefault="008B7989">
            <w:r>
              <w:rPr>
                <w:sz w:val="20"/>
                <w:szCs w:val="20"/>
              </w:rPr>
              <w:t>There is no relationship between exercise minutes and mood score.</w:t>
            </w:r>
          </w:p>
        </w:tc>
      </w:tr>
      <w:tr w:rsidR="008A3E71" w14:paraId="38D0BBBC"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5EAF4228" w14:textId="77777777" w:rsidR="008A3E71" w:rsidRDefault="008B7989">
            <w:r>
              <w:rPr>
                <w:sz w:val="20"/>
                <w:szCs w:val="20"/>
              </w:rPr>
              <w:t>Alternative (H₁)</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89E2DC" w14:textId="77777777" w:rsidR="008A3E71" w:rsidRDefault="008B7989">
            <w:r>
              <w:rPr>
                <w:sz w:val="20"/>
                <w:szCs w:val="20"/>
              </w:rPr>
              <w:t>People who exercise ≥ 30 min/day have significantly higher mood scores.</w:t>
            </w:r>
          </w:p>
        </w:tc>
      </w:tr>
      <w:tr w:rsidR="008A3E71" w14:paraId="5E165C6F"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3ABEDC69" w14:textId="77777777" w:rsidR="008A3E71" w:rsidRDefault="008B7989">
            <w:r>
              <w:rPr>
                <w:sz w:val="20"/>
                <w:szCs w:val="20"/>
              </w:rPr>
              <w:t>Test Used</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1A7C10" w14:textId="77777777" w:rsidR="008A3E71" w:rsidRDefault="008B7989">
            <w:r>
              <w:rPr>
                <w:sz w:val="20"/>
                <w:szCs w:val="20"/>
              </w:rPr>
              <w:t>Pearson Correlation Coefficient</w:t>
            </w:r>
          </w:p>
        </w:tc>
      </w:tr>
      <w:tr w:rsidR="008A3E71" w14:paraId="29225B49"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AE4FA60" w14:textId="77777777" w:rsidR="008A3E71" w:rsidRDefault="008B7989">
            <w:r>
              <w:rPr>
                <w:sz w:val="20"/>
                <w:szCs w:val="20"/>
              </w:rPr>
              <w:t>Significance Level</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65E581" w14:textId="77777777" w:rsidR="008A3E71" w:rsidRDefault="008B7989">
            <w:r>
              <w:rPr>
                <w:sz w:val="20"/>
                <w:szCs w:val="20"/>
              </w:rPr>
              <w:t>α = 0.05</w:t>
            </w:r>
          </w:p>
        </w:tc>
      </w:tr>
    </w:tbl>
    <w:p w14:paraId="2614B5B2" w14:textId="77777777" w:rsidR="008A3E71" w:rsidRDefault="008A3E71">
      <w:pPr>
        <w:spacing w:before="120"/>
      </w:pPr>
    </w:p>
    <w:p w14:paraId="038B2DA8" w14:textId="37267A95" w:rsidR="008A3E71" w:rsidRDefault="008B7989" w:rsidP="00DC0BC3">
      <w:pPr>
        <w:pStyle w:val="Heading3"/>
      </w:pPr>
      <w:r>
        <w:t>Rationale for Test Choice</w:t>
      </w:r>
    </w:p>
    <w:p w14:paraId="335439E2" w14:textId="351B4183" w:rsidR="008A3E71" w:rsidRDefault="00CC0029" w:rsidP="00CC0029">
      <w:pPr>
        <w:spacing w:before="80"/>
      </w:pPr>
      <w:r w:rsidRPr="00CC0029">
        <w:t xml:space="preserve">The Pearson correlation test was selected because both </w:t>
      </w:r>
      <w:r w:rsidRPr="00CC0029">
        <w:rPr>
          <w:b/>
          <w:bCs/>
        </w:rPr>
        <w:t>exercise minutes</w:t>
      </w:r>
      <w:r w:rsidRPr="00CC0029">
        <w:t xml:space="preserve"> and </w:t>
      </w:r>
      <w:r w:rsidRPr="00CC0029">
        <w:rPr>
          <w:b/>
          <w:bCs/>
        </w:rPr>
        <w:t>mood score</w:t>
      </w:r>
      <w:r w:rsidRPr="00CC0029">
        <w:t xml:space="preserve"> are continuous numeric variables. In addition, the scatter plot indicates an approximately linear relationship between the two variables, which satisfies a key assumption of the test. Pearson’s </w:t>
      </w:r>
      <w:r w:rsidRPr="00CC0029">
        <w:rPr>
          <w:i/>
          <w:iCs/>
        </w:rPr>
        <w:t>r</w:t>
      </w:r>
      <w:r w:rsidRPr="00CC0029">
        <w:t xml:space="preserve"> is suitable for measuring both the </w:t>
      </w:r>
      <w:r w:rsidRPr="00CC0029">
        <w:rPr>
          <w:b/>
          <w:bCs/>
        </w:rPr>
        <w:t>strength</w:t>
      </w:r>
      <w:r w:rsidRPr="00CC0029">
        <w:t xml:space="preserve"> and </w:t>
      </w:r>
      <w:r w:rsidRPr="00CC0029">
        <w:rPr>
          <w:b/>
          <w:bCs/>
        </w:rPr>
        <w:t>direction</w:t>
      </w:r>
      <w:r w:rsidRPr="00CC0029">
        <w:t xml:space="preserve"> of the linear association between exercise level and mood score.</w:t>
      </w:r>
    </w:p>
    <w:p w14:paraId="413D532A" w14:textId="77777777" w:rsidR="008A3E71" w:rsidRDefault="008B7989">
      <w:pPr>
        <w:pStyle w:val="Heading3"/>
      </w:pPr>
      <w:r>
        <w:t>Results</w:t>
      </w:r>
    </w:p>
    <w:p w14:paraId="68AC57B5"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60CDCF84"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36ADB8B6" w14:textId="77777777" w:rsidR="008A3E71" w:rsidRDefault="008B7989">
            <w:r>
              <w:rPr>
                <w:sz w:val="20"/>
                <w:szCs w:val="20"/>
              </w:rPr>
              <w:t>Pearson r</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93DE8E" w14:textId="77777777" w:rsidR="008A3E71" w:rsidRDefault="008B7989">
            <w:r>
              <w:rPr>
                <w:sz w:val="20"/>
                <w:szCs w:val="20"/>
              </w:rPr>
              <w:t>0.7004</w:t>
            </w:r>
          </w:p>
        </w:tc>
      </w:tr>
      <w:tr w:rsidR="008A3E71" w14:paraId="5D081EA0"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529EE44D" w14:textId="77777777" w:rsidR="008A3E71" w:rsidRDefault="008B7989">
            <w:r>
              <w:rPr>
                <w:sz w:val="20"/>
                <w:szCs w:val="20"/>
              </w:rPr>
              <w:t>p-value</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A946A6" w14:textId="77777777" w:rsidR="008A3E71" w:rsidRDefault="008B7989">
            <w:r>
              <w:rPr>
                <w:sz w:val="20"/>
                <w:szCs w:val="20"/>
              </w:rPr>
              <w:t>&lt; 0.001 (effectively 0)</w:t>
            </w:r>
          </w:p>
        </w:tc>
      </w:tr>
      <w:tr w:rsidR="008A3E71" w14:paraId="36562293" w14:textId="77777777">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60" w:type="dxa"/>
              <w:bottom w:w="80" w:type="dxa"/>
              <w:right w:w="160" w:type="dxa"/>
            </w:tcMar>
          </w:tcPr>
          <w:p w14:paraId="1B8BD58A" w14:textId="77777777" w:rsidR="008A3E71" w:rsidRDefault="008B7989">
            <w:r>
              <w:rPr>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8BDACF" w14:textId="77777777" w:rsidR="008A3E71" w:rsidRDefault="008B7989">
            <w:r>
              <w:rPr>
                <w:sz w:val="20"/>
                <w:szCs w:val="20"/>
              </w:rPr>
              <w:t>✅</w:t>
            </w:r>
            <w:r>
              <w:rPr>
                <w:sz w:val="20"/>
                <w:szCs w:val="20"/>
              </w:rPr>
              <w:t xml:space="preserve"> REJECT H₀ — Significant positive relationship confirmed.</w:t>
            </w:r>
          </w:p>
        </w:tc>
      </w:tr>
    </w:tbl>
    <w:p w14:paraId="2179200B" w14:textId="77777777" w:rsidR="008A3E71" w:rsidRDefault="008A3E71">
      <w:pPr>
        <w:spacing w:before="120"/>
      </w:pPr>
    </w:p>
    <w:p w14:paraId="3ECF1A24" w14:textId="77777777" w:rsidR="008A3E71" w:rsidRDefault="008B7989">
      <w:pPr>
        <w:pStyle w:val="Heading3"/>
      </w:pPr>
      <w:r>
        <w:t>Interpretation</w:t>
      </w:r>
    </w:p>
    <w:p w14:paraId="1BC7ADE0" w14:textId="77777777" w:rsidR="00196DB0" w:rsidRPr="00196DB0" w:rsidRDefault="00196DB0" w:rsidP="00196DB0">
      <w:pPr>
        <w:pStyle w:val="Heading3"/>
        <w:rPr>
          <w:b w:val="0"/>
          <w:bCs w:val="0"/>
          <w:color w:val="auto"/>
          <w:sz w:val="22"/>
          <w:szCs w:val="22"/>
        </w:rPr>
      </w:pPr>
      <w:r w:rsidRPr="00196DB0">
        <w:rPr>
          <w:b w:val="0"/>
          <w:bCs w:val="0"/>
          <w:color w:val="auto"/>
          <w:sz w:val="22"/>
          <w:szCs w:val="22"/>
        </w:rPr>
        <w:t>The Pearson correlation coefficient of r = 0.70 indicates a strong positive linear relationship between daily exercise minutes and mood score, representing the strongest association observed in the dataset. The very small p-value, well below the 0.05 significance threshold, provides strong evidence to reject the null hypothesis of no relationship.</w:t>
      </w:r>
    </w:p>
    <w:p w14:paraId="7172F1C4" w14:textId="77777777" w:rsidR="00451385" w:rsidRDefault="00196DB0" w:rsidP="00196DB0">
      <w:pPr>
        <w:pStyle w:val="Heading3"/>
        <w:rPr>
          <w:b w:val="0"/>
          <w:bCs w:val="0"/>
          <w:color w:val="auto"/>
          <w:sz w:val="22"/>
          <w:szCs w:val="22"/>
        </w:rPr>
      </w:pPr>
      <w:r w:rsidRPr="00196DB0">
        <w:rPr>
          <w:b w:val="0"/>
          <w:bCs w:val="0"/>
          <w:color w:val="auto"/>
          <w:sz w:val="22"/>
          <w:szCs w:val="22"/>
        </w:rPr>
        <w:t>This result suggests that individuals who engage in more daily exercise tend to report substantially higher mood scores.</w:t>
      </w:r>
    </w:p>
    <w:p w14:paraId="54722784" w14:textId="77777777" w:rsidR="00F72C9B" w:rsidRDefault="00196DB0" w:rsidP="00F72C9B">
      <w:pPr>
        <w:pStyle w:val="Heading3"/>
      </w:pPr>
      <w:r w:rsidRPr="00196DB0">
        <w:rPr>
          <w:b w:val="0"/>
          <w:bCs w:val="0"/>
          <w:color w:val="auto"/>
          <w:sz w:val="22"/>
          <w:szCs w:val="22"/>
        </w:rPr>
        <w:t xml:space="preserve"> Overall, the findings highlight physical activity as an important factor associated with improved emotional well-being.</w:t>
      </w:r>
    </w:p>
    <w:p w14:paraId="3FC02952" w14:textId="77777777" w:rsidR="00F72C9B" w:rsidRDefault="00F72C9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2BD23B5F" w14:textId="3A62C5E6" w:rsidR="008A3E71" w:rsidRDefault="008B7989" w:rsidP="00F72C9B">
      <w:pPr>
        <w:pStyle w:val="Heading3"/>
      </w:pPr>
      <w:r>
        <w:t>Visual Evidence</w:t>
      </w:r>
    </w:p>
    <w:p w14:paraId="16EFF1E7" w14:textId="7EAD9EF5" w:rsidR="00077BD6" w:rsidRDefault="00451385">
      <w:pPr>
        <w:pStyle w:val="Heading3"/>
      </w:pPr>
      <w:r>
        <w:rPr>
          <w:b w:val="0"/>
          <w:bCs w:val="0"/>
          <w:noProof/>
        </w:rPr>
        <w:drawing>
          <wp:anchor distT="0" distB="0" distL="114300" distR="114300" simplePos="0" relativeHeight="251673600" behindDoc="1" locked="0" layoutInCell="1" allowOverlap="1" wp14:anchorId="10F91618" wp14:editId="560FABE6">
            <wp:simplePos x="0" y="0"/>
            <wp:positionH relativeFrom="margin">
              <wp:align>center</wp:align>
            </wp:positionH>
            <wp:positionV relativeFrom="paragraph">
              <wp:posOffset>79375</wp:posOffset>
            </wp:positionV>
            <wp:extent cx="3817620" cy="2133600"/>
            <wp:effectExtent l="0" t="0" r="0" b="0"/>
            <wp:wrapTight wrapText="bothSides">
              <wp:wrapPolygon edited="0">
                <wp:start x="0" y="0"/>
                <wp:lineTo x="0" y="21407"/>
                <wp:lineTo x="21449" y="21407"/>
                <wp:lineTo x="21449" y="0"/>
                <wp:lineTo x="0" y="0"/>
              </wp:wrapPolygon>
            </wp:wrapTight>
            <wp:docPr id="27435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1116" name=""/>
                    <pic:cNvPicPr/>
                  </pic:nvPicPr>
                  <pic:blipFill rotWithShape="1">
                    <a:blip r:embed="rId13">
                      <a:extLst>
                        <a:ext uri="{28A0092B-C50C-407E-A947-70E740481C1C}">
                          <a14:useLocalDpi xmlns:a14="http://schemas.microsoft.com/office/drawing/2010/main" val="0"/>
                        </a:ext>
                      </a:extLst>
                    </a:blip>
                    <a:srcRect l="721" t="1644" r="2707"/>
                    <a:stretch>
                      <a:fillRect/>
                    </a:stretch>
                  </pic:blipFill>
                  <pic:spPr bwMode="auto">
                    <a:xfrm>
                      <a:off x="0" y="0"/>
                      <a:ext cx="3817620" cy="213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val="0"/>
          <w:bCs w:val="0"/>
          <w:noProof/>
        </w:rPr>
        <w:t xml:space="preserve"> </w:t>
      </w:r>
    </w:p>
    <w:p w14:paraId="58DEDEAA" w14:textId="584DA6B3" w:rsidR="00077BD6" w:rsidRDefault="00451385">
      <w:pPr>
        <w:spacing w:before="80" w:after="80" w:line="276" w:lineRule="auto"/>
      </w:pPr>
      <w:r>
        <w:t xml:space="preserve"> </w:t>
      </w:r>
    </w:p>
    <w:p w14:paraId="1F5A852E" w14:textId="77777777" w:rsidR="00077BD6" w:rsidRDefault="00077BD6">
      <w:pPr>
        <w:spacing w:before="80" w:after="80" w:line="276" w:lineRule="auto"/>
      </w:pPr>
    </w:p>
    <w:p w14:paraId="0C246D24" w14:textId="77777777" w:rsidR="00077BD6" w:rsidRDefault="00077BD6">
      <w:pPr>
        <w:spacing w:before="80" w:after="80" w:line="276" w:lineRule="auto"/>
      </w:pPr>
    </w:p>
    <w:p w14:paraId="6062E5BD" w14:textId="77777777" w:rsidR="00077BD6" w:rsidRDefault="00077BD6">
      <w:pPr>
        <w:spacing w:before="80" w:after="80" w:line="276" w:lineRule="auto"/>
      </w:pPr>
    </w:p>
    <w:p w14:paraId="248FA3EE" w14:textId="77777777" w:rsidR="00077BD6" w:rsidRDefault="00077BD6">
      <w:pPr>
        <w:spacing w:before="80" w:after="80" w:line="276" w:lineRule="auto"/>
      </w:pPr>
    </w:p>
    <w:p w14:paraId="06F94980" w14:textId="77777777" w:rsidR="00077BD6" w:rsidRDefault="00077BD6">
      <w:pPr>
        <w:spacing w:before="80" w:after="80" w:line="276" w:lineRule="auto"/>
      </w:pPr>
    </w:p>
    <w:p w14:paraId="2DEBC990" w14:textId="77777777" w:rsidR="00077BD6" w:rsidRDefault="00077BD6">
      <w:pPr>
        <w:spacing w:before="80" w:after="80" w:line="276" w:lineRule="auto"/>
      </w:pPr>
    </w:p>
    <w:p w14:paraId="2718E2C3" w14:textId="77777777" w:rsidR="00077BD6" w:rsidRDefault="00077BD6">
      <w:pPr>
        <w:spacing w:before="80" w:after="80" w:line="276" w:lineRule="auto"/>
      </w:pPr>
    </w:p>
    <w:p w14:paraId="645A0518" w14:textId="77777777" w:rsidR="00077BD6" w:rsidRDefault="00077BD6">
      <w:pPr>
        <w:spacing w:before="80" w:after="80" w:line="276" w:lineRule="auto"/>
      </w:pPr>
    </w:p>
    <w:p w14:paraId="0076C242" w14:textId="77777777" w:rsidR="00077BD6" w:rsidRDefault="00077BD6" w:rsidP="00077BD6">
      <w:pPr>
        <w:spacing w:before="100" w:after="100"/>
        <w:jc w:val="center"/>
      </w:pPr>
    </w:p>
    <w:p w14:paraId="67071366" w14:textId="77777777" w:rsidR="00077BD6" w:rsidRDefault="00077BD6" w:rsidP="00077BD6">
      <w:pPr>
        <w:spacing w:before="60" w:after="120"/>
        <w:jc w:val="center"/>
      </w:pPr>
      <w:r>
        <w:rPr>
          <w:i/>
          <w:iCs/>
          <w:color w:val="444444"/>
          <w:sz w:val="20"/>
          <w:szCs w:val="20"/>
        </w:rPr>
        <w:t>Figure 10: Exercise vs. Mood Score — Scatter Plot &amp; Box Plot (H1)</w:t>
      </w:r>
    </w:p>
    <w:p w14:paraId="2A46FD79" w14:textId="77777777" w:rsidR="00077BD6" w:rsidRDefault="00077BD6">
      <w:pPr>
        <w:spacing w:before="80" w:after="80" w:line="276" w:lineRule="auto"/>
      </w:pPr>
    </w:p>
    <w:p w14:paraId="3B3C765E" w14:textId="6C82461B" w:rsidR="008A3E71" w:rsidRDefault="008B7989">
      <w:pPr>
        <w:spacing w:before="80" w:after="80" w:line="276" w:lineRule="auto"/>
      </w:pPr>
      <w:r>
        <w:t>A scatter plot with a red trend line shows a clear upward slope across all exercise levels. A side-by-side box plot comparing the "Low (&lt;30 min)" and "High (≥30 min)" groups confirms the High group has a notably higher median mood score, with less overlap between the two distributions.</w:t>
      </w:r>
    </w:p>
    <w:p w14:paraId="55D48AE9" w14:textId="77777777" w:rsidR="008A3E71" w:rsidRDefault="008A3E71">
      <w:pPr>
        <w:spacing w:before="120"/>
      </w:pPr>
    </w:p>
    <w:p w14:paraId="32FBA024" w14:textId="77777777" w:rsidR="00DC0BC3" w:rsidRDefault="00DC0BC3">
      <w:pPr>
        <w:pStyle w:val="Heading2"/>
      </w:pPr>
    </w:p>
    <w:p w14:paraId="50BB45CE" w14:textId="77777777" w:rsidR="00DC0BC3" w:rsidRDefault="00DC0BC3">
      <w:pPr>
        <w:pStyle w:val="Heading2"/>
      </w:pPr>
    </w:p>
    <w:p w14:paraId="16BD4A3F" w14:textId="77777777" w:rsidR="00DC0BC3" w:rsidRDefault="00DC0BC3">
      <w:pPr>
        <w:pStyle w:val="Heading2"/>
      </w:pPr>
    </w:p>
    <w:p w14:paraId="0F0C0970" w14:textId="77777777" w:rsidR="00DC0BC3" w:rsidRDefault="00DC0BC3">
      <w:pPr>
        <w:pStyle w:val="Heading2"/>
      </w:pPr>
    </w:p>
    <w:p w14:paraId="419F1F08" w14:textId="77777777" w:rsidR="00DC0BC3" w:rsidRDefault="00DC0BC3">
      <w:pPr>
        <w:pStyle w:val="Heading2"/>
      </w:pPr>
    </w:p>
    <w:p w14:paraId="23D2FB99" w14:textId="77777777" w:rsidR="00DC0BC3" w:rsidRDefault="00DC0BC3">
      <w:pPr>
        <w:pStyle w:val="Heading2"/>
      </w:pPr>
    </w:p>
    <w:p w14:paraId="6CF5FD6D" w14:textId="77777777" w:rsidR="00DC0BC3" w:rsidRDefault="00DC0BC3">
      <w:pPr>
        <w:pStyle w:val="Heading2"/>
      </w:pPr>
    </w:p>
    <w:p w14:paraId="37983BAC" w14:textId="77777777" w:rsidR="00DC0BC3" w:rsidRDefault="00DC0BC3">
      <w:pPr>
        <w:pStyle w:val="Heading2"/>
      </w:pPr>
    </w:p>
    <w:p w14:paraId="447AC35E" w14:textId="77777777" w:rsidR="00DC0BC3" w:rsidRDefault="00DC0BC3">
      <w:pPr>
        <w:pStyle w:val="Heading2"/>
      </w:pPr>
    </w:p>
    <w:p w14:paraId="53DBAB98" w14:textId="77777777" w:rsidR="00DC0BC3" w:rsidRDefault="00DC0BC3">
      <w:pPr>
        <w:pStyle w:val="Heading2"/>
      </w:pPr>
    </w:p>
    <w:p w14:paraId="6EE20928" w14:textId="77777777" w:rsidR="00322F7B" w:rsidRDefault="00322F7B">
      <w:pPr>
        <w:pStyle w:val="Heading2"/>
      </w:pPr>
    </w:p>
    <w:p w14:paraId="39F643D8" w14:textId="77777777"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55E1DE64" w14:textId="708639C4" w:rsidR="008A3E71" w:rsidRDefault="00F72C9B">
      <w:pPr>
        <w:pStyle w:val="Heading2"/>
      </w:pPr>
      <w:r>
        <w:t>4.2 H</w:t>
      </w:r>
      <w:r w:rsidR="008B7989">
        <w:t>2: Screen Time and Mood Score</w:t>
      </w:r>
    </w:p>
    <w:p w14:paraId="551D82AF"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0322821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82B640A" w14:textId="77777777" w:rsidR="008A3E71" w:rsidRDefault="008B7989">
            <w:r>
              <w:rPr>
                <w:b/>
                <w:bCs/>
                <w:sz w:val="20"/>
                <w:szCs w:val="20"/>
              </w:rPr>
              <w:t>Hypothesis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A9C61F" w14:textId="77777777" w:rsidR="008A3E71" w:rsidRDefault="008B7989">
            <w:r>
              <w:rPr>
                <w:b/>
                <w:bCs/>
                <w:sz w:val="20"/>
                <w:szCs w:val="20"/>
              </w:rPr>
              <w:t>H2: Screen Time and Mood Score</w:t>
            </w:r>
          </w:p>
        </w:tc>
      </w:tr>
      <w:tr w:rsidR="008A3E71" w14:paraId="0AFB7CE4"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5DE52BE8" w14:textId="77777777" w:rsidR="008A3E71" w:rsidRDefault="008B7989">
            <w:r>
              <w:rPr>
                <w:sz w:val="20"/>
                <w:szCs w:val="20"/>
              </w:rPr>
              <w:t>Null (H₀)</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D239AD" w14:textId="77777777" w:rsidR="008A3E71" w:rsidRDefault="008B7989">
            <w:r>
              <w:rPr>
                <w:sz w:val="20"/>
                <w:szCs w:val="20"/>
              </w:rPr>
              <w:t>There is no relationship between screen time and mood score.</w:t>
            </w:r>
          </w:p>
        </w:tc>
      </w:tr>
      <w:tr w:rsidR="008A3E71" w14:paraId="6C8D295B"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6CF2DE8A" w14:textId="77777777" w:rsidR="008A3E71" w:rsidRDefault="008B7989">
            <w:r>
              <w:rPr>
                <w:sz w:val="20"/>
                <w:szCs w:val="20"/>
              </w:rPr>
              <w:t>Alternative (H₁)</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503850" w14:textId="77777777" w:rsidR="008A3E71" w:rsidRDefault="008B7989">
            <w:r>
              <w:rPr>
                <w:sz w:val="20"/>
                <w:szCs w:val="20"/>
              </w:rPr>
              <w:t>People with screen time &gt; 6 hrs/day have significantly lower mood scores.</w:t>
            </w:r>
          </w:p>
        </w:tc>
      </w:tr>
      <w:tr w:rsidR="008A3E71" w14:paraId="49E96F2F"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7E786F28" w14:textId="77777777" w:rsidR="008A3E71" w:rsidRDefault="008B7989">
            <w:r>
              <w:rPr>
                <w:sz w:val="20"/>
                <w:szCs w:val="20"/>
              </w:rPr>
              <w:t>Test Used</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4D4F55" w14:textId="77777777" w:rsidR="008A3E71" w:rsidRDefault="008B7989">
            <w:r>
              <w:rPr>
                <w:sz w:val="20"/>
                <w:szCs w:val="20"/>
              </w:rPr>
              <w:t>Pearson Correlation Coefficient</w:t>
            </w:r>
          </w:p>
        </w:tc>
      </w:tr>
      <w:tr w:rsidR="008A3E71" w14:paraId="4B4E7B78"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B5B28EE" w14:textId="77777777" w:rsidR="008A3E71" w:rsidRDefault="008B7989">
            <w:r>
              <w:rPr>
                <w:sz w:val="20"/>
                <w:szCs w:val="20"/>
              </w:rPr>
              <w:t>Significance Level</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3DF78C" w14:textId="77777777" w:rsidR="008A3E71" w:rsidRDefault="008B7989">
            <w:r>
              <w:rPr>
                <w:sz w:val="20"/>
                <w:szCs w:val="20"/>
              </w:rPr>
              <w:t>α = 0.05</w:t>
            </w:r>
          </w:p>
        </w:tc>
      </w:tr>
    </w:tbl>
    <w:p w14:paraId="1CE37A9F" w14:textId="77777777" w:rsidR="008A3E71" w:rsidRDefault="008A3E71">
      <w:pPr>
        <w:spacing w:before="120"/>
      </w:pPr>
    </w:p>
    <w:p w14:paraId="5DE3D8F0" w14:textId="77777777" w:rsidR="008A3E71" w:rsidRDefault="008B7989">
      <w:pPr>
        <w:pStyle w:val="Heading3"/>
      </w:pPr>
      <w:r>
        <w:t>Rationale for Test Choice</w:t>
      </w:r>
    </w:p>
    <w:p w14:paraId="5E1637A8" w14:textId="0F7AC5B3" w:rsidR="008A358C" w:rsidRDefault="008A358C" w:rsidP="008A358C">
      <w:pPr>
        <w:spacing w:before="80" w:after="80" w:line="280" w:lineRule="auto"/>
      </w:pPr>
      <w:r>
        <w:rPr>
          <w:rFonts w:ascii="Calibri" w:eastAsia="Calibri" w:hAnsi="Calibri" w:cs="Calibri"/>
          <w:color w:val="1A1A1A"/>
        </w:rPr>
        <w:t xml:space="preserve">The Pearson correlation test is appropriate here because both </w:t>
      </w:r>
      <w:r>
        <w:rPr>
          <w:rFonts w:ascii="Calibri" w:eastAsia="Calibri" w:hAnsi="Calibri" w:cs="Calibri"/>
          <w:color w:val="1A1A1A"/>
        </w:rPr>
        <w:t>exercise minutes</w:t>
      </w:r>
      <w:r>
        <w:rPr>
          <w:rFonts w:ascii="Calibri" w:eastAsia="Calibri" w:hAnsi="Calibri" w:cs="Calibri"/>
          <w:color w:val="1A1A1A"/>
        </w:rPr>
        <w:t xml:space="preserve"> and </w:t>
      </w:r>
      <w:r>
        <w:rPr>
          <w:rFonts w:ascii="Calibri" w:eastAsia="Calibri" w:hAnsi="Calibri" w:cs="Calibri"/>
          <w:color w:val="1A1A1A"/>
        </w:rPr>
        <w:t>mood score</w:t>
      </w:r>
      <w:r>
        <w:rPr>
          <w:rFonts w:ascii="Calibri" w:eastAsia="Calibri" w:hAnsi="Calibri" w:cs="Calibri"/>
          <w:color w:val="1A1A1A"/>
        </w:rPr>
        <w:t xml:space="preserve"> are continuous numeric variables, and the scatter plot confirms an approximately linear relationship between them. Pearson r measures both the direction and magnitude of this linear association.</w:t>
      </w:r>
    </w:p>
    <w:p w14:paraId="096DE0FC" w14:textId="2B91DCA6" w:rsidR="008A3E71" w:rsidRDefault="008B7989">
      <w:pPr>
        <w:pStyle w:val="Heading3"/>
      </w:pPr>
      <w:r>
        <w:t>Results</w:t>
      </w:r>
    </w:p>
    <w:p w14:paraId="575CD706"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14EC1EB8"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FB1D2DB" w14:textId="77777777" w:rsidR="008A3E71" w:rsidRDefault="008B7989">
            <w:r>
              <w:rPr>
                <w:sz w:val="20"/>
                <w:szCs w:val="20"/>
              </w:rPr>
              <w:t>Pearson r</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F2CE97" w14:textId="77777777" w:rsidR="008A3E71" w:rsidRDefault="008B7989">
            <w:r>
              <w:rPr>
                <w:sz w:val="20"/>
                <w:szCs w:val="20"/>
              </w:rPr>
              <w:t>−</w:t>
            </w:r>
            <w:r>
              <w:rPr>
                <w:sz w:val="20"/>
                <w:szCs w:val="20"/>
              </w:rPr>
              <w:t>0.2904</w:t>
            </w:r>
          </w:p>
        </w:tc>
      </w:tr>
      <w:tr w:rsidR="008A3E71" w14:paraId="20B6E7D5"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41634499" w14:textId="77777777" w:rsidR="008A3E71" w:rsidRDefault="008B7989">
            <w:r>
              <w:rPr>
                <w:sz w:val="20"/>
                <w:szCs w:val="20"/>
              </w:rPr>
              <w:t>p-value</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4B6D90" w14:textId="77777777" w:rsidR="008A3E71" w:rsidRDefault="008B7989">
            <w:r>
              <w:rPr>
                <w:sz w:val="20"/>
                <w:szCs w:val="20"/>
              </w:rPr>
              <w:t>&lt; 0.001</w:t>
            </w:r>
          </w:p>
        </w:tc>
      </w:tr>
      <w:tr w:rsidR="008A3E71" w14:paraId="4DE0E29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60" w:type="dxa"/>
              <w:bottom w:w="80" w:type="dxa"/>
              <w:right w:w="160" w:type="dxa"/>
            </w:tcMar>
          </w:tcPr>
          <w:p w14:paraId="23E8AAE6" w14:textId="77777777" w:rsidR="008A3E71" w:rsidRDefault="008B7989">
            <w:r>
              <w:rPr>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F10F33" w14:textId="77777777" w:rsidR="008A3E71" w:rsidRDefault="008B7989">
            <w:r>
              <w:rPr>
                <w:sz w:val="20"/>
                <w:szCs w:val="20"/>
              </w:rPr>
              <w:t>✅</w:t>
            </w:r>
            <w:r>
              <w:rPr>
                <w:sz w:val="20"/>
                <w:szCs w:val="20"/>
              </w:rPr>
              <w:t xml:space="preserve"> REJECT H₀ — Significant negative relationship confirmed.</w:t>
            </w:r>
          </w:p>
        </w:tc>
      </w:tr>
    </w:tbl>
    <w:p w14:paraId="47622E4C" w14:textId="77777777" w:rsidR="008A3E71" w:rsidRDefault="008A3E71">
      <w:pPr>
        <w:spacing w:before="120"/>
      </w:pPr>
    </w:p>
    <w:p w14:paraId="1C96F938" w14:textId="77777777" w:rsidR="008A3E71" w:rsidRDefault="008B7989">
      <w:pPr>
        <w:pStyle w:val="Heading3"/>
      </w:pPr>
      <w:r>
        <w:t>Interpretation</w:t>
      </w:r>
    </w:p>
    <w:p w14:paraId="66E3AA7D" w14:textId="77777777" w:rsidR="008A3E71" w:rsidRDefault="008B7989">
      <w:pPr>
        <w:spacing w:before="80" w:after="80" w:line="276" w:lineRule="auto"/>
      </w:pPr>
      <w:r>
        <w:t>The negative correlation of r = −0.29 confirms that higher screen time is associated with lower mood scores. While the effect size is moderate (compared to exercise), it is statistically highly significant. The negative slope of the trend line (slope ≈ −0.06 mood points per hour of screen use) means that an individual with 10 hours/day of screen time would be expected to have a mood score roughly 0.6 points lower than someone with 10 fewer hours.</w:t>
      </w:r>
    </w:p>
    <w:p w14:paraId="0B3B4514" w14:textId="77777777" w:rsidR="00BF7A57" w:rsidRDefault="00BF7A57">
      <w:pPr>
        <w:pStyle w:val="Heading3"/>
      </w:pPr>
    </w:p>
    <w:p w14:paraId="537B196B" w14:textId="77777777" w:rsidR="00BF7A57" w:rsidRDefault="00BF7A57">
      <w:pPr>
        <w:pStyle w:val="Heading3"/>
      </w:pPr>
    </w:p>
    <w:p w14:paraId="52FA4B07" w14:textId="77777777" w:rsidR="00BF7A57" w:rsidRDefault="00BF7A57">
      <w:pPr>
        <w:pStyle w:val="Heading3"/>
      </w:pPr>
    </w:p>
    <w:p w14:paraId="674F0E52" w14:textId="77777777" w:rsidR="00BF7A57" w:rsidRDefault="00BF7A57">
      <w:pPr>
        <w:pStyle w:val="Heading3"/>
      </w:pPr>
    </w:p>
    <w:p w14:paraId="1B989EE3" w14:textId="77777777" w:rsidR="00BF7A57" w:rsidRDefault="00BF7A57">
      <w:pPr>
        <w:pStyle w:val="Heading3"/>
      </w:pPr>
    </w:p>
    <w:p w14:paraId="247430B9" w14:textId="77777777" w:rsidR="00BF7A57" w:rsidRDefault="00BF7A57">
      <w:pPr>
        <w:pStyle w:val="Heading3"/>
      </w:pPr>
    </w:p>
    <w:p w14:paraId="2D81E696" w14:textId="77777777" w:rsidR="00BF7A57" w:rsidRDefault="00BF7A57">
      <w:pPr>
        <w:pStyle w:val="Heading3"/>
      </w:pPr>
    </w:p>
    <w:p w14:paraId="3D45AC45" w14:textId="77777777" w:rsidR="00322F7B" w:rsidRDefault="00322F7B">
      <w:pPr>
        <w:pStyle w:val="Heading3"/>
      </w:pPr>
    </w:p>
    <w:p w14:paraId="1407C7E1" w14:textId="77777777"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5D0EF475" w14:textId="34EEB48D" w:rsidR="008A3E71" w:rsidRDefault="008B7989">
      <w:pPr>
        <w:pStyle w:val="Heading3"/>
      </w:pPr>
      <w:r>
        <w:t>Visual Evidence</w:t>
      </w:r>
    </w:p>
    <w:p w14:paraId="3E558383" w14:textId="71A30E28" w:rsidR="00C4242C" w:rsidRDefault="00C4242C">
      <w:pPr>
        <w:pStyle w:val="Heading3"/>
      </w:pPr>
      <w:r>
        <w:rPr>
          <w:noProof/>
        </w:rPr>
        <w:drawing>
          <wp:inline distT="0" distB="0" distL="0" distR="0" wp14:anchorId="1762FF02" wp14:editId="63509432">
            <wp:extent cx="3446406" cy="1885950"/>
            <wp:effectExtent l="0" t="0" r="1905" b="0"/>
            <wp:docPr id="1903494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77242" cy="1902824"/>
                    </a:xfrm>
                    <a:prstGeom prst="rect">
                      <a:avLst/>
                    </a:prstGeom>
                    <a:noFill/>
                    <a:ln>
                      <a:noFill/>
                    </a:ln>
                  </pic:spPr>
                </pic:pic>
              </a:graphicData>
            </a:graphic>
          </wp:inline>
        </w:drawing>
      </w:r>
    </w:p>
    <w:p w14:paraId="4171C4CF" w14:textId="728B412F" w:rsidR="00B14709" w:rsidRDefault="00B14709">
      <w:pPr>
        <w:pStyle w:val="Heading3"/>
      </w:pPr>
    </w:p>
    <w:p w14:paraId="098C1694" w14:textId="064D3D5A" w:rsidR="00B14709" w:rsidRDefault="00B14709" w:rsidP="00B14709">
      <w:pPr>
        <w:spacing w:before="60" w:after="120"/>
        <w:jc w:val="center"/>
      </w:pPr>
      <w:r>
        <w:rPr>
          <w:i/>
          <w:iCs/>
          <w:color w:val="444444"/>
          <w:sz w:val="20"/>
          <w:szCs w:val="20"/>
        </w:rPr>
        <w:t>Figure 12: Screen Time vs. Mood Score — Scatter Plot (H2)</w:t>
      </w:r>
    </w:p>
    <w:p w14:paraId="60F806E5" w14:textId="77777777" w:rsidR="00B14709" w:rsidRDefault="00B14709">
      <w:pPr>
        <w:pStyle w:val="Heading3"/>
      </w:pPr>
    </w:p>
    <w:p w14:paraId="21C51C00" w14:textId="77777777" w:rsidR="008A3E71" w:rsidRDefault="008B7989">
      <w:pPr>
        <w:spacing w:before="80" w:after="80" w:line="276" w:lineRule="auto"/>
      </w:pPr>
      <w:r>
        <w:t>The scatter plot shows a clear downward trend. The box plot comparing "Low (≤6 hrs)" vs "High (&gt;6 hrs)" screen time groups shows the high-usage group has a lower median mood score, with the mean labels confirming the directional difference.</w:t>
      </w:r>
    </w:p>
    <w:p w14:paraId="21CFEA45" w14:textId="77777777" w:rsidR="008A3E71" w:rsidRDefault="008A3E71">
      <w:pPr>
        <w:spacing w:before="80"/>
      </w:pPr>
    </w:p>
    <w:p w14:paraId="2A4F062F" w14:textId="77777777" w:rsidR="008A3E71" w:rsidRDefault="008A3E71">
      <w:pPr>
        <w:spacing w:before="80"/>
      </w:pPr>
    </w:p>
    <w:p w14:paraId="6CC11166" w14:textId="77777777" w:rsidR="008A3E71" w:rsidRDefault="008A3E71">
      <w:pPr>
        <w:spacing w:before="120"/>
      </w:pPr>
    </w:p>
    <w:p w14:paraId="5369011C" w14:textId="77777777" w:rsidR="00F95676" w:rsidRDefault="00F95676">
      <w:pPr>
        <w:pStyle w:val="Heading2"/>
      </w:pPr>
    </w:p>
    <w:p w14:paraId="3D434696" w14:textId="77777777" w:rsidR="00F95676" w:rsidRDefault="00F95676">
      <w:pPr>
        <w:pStyle w:val="Heading2"/>
      </w:pPr>
    </w:p>
    <w:p w14:paraId="3299978E" w14:textId="77777777" w:rsidR="00F95676" w:rsidRDefault="00F95676">
      <w:pPr>
        <w:pStyle w:val="Heading2"/>
      </w:pPr>
    </w:p>
    <w:p w14:paraId="4C5117BD" w14:textId="77777777" w:rsidR="00F95676" w:rsidRDefault="00F95676">
      <w:pPr>
        <w:pStyle w:val="Heading2"/>
      </w:pPr>
    </w:p>
    <w:p w14:paraId="09E0F88D" w14:textId="77777777" w:rsidR="00F95676" w:rsidRDefault="00F95676">
      <w:pPr>
        <w:pStyle w:val="Heading2"/>
      </w:pPr>
    </w:p>
    <w:p w14:paraId="5FA0FE4C" w14:textId="77777777" w:rsidR="00F95676" w:rsidRDefault="00F95676">
      <w:pPr>
        <w:pStyle w:val="Heading2"/>
      </w:pPr>
    </w:p>
    <w:p w14:paraId="01490909" w14:textId="77777777" w:rsidR="00F95676" w:rsidRDefault="00F95676">
      <w:pPr>
        <w:pStyle w:val="Heading2"/>
      </w:pPr>
    </w:p>
    <w:p w14:paraId="2B450FD6" w14:textId="77777777" w:rsidR="00F95676" w:rsidRDefault="00F95676">
      <w:pPr>
        <w:pStyle w:val="Heading2"/>
      </w:pPr>
    </w:p>
    <w:p w14:paraId="48974ED9" w14:textId="77777777" w:rsidR="00F95676" w:rsidRDefault="00F95676">
      <w:pPr>
        <w:pStyle w:val="Heading2"/>
      </w:pPr>
    </w:p>
    <w:p w14:paraId="70BF3D66" w14:textId="77777777" w:rsidR="00F95676" w:rsidRDefault="00F95676">
      <w:pPr>
        <w:pStyle w:val="Heading2"/>
      </w:pPr>
    </w:p>
    <w:p w14:paraId="4E8C4B3C" w14:textId="77777777" w:rsidR="00322F7B" w:rsidRDefault="00322F7B" w:rsidP="00322F7B">
      <w:pPr>
        <w:pBdr>
          <w:bottom w:val="single" w:sz="6" w:space="1" w:color="12B5A8"/>
        </w:pBdr>
        <w:tabs>
          <w:tab w:val="right" w:pos="9026"/>
        </w:tabs>
        <w:rPr>
          <w:rFonts w:ascii="Calibri" w:eastAsia="Calibri" w:hAnsi="Calibri" w:cs="Calibri"/>
          <w:color w:val="5A6A7A"/>
          <w:sz w:val="18"/>
          <w:szCs w:val="18"/>
        </w:rPr>
      </w:pPr>
    </w:p>
    <w:p w14:paraId="7EDAF374" w14:textId="04FF3B22"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45C56D6A" w14:textId="479CAD1E" w:rsidR="008A3E71" w:rsidRDefault="00F95676">
      <w:pPr>
        <w:pStyle w:val="Heading2"/>
      </w:pPr>
      <w:r>
        <w:t>4.3 H</w:t>
      </w:r>
      <w:r w:rsidR="008B7989">
        <w:t>3: Diet Quality and Mood Score (ANOVA)</w:t>
      </w:r>
    </w:p>
    <w:p w14:paraId="420362FC"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1787733F"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6F93178" w14:textId="77777777" w:rsidR="008A3E71" w:rsidRDefault="008B7989">
            <w:r>
              <w:rPr>
                <w:b/>
                <w:bCs/>
                <w:sz w:val="20"/>
                <w:szCs w:val="20"/>
              </w:rPr>
              <w:t>Hypothesis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EB8CDA" w14:textId="77777777" w:rsidR="008A3E71" w:rsidRDefault="008B7989">
            <w:r>
              <w:rPr>
                <w:b/>
                <w:bCs/>
                <w:sz w:val="20"/>
                <w:szCs w:val="20"/>
              </w:rPr>
              <w:t>H3: Diet Quality and Mood Score</w:t>
            </w:r>
          </w:p>
        </w:tc>
      </w:tr>
      <w:tr w:rsidR="008A3E71" w14:paraId="74091DD4"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425CE8AA" w14:textId="77777777" w:rsidR="008A3E71" w:rsidRDefault="008B7989">
            <w:r>
              <w:rPr>
                <w:sz w:val="20"/>
                <w:szCs w:val="20"/>
              </w:rPr>
              <w:t>Null (H₀)</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56A51E" w14:textId="77777777" w:rsidR="008A3E71" w:rsidRDefault="008B7989">
            <w:r>
              <w:rPr>
                <w:sz w:val="20"/>
                <w:szCs w:val="20"/>
              </w:rPr>
              <w:t>There is no difference in mood score across diet quality groups.</w:t>
            </w:r>
          </w:p>
        </w:tc>
      </w:tr>
      <w:tr w:rsidR="008A3E71" w14:paraId="73C9698D"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CCA351F" w14:textId="77777777" w:rsidR="008A3E71" w:rsidRDefault="008B7989">
            <w:r>
              <w:rPr>
                <w:sz w:val="20"/>
                <w:szCs w:val="20"/>
              </w:rPr>
              <w:t>Alternative (H₁)</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64A2E2" w14:textId="77777777" w:rsidR="008A3E71" w:rsidRDefault="008B7989">
            <w:r>
              <w:rPr>
                <w:sz w:val="20"/>
                <w:szCs w:val="20"/>
              </w:rPr>
              <w:t>Diet quality significantly affects mood score (at least two groups differ).</w:t>
            </w:r>
          </w:p>
        </w:tc>
      </w:tr>
      <w:tr w:rsidR="008A3E71" w14:paraId="371A5FE3"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0E341EF" w14:textId="77777777" w:rsidR="008A3E71" w:rsidRDefault="008B7989">
            <w:r>
              <w:rPr>
                <w:sz w:val="20"/>
                <w:szCs w:val="20"/>
              </w:rPr>
              <w:t>Test Used</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651D1A" w14:textId="77777777" w:rsidR="008A3E71" w:rsidRDefault="008B7989">
            <w:r>
              <w:rPr>
                <w:sz w:val="20"/>
                <w:szCs w:val="20"/>
              </w:rPr>
              <w:t>One-Way Analysis of Variance (ANOVA)</w:t>
            </w:r>
          </w:p>
        </w:tc>
      </w:tr>
      <w:tr w:rsidR="008A3E71" w14:paraId="5DC830AD"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09DD619B" w14:textId="77777777" w:rsidR="008A3E71" w:rsidRDefault="008B7989">
            <w:r>
              <w:rPr>
                <w:sz w:val="20"/>
                <w:szCs w:val="20"/>
              </w:rPr>
              <w:t>Significance Level</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F63E7E" w14:textId="77777777" w:rsidR="008A3E71" w:rsidRDefault="008B7989">
            <w:r>
              <w:rPr>
                <w:sz w:val="20"/>
                <w:szCs w:val="20"/>
              </w:rPr>
              <w:t>α = 0.05</w:t>
            </w:r>
          </w:p>
        </w:tc>
      </w:tr>
      <w:tr w:rsidR="008A3E71" w14:paraId="25615DD8"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640052EF" w14:textId="77777777" w:rsidR="008A3E71" w:rsidRDefault="008B7989">
            <w:r>
              <w:rPr>
                <w:sz w:val="20"/>
                <w:szCs w:val="20"/>
              </w:rPr>
              <w:t>Groups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7A7EDA" w14:textId="77777777" w:rsidR="008A3E71" w:rsidRDefault="008B7989">
            <w:r>
              <w:rPr>
                <w:sz w:val="20"/>
                <w:szCs w:val="20"/>
              </w:rPr>
              <w:t>Poor diet | Average diet | Good diet</w:t>
            </w:r>
          </w:p>
        </w:tc>
      </w:tr>
    </w:tbl>
    <w:p w14:paraId="2359E9A2" w14:textId="77777777" w:rsidR="008A3E71" w:rsidRDefault="008A3E71">
      <w:pPr>
        <w:spacing w:before="120"/>
      </w:pPr>
    </w:p>
    <w:p w14:paraId="4B64AE3D" w14:textId="77777777" w:rsidR="008A3E71" w:rsidRDefault="008B7989">
      <w:pPr>
        <w:pStyle w:val="Heading3"/>
      </w:pPr>
      <w:r>
        <w:t>Rationale for Test Choice</w:t>
      </w:r>
    </w:p>
    <w:p w14:paraId="707D3173" w14:textId="77777777" w:rsidR="008A3E71" w:rsidRDefault="008B7989">
      <w:pPr>
        <w:spacing w:before="80" w:after="80" w:line="276" w:lineRule="auto"/>
      </w:pPr>
      <w:r>
        <w:t>One-way ANOVA is selected because we are comparing a continuous outcome variable (mood_score) across three or more independent categorical groups (poor, average, good diet quality). Unlike multiple t-tests, ANOVA controls for familywise error rate. It tests whether at least one group mean differs significantly from the others.</w:t>
      </w:r>
    </w:p>
    <w:p w14:paraId="0DDEFA13" w14:textId="77777777" w:rsidR="008A3E71" w:rsidRDefault="008A3E71">
      <w:pPr>
        <w:spacing w:before="80"/>
      </w:pPr>
    </w:p>
    <w:p w14:paraId="3E2C5097" w14:textId="77777777" w:rsidR="008A3E71" w:rsidRDefault="008B7989">
      <w:pPr>
        <w:pStyle w:val="Heading3"/>
      </w:pPr>
      <w:r>
        <w:t>Results</w:t>
      </w:r>
    </w:p>
    <w:tbl>
      <w:tblPr>
        <w:tblpPr w:leftFromText="180" w:rightFromText="180" w:vertAnchor="text" w:horzAnchor="margin" w:tblpY="70"/>
        <w:tblW w:w="8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451"/>
      </w:tblGrid>
      <w:tr w:rsidR="00322F7B" w:rsidRPr="0016646E" w14:paraId="1E4439D4" w14:textId="77777777" w:rsidTr="00322F7B">
        <w:trPr>
          <w:trHeight w:val="203"/>
        </w:trPr>
        <w:tc>
          <w:tcPr>
            <w:tcW w:w="215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60" w:type="dxa"/>
              <w:bottom w:w="80" w:type="dxa"/>
              <w:right w:w="160" w:type="dxa"/>
            </w:tcMar>
            <w:hideMark/>
          </w:tcPr>
          <w:p w14:paraId="7FD81082" w14:textId="77777777" w:rsidR="00322F7B" w:rsidRPr="0016646E" w:rsidRDefault="00322F7B" w:rsidP="00322F7B">
            <w:pPr>
              <w:pStyle w:val="Heading3"/>
              <w:rPr>
                <w:sz w:val="20"/>
                <w:szCs w:val="20"/>
              </w:rPr>
            </w:pPr>
            <w:r>
              <w:rPr>
                <w:sz w:val="20"/>
                <w:szCs w:val="20"/>
              </w:rPr>
              <w:t>Group Means</w:t>
            </w:r>
          </w:p>
        </w:tc>
        <w:tc>
          <w:tcPr>
            <w:tcW w:w="6451"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1EFE565F" w14:textId="77777777" w:rsidR="00322F7B" w:rsidRPr="0016646E" w:rsidRDefault="00322F7B" w:rsidP="00322F7B">
            <w:pPr>
              <w:pStyle w:val="Heading3"/>
              <w:rPr>
                <w:sz w:val="20"/>
                <w:szCs w:val="20"/>
              </w:rPr>
            </w:pPr>
            <w:r>
              <w:rPr>
                <w:sz w:val="20"/>
                <w:szCs w:val="20"/>
              </w:rPr>
              <w:t>Poor: 7.620 | Average: 7.777 | Good: 7.765</w:t>
            </w:r>
          </w:p>
        </w:tc>
      </w:tr>
      <w:tr w:rsidR="00322F7B" w:rsidRPr="0016646E" w14:paraId="7E104993" w14:textId="77777777" w:rsidTr="00322F7B">
        <w:trPr>
          <w:trHeight w:val="43"/>
        </w:trPr>
        <w:tc>
          <w:tcPr>
            <w:tcW w:w="215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60" w:type="dxa"/>
              <w:bottom w:w="80" w:type="dxa"/>
              <w:right w:w="160" w:type="dxa"/>
            </w:tcMar>
            <w:hideMark/>
          </w:tcPr>
          <w:p w14:paraId="3A6B4026" w14:textId="77777777" w:rsidR="00322F7B" w:rsidRPr="0016646E" w:rsidRDefault="00322F7B" w:rsidP="00322F7B">
            <w:pPr>
              <w:pStyle w:val="Heading3"/>
              <w:rPr>
                <w:sz w:val="20"/>
                <w:szCs w:val="20"/>
              </w:rPr>
            </w:pPr>
            <w:r>
              <w:rPr>
                <w:sz w:val="20"/>
                <w:szCs w:val="20"/>
              </w:rPr>
              <w:t>F-statistic</w:t>
            </w:r>
          </w:p>
        </w:tc>
        <w:tc>
          <w:tcPr>
            <w:tcW w:w="6451"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3F88CC3E" w14:textId="77777777" w:rsidR="00322F7B" w:rsidRPr="0016646E" w:rsidRDefault="00322F7B" w:rsidP="00322F7B">
            <w:pPr>
              <w:pStyle w:val="Heading3"/>
              <w:rPr>
                <w:sz w:val="20"/>
                <w:szCs w:val="20"/>
              </w:rPr>
            </w:pPr>
            <w:r>
              <w:rPr>
                <w:sz w:val="20"/>
                <w:szCs w:val="20"/>
              </w:rPr>
              <w:t>0.9296</w:t>
            </w:r>
          </w:p>
        </w:tc>
      </w:tr>
      <w:tr w:rsidR="00322F7B" w:rsidRPr="0016646E" w14:paraId="7D1B8E39" w14:textId="77777777" w:rsidTr="00322F7B">
        <w:trPr>
          <w:trHeight w:val="77"/>
        </w:trPr>
        <w:tc>
          <w:tcPr>
            <w:tcW w:w="215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60" w:type="dxa"/>
              <w:bottom w:w="80" w:type="dxa"/>
              <w:right w:w="160" w:type="dxa"/>
            </w:tcMar>
            <w:hideMark/>
          </w:tcPr>
          <w:p w14:paraId="51E3918D" w14:textId="77777777" w:rsidR="00322F7B" w:rsidRPr="0016646E" w:rsidRDefault="00322F7B" w:rsidP="00322F7B">
            <w:pPr>
              <w:pStyle w:val="Heading3"/>
              <w:rPr>
                <w:sz w:val="20"/>
                <w:szCs w:val="20"/>
              </w:rPr>
            </w:pPr>
            <w:r>
              <w:rPr>
                <w:sz w:val="20"/>
                <w:szCs w:val="20"/>
              </w:rPr>
              <w:t>p-value</w:t>
            </w:r>
          </w:p>
        </w:tc>
        <w:tc>
          <w:tcPr>
            <w:tcW w:w="6451"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2539F86" w14:textId="77777777" w:rsidR="00322F7B" w:rsidRPr="0016646E" w:rsidRDefault="00322F7B" w:rsidP="00322F7B">
            <w:pPr>
              <w:pStyle w:val="Heading3"/>
              <w:rPr>
                <w:sz w:val="20"/>
                <w:szCs w:val="20"/>
              </w:rPr>
            </w:pPr>
            <w:r>
              <w:rPr>
                <w:sz w:val="20"/>
                <w:szCs w:val="20"/>
              </w:rPr>
              <w:t>0.3949</w:t>
            </w:r>
          </w:p>
        </w:tc>
      </w:tr>
      <w:tr w:rsidR="00322F7B" w:rsidRPr="0016646E" w14:paraId="65A1EB90" w14:textId="77777777" w:rsidTr="00322F7B">
        <w:trPr>
          <w:trHeight w:val="13"/>
        </w:trPr>
        <w:tc>
          <w:tcPr>
            <w:tcW w:w="2150" w:type="dxa"/>
            <w:tcBorders>
              <w:top w:val="single" w:sz="2" w:space="0" w:color="CCCCCC"/>
              <w:left w:val="single" w:sz="2" w:space="0" w:color="CCCCCC"/>
              <w:bottom w:val="single" w:sz="2" w:space="0" w:color="CCCCCC"/>
              <w:right w:val="single" w:sz="2" w:space="0" w:color="CCCCCC"/>
            </w:tcBorders>
            <w:shd w:val="clear" w:color="auto" w:fill="F7D5D5"/>
            <w:tcMar>
              <w:top w:w="80" w:type="dxa"/>
              <w:left w:w="160" w:type="dxa"/>
              <w:bottom w:w="80" w:type="dxa"/>
              <w:right w:w="160" w:type="dxa"/>
            </w:tcMar>
            <w:hideMark/>
          </w:tcPr>
          <w:p w14:paraId="252C29E7" w14:textId="77777777" w:rsidR="00322F7B" w:rsidRPr="0016646E" w:rsidRDefault="00322F7B" w:rsidP="00322F7B">
            <w:pPr>
              <w:pStyle w:val="Heading3"/>
              <w:rPr>
                <w:sz w:val="20"/>
                <w:szCs w:val="20"/>
              </w:rPr>
            </w:pPr>
            <w:r>
              <w:rPr>
                <w:sz w:val="20"/>
                <w:szCs w:val="20"/>
              </w:rPr>
              <w:t>Decision</w:t>
            </w:r>
          </w:p>
        </w:tc>
        <w:tc>
          <w:tcPr>
            <w:tcW w:w="6451"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2A504CE0" w14:textId="77777777" w:rsidR="00322F7B" w:rsidRPr="0016646E" w:rsidRDefault="00322F7B" w:rsidP="00322F7B">
            <w:pPr>
              <w:pStyle w:val="Heading3"/>
              <w:rPr>
                <w:sz w:val="20"/>
                <w:szCs w:val="20"/>
              </w:rPr>
            </w:pPr>
            <w:r>
              <w:rPr>
                <w:rFonts w:ascii="Segoe UI Emoji" w:hAnsi="Segoe UI Emoji" w:cs="Segoe UI Emoji"/>
                <w:sz w:val="20"/>
                <w:szCs w:val="20"/>
              </w:rPr>
              <w:t>❌</w:t>
            </w:r>
            <w:r>
              <w:rPr>
                <w:sz w:val="20"/>
                <w:szCs w:val="20"/>
              </w:rPr>
              <w:t xml:space="preserve"> FAIL TO REJECT H</w:t>
            </w:r>
            <w:r>
              <w:rPr>
                <w:rFonts w:ascii="Cambria Math" w:hAnsi="Cambria Math" w:cs="Cambria Math"/>
                <w:sz w:val="20"/>
                <w:szCs w:val="20"/>
              </w:rPr>
              <w:t>₀</w:t>
            </w:r>
            <w:r>
              <w:rPr>
                <w:sz w:val="20"/>
                <w:szCs w:val="20"/>
              </w:rPr>
              <w:t xml:space="preserve"> — No significant difference found.</w:t>
            </w:r>
          </w:p>
        </w:tc>
      </w:tr>
    </w:tbl>
    <w:p w14:paraId="451C98B5" w14:textId="77777777" w:rsidR="008A3E71" w:rsidRDefault="008A3E71">
      <w:pPr>
        <w:spacing w:before="60"/>
      </w:pPr>
    </w:p>
    <w:p w14:paraId="695F8417" w14:textId="77777777" w:rsidR="0016646E" w:rsidRPr="0016646E" w:rsidRDefault="0016646E" w:rsidP="0016646E">
      <w:pPr>
        <w:pStyle w:val="Heading3"/>
        <w:rPr>
          <w:sz w:val="20"/>
          <w:szCs w:val="20"/>
        </w:rPr>
      </w:pPr>
    </w:p>
    <w:p w14:paraId="2657B087" w14:textId="77777777" w:rsidR="0016646E" w:rsidRPr="0016646E" w:rsidRDefault="0016646E" w:rsidP="0016646E">
      <w:pPr>
        <w:pStyle w:val="Heading3"/>
        <w:rPr>
          <w:sz w:val="20"/>
          <w:szCs w:val="20"/>
        </w:rPr>
      </w:pPr>
    </w:p>
    <w:p w14:paraId="0CEA5E5B" w14:textId="77777777" w:rsidR="008A3E71" w:rsidRDefault="008B7989">
      <w:pPr>
        <w:pStyle w:val="Heading3"/>
      </w:pPr>
      <w:r>
        <w:t>Interpretation</w:t>
      </w:r>
    </w:p>
    <w:p w14:paraId="16328E4C" w14:textId="6D772C07" w:rsidR="008A3E71" w:rsidRDefault="008B7989">
      <w:pPr>
        <w:spacing w:before="80" w:after="80" w:line="276" w:lineRule="auto"/>
      </w:pPr>
      <w:r>
        <w:t xml:space="preserve">The ANOVA test yields an F-statistic of 0.9296 and a p-value of 0.3949, which is well above the significance threshold of α = 0.05. Therefore, we fail to reject the null hypothesis. This means that diet quality does not significantly affect mood scores in this dataset. Although the group means show a slight ordering </w:t>
      </w:r>
      <w:r>
        <w:t xml:space="preserve">poor diet (7.620), average diet (7.777), and good diet (7.765) </w:t>
      </w:r>
      <w:r>
        <w:t>the differences are too small to be statistically meaningful. This suggests that diet quality alone may not be a strong direct predictor of mood score when other variables such as exercise and screen time are present.</w:t>
      </w:r>
    </w:p>
    <w:p w14:paraId="2C89A6CB" w14:textId="77777777" w:rsidR="008A3E71" w:rsidRDefault="008A3E71">
      <w:pPr>
        <w:spacing w:before="80"/>
      </w:pPr>
    </w:p>
    <w:p w14:paraId="3D9D9970" w14:textId="77777777" w:rsidR="0016646E" w:rsidRDefault="0016646E">
      <w:pPr>
        <w:pStyle w:val="Heading3"/>
      </w:pPr>
    </w:p>
    <w:p w14:paraId="4B4EBC6B" w14:textId="77777777" w:rsidR="00C34F0C" w:rsidRDefault="00C34F0C">
      <w:pPr>
        <w:pStyle w:val="Heading3"/>
      </w:pPr>
    </w:p>
    <w:p w14:paraId="2BE49E26" w14:textId="77777777"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37D08187" w14:textId="0FD6EA60" w:rsidR="008A3E71" w:rsidRDefault="008B7989">
      <w:pPr>
        <w:pStyle w:val="Heading3"/>
      </w:pPr>
      <w:r>
        <w:t>Visual Evidence</w:t>
      </w:r>
    </w:p>
    <w:p w14:paraId="72F01D7B" w14:textId="77777777" w:rsidR="0016646E" w:rsidRDefault="0016646E" w:rsidP="0016646E">
      <w:pPr>
        <w:spacing w:before="100" w:after="100"/>
        <w:jc w:val="center"/>
      </w:pPr>
      <w:r>
        <w:rPr>
          <w:noProof/>
        </w:rPr>
        <w:drawing>
          <wp:inline distT="0" distB="0" distL="0" distR="0" wp14:anchorId="69A078D7" wp14:editId="339BF11C">
            <wp:extent cx="4046220" cy="2269947"/>
            <wp:effectExtent l="0" t="0" r="0" b="0"/>
            <wp:docPr id="9857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6571" cy="2275754"/>
                    </a:xfrm>
                    <a:prstGeom prst="rect">
                      <a:avLst/>
                    </a:prstGeom>
                    <a:noFill/>
                    <a:ln>
                      <a:noFill/>
                    </a:ln>
                  </pic:spPr>
                </pic:pic>
              </a:graphicData>
            </a:graphic>
          </wp:inline>
        </w:drawing>
      </w:r>
    </w:p>
    <w:p w14:paraId="00A7E203" w14:textId="670CE470" w:rsidR="0016646E" w:rsidRDefault="0016646E" w:rsidP="0016646E">
      <w:pPr>
        <w:spacing w:before="60" w:after="120"/>
        <w:jc w:val="center"/>
      </w:pPr>
      <w:r>
        <w:rPr>
          <w:i/>
          <w:iCs/>
          <w:color w:val="444444"/>
          <w:sz w:val="20"/>
          <w:szCs w:val="20"/>
        </w:rPr>
        <w:t>Figure 1</w:t>
      </w:r>
      <w:r w:rsidR="00322F7B">
        <w:rPr>
          <w:i/>
          <w:iCs/>
          <w:color w:val="444444"/>
          <w:sz w:val="20"/>
          <w:szCs w:val="20"/>
        </w:rPr>
        <w:t>3</w:t>
      </w:r>
      <w:r>
        <w:rPr>
          <w:i/>
          <w:iCs/>
          <w:color w:val="444444"/>
          <w:sz w:val="20"/>
          <w:szCs w:val="20"/>
        </w:rPr>
        <w:t>: Diet Quality vs. Mood Score — Bar Chart (H3)</w:t>
      </w:r>
    </w:p>
    <w:p w14:paraId="439636FA" w14:textId="77777777" w:rsidR="0016646E" w:rsidRDefault="0016646E" w:rsidP="0016646E">
      <w:pPr>
        <w:spacing w:before="80"/>
      </w:pPr>
    </w:p>
    <w:p w14:paraId="74C7DCE6" w14:textId="77777777" w:rsidR="0016646E" w:rsidRDefault="0016646E" w:rsidP="0016646E">
      <w:pPr>
        <w:spacing w:before="100" w:after="100"/>
        <w:jc w:val="center"/>
      </w:pPr>
      <w:r>
        <w:rPr>
          <w:noProof/>
        </w:rPr>
        <w:drawing>
          <wp:inline distT="0" distB="0" distL="0" distR="0" wp14:anchorId="1C758607" wp14:editId="58986520">
            <wp:extent cx="3985260" cy="3020878"/>
            <wp:effectExtent l="0" t="0" r="0" b="8255"/>
            <wp:docPr id="111921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11855" name=""/>
                    <pic:cNvPicPr/>
                  </pic:nvPicPr>
                  <pic:blipFill>
                    <a:blip r:embed="rId25"/>
                    <a:stretch>
                      <a:fillRect/>
                    </a:stretch>
                  </pic:blipFill>
                  <pic:spPr>
                    <a:xfrm>
                      <a:off x="0" y="0"/>
                      <a:ext cx="4006060" cy="3036645"/>
                    </a:xfrm>
                    <a:prstGeom prst="rect">
                      <a:avLst/>
                    </a:prstGeom>
                  </pic:spPr>
                </pic:pic>
              </a:graphicData>
            </a:graphic>
          </wp:inline>
        </w:drawing>
      </w:r>
    </w:p>
    <w:p w14:paraId="56321AAD" w14:textId="692C739F" w:rsidR="00C34F0C" w:rsidRDefault="0016646E" w:rsidP="00C34F0C">
      <w:pPr>
        <w:spacing w:before="60" w:after="120"/>
        <w:jc w:val="center"/>
        <w:rPr>
          <w:i/>
          <w:iCs/>
          <w:color w:val="444444"/>
          <w:sz w:val="20"/>
          <w:szCs w:val="20"/>
        </w:rPr>
      </w:pPr>
      <w:r>
        <w:rPr>
          <w:i/>
          <w:iCs/>
          <w:color w:val="444444"/>
          <w:sz w:val="20"/>
          <w:szCs w:val="20"/>
        </w:rPr>
        <w:t>Figure 1</w:t>
      </w:r>
      <w:r w:rsidR="00322F7B">
        <w:rPr>
          <w:i/>
          <w:iCs/>
          <w:color w:val="444444"/>
          <w:sz w:val="20"/>
          <w:szCs w:val="20"/>
        </w:rPr>
        <w:t>4</w:t>
      </w:r>
      <w:r>
        <w:rPr>
          <w:i/>
          <w:iCs/>
          <w:color w:val="444444"/>
          <w:sz w:val="20"/>
          <w:szCs w:val="20"/>
        </w:rPr>
        <w:t>: Diet Quality Group Comparison — Box Plot (H3)</w:t>
      </w:r>
    </w:p>
    <w:p w14:paraId="43FDCBB8" w14:textId="77777777" w:rsidR="00C34F0C" w:rsidRDefault="00C34F0C" w:rsidP="00C34F0C">
      <w:pPr>
        <w:spacing w:before="60" w:after="120"/>
        <w:jc w:val="center"/>
      </w:pPr>
    </w:p>
    <w:p w14:paraId="5505F255" w14:textId="7A1D6ED7" w:rsidR="008A3E71" w:rsidRDefault="008B7989" w:rsidP="00322F7B">
      <w:pPr>
        <w:spacing w:before="60" w:after="120"/>
      </w:pPr>
      <w:r>
        <w:t>A bar chart of mean mood scores by diet group (poor, average, good) shows a progressive increase. Individual mean values are labeled on each bar, making the practical difference clear. The box plots in Section 3.8 further confirm that the good diet group's mood distribution is shifted upward relative to the poor diet group.</w:t>
      </w:r>
    </w:p>
    <w:p w14:paraId="602E7BFF" w14:textId="77777777" w:rsidR="008A3E71" w:rsidRDefault="008A3E71">
      <w:pPr>
        <w:spacing w:before="80"/>
      </w:pPr>
    </w:p>
    <w:p w14:paraId="150E30B5" w14:textId="77777777" w:rsidR="008A3E71" w:rsidRDefault="008B7989">
      <w:r>
        <w:br w:type="page"/>
      </w:r>
    </w:p>
    <w:p w14:paraId="55F52A82" w14:textId="77777777"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158AC101" w14:textId="77777777" w:rsidR="00CE1965" w:rsidRDefault="00CE1965" w:rsidP="00CE1965">
      <w:pPr>
        <w:pStyle w:val="Heading1"/>
      </w:pPr>
      <w:r>
        <w:rPr>
          <w:rFonts w:ascii="Calibri" w:eastAsia="Calibri" w:hAnsi="Calibri" w:cs="Calibri"/>
          <w:color w:val="0D2B4E"/>
          <w:sz w:val="36"/>
          <w:szCs w:val="36"/>
        </w:rPr>
        <w:t>Conclusions</w:t>
      </w:r>
    </w:p>
    <w:p w14:paraId="071B0E4C" w14:textId="77777777" w:rsidR="00CE1965" w:rsidRDefault="00CE1965" w:rsidP="00CE1965">
      <w:pPr>
        <w:pBdr>
          <w:bottom w:val="single" w:sz="8" w:space="1" w:color="12B5A8"/>
        </w:pBdr>
      </w:pPr>
    </w:p>
    <w:p w14:paraId="7E7201E5" w14:textId="77777777" w:rsidR="00E40B0D" w:rsidRDefault="00E40B0D" w:rsidP="00E40B0D">
      <w:pPr>
        <w:spacing w:before="80" w:after="80" w:line="280" w:lineRule="auto"/>
      </w:pPr>
      <w:r>
        <w:rPr>
          <w:rFonts w:ascii="Calibri" w:eastAsia="Calibri" w:hAnsi="Calibri" w:cs="Calibri"/>
          <w:color w:val="1A1A1A"/>
        </w:rPr>
        <w:t>Based on the analysis of 2,000 records from the Mental Health vs Daily Routine dataset, the following conclusions can be drawn:</w:t>
      </w:r>
    </w:p>
    <w:p w14:paraId="76BFB2E3" w14:textId="77777777" w:rsidR="00E40B0D" w:rsidRDefault="00E40B0D" w:rsidP="00E40B0D">
      <w:pPr>
        <w:spacing w:before="80"/>
      </w:pPr>
    </w:p>
    <w:p w14:paraId="333EA2AE" w14:textId="77777777" w:rsidR="00E40B0D" w:rsidRDefault="00E40B0D" w:rsidP="00E40B0D">
      <w:pPr>
        <w:pStyle w:val="ListParagraph"/>
        <w:numPr>
          <w:ilvl w:val="0"/>
          <w:numId w:val="4"/>
        </w:numPr>
        <w:spacing w:before="60" w:after="60" w:line="270" w:lineRule="auto"/>
      </w:pPr>
      <w:r>
        <w:rPr>
          <w:rFonts w:ascii="Calibri" w:eastAsia="Calibri" w:hAnsi="Calibri" w:cs="Calibri"/>
          <w:b/>
          <w:bCs/>
          <w:color w:val="1A1A1A"/>
        </w:rPr>
        <w:t>Exercise is the strongest positive predictor of mood (r = 0.70). People who exercise more than 30 minutes per day have significantly higher mood scores. Exercise also showed a negligible relationship with stress (r = 0.01), suggesting its primary benefit is on mood.</w:t>
      </w:r>
    </w:p>
    <w:p w14:paraId="04F3BC90" w14:textId="77777777" w:rsidR="00E40B0D" w:rsidRDefault="00E40B0D" w:rsidP="00E40B0D">
      <w:pPr>
        <w:spacing w:before="40"/>
      </w:pPr>
    </w:p>
    <w:p w14:paraId="1595A181" w14:textId="77777777" w:rsidR="00E40B0D" w:rsidRDefault="00E40B0D" w:rsidP="00E40B0D">
      <w:pPr>
        <w:spacing w:before="80" w:after="80" w:line="280" w:lineRule="auto"/>
      </w:pPr>
      <w:r>
        <w:rPr>
          <w:rFonts w:ascii="Calibri" w:eastAsia="Calibri" w:hAnsi="Calibri" w:cs="Calibri"/>
          <w:color w:val="1A1A1A"/>
        </w:rPr>
        <w:t>People who exercise more than 30 minutes per day have significantly higher mood scores, and scatter plots confirm a clear upward trend across all exercise levels.</w:t>
      </w:r>
    </w:p>
    <w:p w14:paraId="28618664" w14:textId="77777777" w:rsidR="00E40B0D" w:rsidRDefault="00E40B0D" w:rsidP="00E40B0D">
      <w:pPr>
        <w:spacing w:before="80"/>
      </w:pPr>
    </w:p>
    <w:p w14:paraId="406D6A78" w14:textId="77777777" w:rsidR="00E40B0D" w:rsidRDefault="00E40B0D" w:rsidP="00E40B0D">
      <w:pPr>
        <w:pStyle w:val="ListParagraph"/>
        <w:numPr>
          <w:ilvl w:val="0"/>
          <w:numId w:val="4"/>
        </w:numPr>
        <w:spacing w:before="60" w:after="60" w:line="270" w:lineRule="auto"/>
      </w:pPr>
      <w:r>
        <w:rPr>
          <w:rFonts w:ascii="Calibri" w:eastAsia="Calibri" w:hAnsi="Calibri" w:cs="Calibri"/>
          <w:b/>
          <w:bCs/>
          <w:color w:val="1A1A1A"/>
        </w:rPr>
        <w:t>Screen time has the strongest negative effect on mood (r = −0.29).</w:t>
      </w:r>
    </w:p>
    <w:p w14:paraId="409A43A7" w14:textId="77777777" w:rsidR="00E40B0D" w:rsidRDefault="00E40B0D" w:rsidP="00E40B0D">
      <w:pPr>
        <w:spacing w:before="40"/>
      </w:pPr>
    </w:p>
    <w:p w14:paraId="79223123" w14:textId="77777777" w:rsidR="00E40B0D" w:rsidRDefault="00E40B0D" w:rsidP="00E40B0D">
      <w:pPr>
        <w:spacing w:before="80" w:after="80" w:line="280" w:lineRule="auto"/>
      </w:pPr>
      <w:r>
        <w:rPr>
          <w:rFonts w:ascii="Calibri" w:eastAsia="Calibri" w:hAnsi="Calibri" w:cs="Calibri"/>
          <w:color w:val="1A1A1A"/>
        </w:rPr>
        <w:t>Excessive screen use exceeding 6 hours per day is associated with significantly lower mood scores. Screen time has a near-zero correlation with stress, meaning its primary harm is on mood, not stress directly.</w:t>
      </w:r>
    </w:p>
    <w:p w14:paraId="2FC3F2E4" w14:textId="77777777" w:rsidR="00E40B0D" w:rsidRDefault="00E40B0D" w:rsidP="00E40B0D">
      <w:pPr>
        <w:spacing w:before="80"/>
      </w:pPr>
    </w:p>
    <w:p w14:paraId="0B49F351" w14:textId="77777777" w:rsidR="00E40B0D" w:rsidRDefault="00E40B0D" w:rsidP="00E40B0D">
      <w:pPr>
        <w:pStyle w:val="ListParagraph"/>
        <w:numPr>
          <w:ilvl w:val="0"/>
          <w:numId w:val="4"/>
        </w:numPr>
        <w:spacing w:before="60" w:after="60" w:line="270" w:lineRule="auto"/>
      </w:pPr>
      <w:r>
        <w:rPr>
          <w:rFonts w:ascii="Calibri" w:eastAsia="Calibri" w:hAnsi="Calibri" w:cs="Calibri"/>
          <w:b/>
          <w:bCs/>
          <w:color w:val="1A1A1A"/>
        </w:rPr>
        <w:t>Sleep positively affects mood (r = 0.16) and negatively affects stress (r = −0.30).</w:t>
      </w:r>
    </w:p>
    <w:p w14:paraId="2F081FC7" w14:textId="77777777" w:rsidR="00E40B0D" w:rsidRDefault="00E40B0D" w:rsidP="00E40B0D">
      <w:pPr>
        <w:spacing w:before="40"/>
      </w:pPr>
    </w:p>
    <w:p w14:paraId="65B7D55B" w14:textId="77777777" w:rsidR="00E40B0D" w:rsidRDefault="00E40B0D" w:rsidP="00E40B0D">
      <w:pPr>
        <w:spacing w:before="80" w:after="80" w:line="280" w:lineRule="auto"/>
      </w:pPr>
      <w:r>
        <w:rPr>
          <w:rFonts w:ascii="Calibri" w:eastAsia="Calibri" w:hAnsi="Calibri" w:cs="Calibri"/>
          <w:color w:val="1A1A1A"/>
        </w:rPr>
        <w:t>People sleeping more than 8 hours had the highest mood scores (</w:t>
      </w:r>
      <w:proofErr w:type="spellStart"/>
      <w:r>
        <w:rPr>
          <w:rFonts w:ascii="Calibri" w:eastAsia="Calibri" w:hAnsi="Calibri" w:cs="Calibri"/>
          <w:color w:val="1A1A1A"/>
        </w:rPr>
        <w:t>avg</w:t>
      </w:r>
      <w:proofErr w:type="spellEnd"/>
      <w:r>
        <w:rPr>
          <w:rFonts w:ascii="Calibri" w:eastAsia="Calibri" w:hAnsi="Calibri" w:cs="Calibri"/>
          <w:color w:val="1A1A1A"/>
        </w:rPr>
        <w:t>: 8.16) and lowest stress levels (</w:t>
      </w:r>
      <w:proofErr w:type="spellStart"/>
      <w:r>
        <w:rPr>
          <w:rFonts w:ascii="Calibri" w:eastAsia="Calibri" w:hAnsi="Calibri" w:cs="Calibri"/>
          <w:color w:val="1A1A1A"/>
        </w:rPr>
        <w:t>avg</w:t>
      </w:r>
      <w:proofErr w:type="spellEnd"/>
      <w:r>
        <w:rPr>
          <w:rFonts w:ascii="Calibri" w:eastAsia="Calibri" w:hAnsi="Calibri" w:cs="Calibri"/>
          <w:color w:val="1A1A1A"/>
        </w:rPr>
        <w:t>: 1.60), while those sleeping less than 6 hours showed the opposite pattern.</w:t>
      </w:r>
    </w:p>
    <w:p w14:paraId="5880E983" w14:textId="77777777" w:rsidR="00E40B0D" w:rsidRDefault="00E40B0D" w:rsidP="00E40B0D">
      <w:pPr>
        <w:spacing w:before="80"/>
      </w:pPr>
    </w:p>
    <w:p w14:paraId="648B1E2E" w14:textId="77777777" w:rsidR="00E40B0D" w:rsidRDefault="00E40B0D" w:rsidP="00E40B0D">
      <w:pPr>
        <w:pStyle w:val="ListParagraph"/>
        <w:numPr>
          <w:ilvl w:val="0"/>
          <w:numId w:val="4"/>
        </w:numPr>
        <w:spacing w:before="60" w:after="60" w:line="270" w:lineRule="auto"/>
      </w:pPr>
      <w:r>
        <w:rPr>
          <w:rFonts w:ascii="Calibri" w:eastAsia="Calibri" w:hAnsi="Calibri" w:cs="Calibri"/>
          <w:b/>
          <w:bCs/>
          <w:color w:val="1A1A1A"/>
        </w:rPr>
        <w:t>Diet quality and weather have no statistically significant effect on mood (ANOVA: F = 0.93, p = 0.395).</w:t>
      </w:r>
    </w:p>
    <w:p w14:paraId="4811B183" w14:textId="77777777" w:rsidR="00E40B0D" w:rsidRDefault="00E40B0D" w:rsidP="00E40B0D">
      <w:pPr>
        <w:spacing w:before="40"/>
      </w:pPr>
    </w:p>
    <w:p w14:paraId="69D3D085" w14:textId="77777777" w:rsidR="00E40B0D" w:rsidRDefault="00E40B0D" w:rsidP="00E40B0D">
      <w:pPr>
        <w:spacing w:before="80" w:after="80" w:line="280" w:lineRule="auto"/>
      </w:pPr>
      <w:r>
        <w:rPr>
          <w:rFonts w:ascii="Calibri" w:eastAsia="Calibri" w:hAnsi="Calibri" w:cs="Calibri"/>
          <w:color w:val="1A1A1A"/>
        </w:rPr>
        <w:t>The group means are nearly identical across poor, average, and good diet categories, and weather conditions show similarly minimal variation. Neither variable is a reliable predictor of mood in this dataset.</w:t>
      </w:r>
    </w:p>
    <w:p w14:paraId="7DF367AA" w14:textId="77777777" w:rsidR="00E40B0D" w:rsidRDefault="00E40B0D" w:rsidP="00E40B0D">
      <w:pPr>
        <w:spacing w:before="80"/>
      </w:pPr>
    </w:p>
    <w:p w14:paraId="7DDCCD6E" w14:textId="77777777" w:rsidR="00E40B0D" w:rsidRDefault="00E40B0D" w:rsidP="00E40B0D">
      <w:pPr>
        <w:pStyle w:val="ListParagraph"/>
        <w:numPr>
          <w:ilvl w:val="0"/>
          <w:numId w:val="4"/>
        </w:numPr>
        <w:spacing w:before="60" w:after="60" w:line="270" w:lineRule="auto"/>
      </w:pPr>
      <w:r>
        <w:rPr>
          <w:rFonts w:ascii="Calibri" w:eastAsia="Calibri" w:hAnsi="Calibri" w:cs="Calibri"/>
          <w:b/>
          <w:bCs/>
          <w:color w:val="1A1A1A"/>
        </w:rPr>
        <w:t>Daily pending tasks is the single largest driver of stress (r = 0.80), far exceeding any other variable.</w:t>
      </w:r>
    </w:p>
    <w:p w14:paraId="1C7CEE4D" w14:textId="5A242E9D" w:rsidR="00E40B0D" w:rsidRDefault="00E40B0D" w:rsidP="00E40B0D">
      <w:pPr>
        <w:spacing w:before="80" w:after="80" w:line="280" w:lineRule="auto"/>
      </w:pPr>
      <w:r>
        <w:rPr>
          <w:rFonts w:ascii="Calibri" w:eastAsia="Calibri" w:hAnsi="Calibri" w:cs="Calibri"/>
          <w:color w:val="1A1A1A"/>
        </w:rPr>
        <w:t>The Pareto analysis identified daily pending tasks, sleep hours, and interruptions as together crossing the 80% cumulative threshold for stress influence.</w:t>
      </w:r>
    </w:p>
    <w:p w14:paraId="7FCECE7E" w14:textId="77777777" w:rsidR="00E40B0D" w:rsidRDefault="00E40B0D" w:rsidP="00E40B0D">
      <w:pPr>
        <w:spacing w:before="80"/>
      </w:pPr>
    </w:p>
    <w:p w14:paraId="3BD4C5C3" w14:textId="77777777" w:rsidR="00E40B0D" w:rsidRDefault="00E40B0D" w:rsidP="00E40B0D">
      <w:pPr>
        <w:pStyle w:val="ListParagraph"/>
        <w:numPr>
          <w:ilvl w:val="0"/>
          <w:numId w:val="4"/>
        </w:numPr>
        <w:spacing w:before="60" w:after="60" w:line="270" w:lineRule="auto"/>
      </w:pPr>
      <w:r>
        <w:rPr>
          <w:rFonts w:ascii="Calibri" w:eastAsia="Calibri" w:hAnsi="Calibri" w:cs="Calibri"/>
          <w:b/>
          <w:bCs/>
          <w:color w:val="1A1A1A"/>
        </w:rPr>
        <w:lastRenderedPageBreak/>
        <w:t>Social hours, coffee cups, and interruptions showed near-zero correlations with mood, suggesting minimal direct impact on mood score.</w:t>
      </w:r>
    </w:p>
    <w:tbl>
      <w:tblPr>
        <w:tblpPr w:leftFromText="180" w:rightFromText="180" w:horzAnchor="margin" w:tblpY="128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7AC9" w14:paraId="1FA1014C" w14:textId="77777777" w:rsidTr="00857AC9">
        <w:tblPrEx>
          <w:tblCellMar>
            <w:top w:w="0" w:type="dxa"/>
            <w:bottom w:w="0" w:type="dxa"/>
          </w:tblCellMar>
        </w:tblPrEx>
        <w:tc>
          <w:tcPr>
            <w:tcW w:w="9360" w:type="dxa"/>
            <w:tcBorders>
              <w:top w:val="single" w:sz="12" w:space="0" w:color="12B5A8"/>
              <w:left w:val="single" w:sz="4" w:space="0" w:color="12B5A8"/>
              <w:bottom w:val="single" w:sz="12" w:space="0" w:color="12B5A8"/>
              <w:right w:val="single" w:sz="4" w:space="0" w:color="12B5A8"/>
            </w:tcBorders>
            <w:shd w:val="clear" w:color="auto" w:fill="E6F4F3"/>
            <w:tcMar>
              <w:top w:w="240" w:type="dxa"/>
              <w:left w:w="360" w:type="dxa"/>
              <w:bottom w:w="240" w:type="dxa"/>
              <w:right w:w="360" w:type="dxa"/>
            </w:tcMar>
          </w:tcPr>
          <w:p w14:paraId="5AC3EEA9" w14:textId="77777777" w:rsidR="00857AC9" w:rsidRDefault="00857AC9" w:rsidP="00857AC9">
            <w:pPr>
              <w:pStyle w:val="ListParagraph"/>
              <w:numPr>
                <w:ilvl w:val="0"/>
                <w:numId w:val="4"/>
              </w:numPr>
              <w:spacing w:after="80"/>
            </w:pPr>
            <w:r w:rsidRPr="00857AC9">
              <w:rPr>
                <w:rFonts w:ascii="Calibri" w:eastAsia="Calibri" w:hAnsi="Calibri" w:cs="Calibri"/>
                <w:b/>
                <w:bCs/>
                <w:caps/>
                <w:color w:val="1A7B74"/>
                <w:spacing w:val="40"/>
              </w:rPr>
              <w:t>Key Takeaway</w:t>
            </w:r>
          </w:p>
          <w:p w14:paraId="29A7A63B" w14:textId="77777777" w:rsidR="00857AC9" w:rsidRDefault="00857AC9" w:rsidP="00857AC9">
            <w:pPr>
              <w:pStyle w:val="ListParagraph"/>
              <w:numPr>
                <w:ilvl w:val="0"/>
                <w:numId w:val="4"/>
              </w:numPr>
              <w:spacing w:line="280" w:lineRule="auto"/>
            </w:pPr>
            <w:r w:rsidRPr="00857AC9">
              <w:rPr>
                <w:rFonts w:ascii="Calibri" w:eastAsia="Calibri" w:hAnsi="Calibri" w:cs="Calibri"/>
                <w:color w:val="0D2B4E"/>
              </w:rPr>
              <w:t>The findings consistently point to physical activity and screen habits as the two most actionable levers for improving mental wellbeing, while sleep quality serves as an important supporting factor for both mood and stress regulation. Contrary to the initial hypothesis, diet quality was not found to have a statistically significant influence on mood in this dataset.</w:t>
            </w:r>
          </w:p>
        </w:tc>
      </w:tr>
    </w:tbl>
    <w:p w14:paraId="7EBB8E9B" w14:textId="77777777" w:rsidR="00857AC9" w:rsidRDefault="00857AC9" w:rsidP="00857AC9">
      <w:r>
        <w:br w:type="page"/>
      </w:r>
    </w:p>
    <w:p w14:paraId="712670CE" w14:textId="47FE4BC6"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357B7019" w14:textId="77777777" w:rsidR="00745AB1" w:rsidRDefault="00745AB1" w:rsidP="00745AB1">
      <w:pPr>
        <w:pStyle w:val="Heading1"/>
      </w:pPr>
      <w:r>
        <w:rPr>
          <w:rFonts w:ascii="Calibri" w:eastAsia="Calibri" w:hAnsi="Calibri" w:cs="Calibri"/>
          <w:color w:val="0D2B4E"/>
          <w:sz w:val="36"/>
          <w:szCs w:val="36"/>
        </w:rPr>
        <w:t>Limitations &amp; Potential Issues</w:t>
      </w:r>
    </w:p>
    <w:p w14:paraId="5B883237" w14:textId="77777777" w:rsidR="00745AB1" w:rsidRDefault="00745AB1" w:rsidP="00745AB1">
      <w:pPr>
        <w:pBdr>
          <w:bottom w:val="single" w:sz="8" w:space="1" w:color="12B5A8"/>
        </w:pBdr>
      </w:pPr>
    </w:p>
    <w:p w14:paraId="12FB5E98" w14:textId="77777777" w:rsidR="00745AB1" w:rsidRDefault="00745AB1" w:rsidP="00745AB1">
      <w:pPr>
        <w:spacing w:before="80"/>
      </w:pPr>
    </w:p>
    <w:p w14:paraId="2483785A" w14:textId="77777777" w:rsidR="00E13DA3" w:rsidRDefault="00E13DA3" w:rsidP="00E13DA3">
      <w:pPr>
        <w:spacing w:before="80" w:after="80" w:line="280" w:lineRule="auto"/>
      </w:pPr>
      <w:r>
        <w:rPr>
          <w:rFonts w:ascii="Calibri" w:eastAsia="Calibri" w:hAnsi="Calibri" w:cs="Calibri"/>
          <w:color w:val="1A1A1A"/>
        </w:rPr>
        <w:t>Several limitations and potential issues were identified during the data collection and analysis process:</w:t>
      </w:r>
    </w:p>
    <w:p w14:paraId="62ACDEF3" w14:textId="77777777" w:rsidR="00E13DA3" w:rsidRDefault="00E13DA3" w:rsidP="00E13DA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E13DA3" w14:paraId="36D2C21A" w14:textId="77777777" w:rsidTr="00EC525A">
        <w:tblPrEx>
          <w:tblCellMar>
            <w:top w:w="0" w:type="dxa"/>
            <w:bottom w:w="0" w:type="dxa"/>
          </w:tblCellMar>
        </w:tblPrEx>
        <w:trPr>
          <w:tblHeader/>
        </w:trPr>
        <w:tc>
          <w:tcPr>
            <w:tcW w:w="2520" w:type="dxa"/>
            <w:tcBorders>
              <w:top w:val="single" w:sz="1" w:space="0" w:color="D0DDE8"/>
              <w:left w:val="single" w:sz="1" w:space="0" w:color="D0DDE8"/>
              <w:bottom w:val="single" w:sz="1" w:space="0" w:color="D0DDE8"/>
              <w:right w:val="single" w:sz="1" w:space="0" w:color="D0DDE8"/>
            </w:tcBorders>
            <w:shd w:val="clear" w:color="auto" w:fill="0D2B4E"/>
            <w:tcMar>
              <w:top w:w="100" w:type="dxa"/>
              <w:left w:w="180" w:type="dxa"/>
              <w:bottom w:w="100" w:type="dxa"/>
              <w:right w:w="180" w:type="dxa"/>
            </w:tcMar>
          </w:tcPr>
          <w:p w14:paraId="1CF1EA58" w14:textId="77777777" w:rsidR="00E13DA3" w:rsidRDefault="00E13DA3" w:rsidP="00EC525A">
            <w:pPr>
              <w:spacing w:line="260" w:lineRule="auto"/>
            </w:pPr>
            <w:r>
              <w:rPr>
                <w:rFonts w:ascii="Calibri" w:eastAsia="Calibri" w:hAnsi="Calibri" w:cs="Calibri"/>
                <w:b/>
                <w:bCs/>
                <w:color w:val="FFFFFF"/>
                <w:sz w:val="20"/>
                <w:szCs w:val="20"/>
              </w:rPr>
              <w:t>Limitation</w:t>
            </w:r>
          </w:p>
        </w:tc>
        <w:tc>
          <w:tcPr>
            <w:tcW w:w="6840" w:type="dxa"/>
            <w:tcBorders>
              <w:top w:val="single" w:sz="1" w:space="0" w:color="D0DDE8"/>
              <w:left w:val="single" w:sz="1" w:space="0" w:color="D0DDE8"/>
              <w:bottom w:val="single" w:sz="1" w:space="0" w:color="D0DDE8"/>
              <w:right w:val="single" w:sz="1" w:space="0" w:color="D0DDE8"/>
            </w:tcBorders>
            <w:shd w:val="clear" w:color="auto" w:fill="0D2B4E"/>
            <w:tcMar>
              <w:top w:w="100" w:type="dxa"/>
              <w:left w:w="180" w:type="dxa"/>
              <w:bottom w:w="100" w:type="dxa"/>
              <w:right w:w="180" w:type="dxa"/>
            </w:tcMar>
          </w:tcPr>
          <w:p w14:paraId="07B7F230" w14:textId="77777777" w:rsidR="00E13DA3" w:rsidRDefault="00E13DA3" w:rsidP="00EC525A">
            <w:pPr>
              <w:spacing w:line="260" w:lineRule="auto"/>
            </w:pPr>
            <w:r>
              <w:rPr>
                <w:rFonts w:ascii="Calibri" w:eastAsia="Calibri" w:hAnsi="Calibri" w:cs="Calibri"/>
                <w:b/>
                <w:bCs/>
                <w:color w:val="FFFFFF"/>
                <w:sz w:val="20"/>
                <w:szCs w:val="20"/>
              </w:rPr>
              <w:t>Description</w:t>
            </w:r>
          </w:p>
        </w:tc>
      </w:tr>
      <w:tr w:rsidR="00E13DA3" w14:paraId="68D6837F" w14:textId="77777777" w:rsidTr="00EC525A">
        <w:tblPrEx>
          <w:tblCellMar>
            <w:top w:w="0" w:type="dxa"/>
            <w:bottom w:w="0" w:type="dxa"/>
          </w:tblCellMar>
        </w:tblPrEx>
        <w:tc>
          <w:tcPr>
            <w:tcW w:w="25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4E6D2ECB" w14:textId="77777777" w:rsidR="00E13DA3" w:rsidRDefault="00E13DA3" w:rsidP="00EC525A">
            <w:pPr>
              <w:spacing w:line="260" w:lineRule="auto"/>
            </w:pPr>
            <w:r>
              <w:rPr>
                <w:rFonts w:ascii="Calibri" w:eastAsia="Calibri" w:hAnsi="Calibri" w:cs="Calibri"/>
                <w:b/>
                <w:bCs/>
                <w:color w:val="2C4A6E"/>
                <w:sz w:val="20"/>
                <w:szCs w:val="20"/>
              </w:rPr>
              <w:t>Self-reporting bias</w:t>
            </w:r>
          </w:p>
        </w:tc>
        <w:tc>
          <w:tcPr>
            <w:tcW w:w="68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4DA9094C" w14:textId="77777777" w:rsidR="00E13DA3" w:rsidRDefault="00E13DA3" w:rsidP="00EC525A">
            <w:pPr>
              <w:spacing w:line="260" w:lineRule="auto"/>
            </w:pPr>
            <w:r>
              <w:rPr>
                <w:rFonts w:ascii="Calibri" w:eastAsia="Calibri" w:hAnsi="Calibri" w:cs="Calibri"/>
                <w:color w:val="1A1A1A"/>
                <w:sz w:val="20"/>
                <w:szCs w:val="20"/>
              </w:rPr>
              <w:t>Mood, stress, and fatigue were self-assessed, so responses may reflect personal perception rather than objective reality.</w:t>
            </w:r>
          </w:p>
        </w:tc>
      </w:tr>
      <w:tr w:rsidR="00E13DA3" w14:paraId="0F3D02B0" w14:textId="77777777" w:rsidTr="00EC525A">
        <w:tblPrEx>
          <w:tblCellMar>
            <w:top w:w="0" w:type="dxa"/>
            <w:bottom w:w="0" w:type="dxa"/>
          </w:tblCellMar>
        </w:tblPrEx>
        <w:tc>
          <w:tcPr>
            <w:tcW w:w="25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087F85A4" w14:textId="77777777" w:rsidR="00E13DA3" w:rsidRDefault="00E13DA3" w:rsidP="00EC525A">
            <w:pPr>
              <w:spacing w:line="260" w:lineRule="auto"/>
            </w:pPr>
            <w:r>
              <w:rPr>
                <w:rFonts w:ascii="Calibri" w:eastAsia="Calibri" w:hAnsi="Calibri" w:cs="Calibri"/>
                <w:b/>
                <w:bCs/>
                <w:color w:val="2C4A6E"/>
                <w:sz w:val="20"/>
                <w:szCs w:val="20"/>
              </w:rPr>
              <w:t>Simulated data</w:t>
            </w:r>
          </w:p>
        </w:tc>
        <w:tc>
          <w:tcPr>
            <w:tcW w:w="68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1F36AAA3" w14:textId="77777777" w:rsidR="00E13DA3" w:rsidRDefault="00E13DA3" w:rsidP="00EC525A">
            <w:pPr>
              <w:spacing w:line="260" w:lineRule="auto"/>
            </w:pPr>
            <w:r>
              <w:rPr>
                <w:rFonts w:ascii="Calibri" w:eastAsia="Calibri" w:hAnsi="Calibri" w:cs="Calibri"/>
                <w:color w:val="1A1A1A"/>
                <w:sz w:val="20"/>
                <w:szCs w:val="20"/>
              </w:rPr>
              <w:t>The dataset was synthetically generated, meaning results may be artificially clean and not fully representative of real-world complexity.</w:t>
            </w:r>
          </w:p>
        </w:tc>
      </w:tr>
      <w:tr w:rsidR="00E13DA3" w14:paraId="57A4B7A3" w14:textId="77777777" w:rsidTr="00EC525A">
        <w:tblPrEx>
          <w:tblCellMar>
            <w:top w:w="0" w:type="dxa"/>
            <w:bottom w:w="0" w:type="dxa"/>
          </w:tblCellMar>
        </w:tblPrEx>
        <w:tc>
          <w:tcPr>
            <w:tcW w:w="25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329CDAC0" w14:textId="77777777" w:rsidR="00E13DA3" w:rsidRDefault="00E13DA3" w:rsidP="00EC525A">
            <w:pPr>
              <w:spacing w:line="260" w:lineRule="auto"/>
            </w:pPr>
            <w:r>
              <w:rPr>
                <w:rFonts w:ascii="Calibri" w:eastAsia="Calibri" w:hAnsi="Calibri" w:cs="Calibri"/>
                <w:b/>
                <w:bCs/>
                <w:color w:val="2C4A6E"/>
                <w:sz w:val="20"/>
                <w:szCs w:val="20"/>
              </w:rPr>
              <w:t>Missing confounders</w:t>
            </w:r>
          </w:p>
        </w:tc>
        <w:tc>
          <w:tcPr>
            <w:tcW w:w="68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4680D629" w14:textId="77777777" w:rsidR="00E13DA3" w:rsidRDefault="00E13DA3" w:rsidP="00EC525A">
            <w:pPr>
              <w:spacing w:line="260" w:lineRule="auto"/>
            </w:pPr>
            <w:r>
              <w:rPr>
                <w:rFonts w:ascii="Calibri" w:eastAsia="Calibri" w:hAnsi="Calibri" w:cs="Calibri"/>
                <w:color w:val="1A1A1A"/>
                <w:sz w:val="20"/>
                <w:szCs w:val="20"/>
              </w:rPr>
              <w:t>Factors like age, gender, occupation, and mental health history were excluded, making it harder to isolate the true effect of each lifestyle variable.</w:t>
            </w:r>
          </w:p>
        </w:tc>
      </w:tr>
      <w:tr w:rsidR="00E13DA3" w14:paraId="3E867D7C" w14:textId="77777777" w:rsidTr="00EC525A">
        <w:tblPrEx>
          <w:tblCellMar>
            <w:top w:w="0" w:type="dxa"/>
            <w:bottom w:w="0" w:type="dxa"/>
          </w:tblCellMar>
        </w:tblPrEx>
        <w:tc>
          <w:tcPr>
            <w:tcW w:w="25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6525D2C3" w14:textId="77777777" w:rsidR="00E13DA3" w:rsidRDefault="00E13DA3" w:rsidP="00EC525A">
            <w:pPr>
              <w:spacing w:line="260" w:lineRule="auto"/>
            </w:pPr>
            <w:r>
              <w:rPr>
                <w:rFonts w:ascii="Calibri" w:eastAsia="Calibri" w:hAnsi="Calibri" w:cs="Calibri"/>
                <w:b/>
                <w:bCs/>
                <w:color w:val="2C4A6E"/>
                <w:sz w:val="20"/>
                <w:szCs w:val="20"/>
              </w:rPr>
              <w:t>Consistency assumption</w:t>
            </w:r>
          </w:p>
        </w:tc>
        <w:tc>
          <w:tcPr>
            <w:tcW w:w="68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771367EA" w14:textId="77777777" w:rsidR="00E13DA3" w:rsidRDefault="00E13DA3" w:rsidP="00EC525A">
            <w:pPr>
              <w:spacing w:line="260" w:lineRule="auto"/>
            </w:pPr>
            <w:r>
              <w:rPr>
                <w:rFonts w:ascii="Calibri" w:eastAsia="Calibri" w:hAnsi="Calibri" w:cs="Calibri"/>
                <w:color w:val="1A1A1A"/>
                <w:sz w:val="20"/>
                <w:szCs w:val="20"/>
              </w:rPr>
              <w:t>The dataset assumes fixed daily routines, ignoring natural variation across weekdays, weekends, and life events.</w:t>
            </w:r>
          </w:p>
        </w:tc>
      </w:tr>
      <w:tr w:rsidR="00E13DA3" w14:paraId="406B2C1A" w14:textId="77777777" w:rsidTr="00EC525A">
        <w:tblPrEx>
          <w:tblCellMar>
            <w:top w:w="0" w:type="dxa"/>
            <w:bottom w:w="0" w:type="dxa"/>
          </w:tblCellMar>
        </w:tblPrEx>
        <w:tc>
          <w:tcPr>
            <w:tcW w:w="2520" w:type="dxa"/>
            <w:tcBorders>
              <w:top w:val="single" w:sz="1" w:space="0" w:color="D0DDE8"/>
              <w:left w:val="single" w:sz="1" w:space="0" w:color="D0DDE8"/>
              <w:bottom w:val="single" w:sz="1" w:space="0" w:color="D0DDE8"/>
              <w:right w:val="single" w:sz="1" w:space="0" w:color="D0DDE8"/>
            </w:tcBorders>
            <w:shd w:val="clear" w:color="auto" w:fill="F4F8FB"/>
            <w:tcMar>
              <w:top w:w="100" w:type="dxa"/>
              <w:left w:w="180" w:type="dxa"/>
              <w:bottom w:w="100" w:type="dxa"/>
              <w:right w:w="180" w:type="dxa"/>
            </w:tcMar>
          </w:tcPr>
          <w:p w14:paraId="4888D317" w14:textId="77777777" w:rsidR="00E13DA3" w:rsidRDefault="00E13DA3" w:rsidP="00EC525A">
            <w:pPr>
              <w:spacing w:line="260" w:lineRule="auto"/>
            </w:pPr>
            <w:r>
              <w:rPr>
                <w:rFonts w:ascii="Calibri" w:eastAsia="Calibri" w:hAnsi="Calibri" w:cs="Calibri"/>
                <w:b/>
                <w:bCs/>
                <w:color w:val="2C4A6E"/>
                <w:sz w:val="20"/>
                <w:szCs w:val="20"/>
              </w:rPr>
              <w:t>Correlation ≠ causation</w:t>
            </w:r>
          </w:p>
        </w:tc>
        <w:tc>
          <w:tcPr>
            <w:tcW w:w="6840" w:type="dxa"/>
            <w:tcBorders>
              <w:top w:val="single" w:sz="1" w:space="0" w:color="D0DDE8"/>
              <w:left w:val="single" w:sz="1" w:space="0" w:color="D0DDE8"/>
              <w:bottom w:val="single" w:sz="1" w:space="0" w:color="D0DDE8"/>
              <w:right w:val="single" w:sz="1" w:space="0" w:color="D0DDE8"/>
            </w:tcBorders>
            <w:tcMar>
              <w:top w:w="100" w:type="dxa"/>
              <w:left w:w="180" w:type="dxa"/>
              <w:bottom w:w="100" w:type="dxa"/>
              <w:right w:w="180" w:type="dxa"/>
            </w:tcMar>
          </w:tcPr>
          <w:p w14:paraId="4416F96A" w14:textId="77777777" w:rsidR="00E13DA3" w:rsidRDefault="00E13DA3" w:rsidP="00EC525A">
            <w:pPr>
              <w:spacing w:line="260" w:lineRule="auto"/>
            </w:pPr>
            <w:r>
              <w:rPr>
                <w:rFonts w:ascii="Calibri" w:eastAsia="Calibri" w:hAnsi="Calibri" w:cs="Calibri"/>
                <w:color w:val="1A1A1A"/>
                <w:sz w:val="20"/>
                <w:szCs w:val="20"/>
              </w:rPr>
              <w:t>Identified relationships cannot confirm cause and effect — for example, higher mood may motivate exercise rather than exercise causing higher mood.</w:t>
            </w:r>
          </w:p>
        </w:tc>
      </w:tr>
    </w:tbl>
    <w:p w14:paraId="6A87BE0E" w14:textId="77777777" w:rsidR="00E13DA3" w:rsidRDefault="00E13DA3" w:rsidP="00E13DA3">
      <w:pPr>
        <w:spacing w:before="160"/>
      </w:pPr>
    </w:p>
    <w:p w14:paraId="093B936C" w14:textId="77777777" w:rsidR="00B14709" w:rsidRDefault="00B14709" w:rsidP="00B14709">
      <w:pPr>
        <w:spacing w:before="60" w:after="60"/>
      </w:pPr>
    </w:p>
    <w:p w14:paraId="61EDB630" w14:textId="77777777" w:rsidR="00B14709" w:rsidRDefault="00B14709" w:rsidP="00B14709">
      <w:pPr>
        <w:spacing w:before="60" w:after="60"/>
      </w:pPr>
    </w:p>
    <w:p w14:paraId="1BC92F04" w14:textId="77777777" w:rsidR="00B14709" w:rsidRDefault="00B14709" w:rsidP="00B14709">
      <w:pPr>
        <w:spacing w:before="60" w:after="60"/>
      </w:pPr>
    </w:p>
    <w:p w14:paraId="5B31B7F1" w14:textId="77777777" w:rsidR="00C34F0C" w:rsidRDefault="00C34F0C" w:rsidP="00B14709">
      <w:pPr>
        <w:pStyle w:val="Heading1"/>
        <w:rPr>
          <w:u w:val="single"/>
        </w:rPr>
      </w:pPr>
    </w:p>
    <w:p w14:paraId="1A035D5D" w14:textId="77777777" w:rsidR="00C34F0C" w:rsidRDefault="00C34F0C" w:rsidP="00B14709">
      <w:pPr>
        <w:pStyle w:val="Heading1"/>
        <w:rPr>
          <w:u w:val="single"/>
        </w:rPr>
      </w:pPr>
    </w:p>
    <w:p w14:paraId="58E003D3"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7C86B70D"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6C98C130"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78816EAB"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6E050A85"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67FEC471"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5BAB9A25"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3C911290"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25E686B3"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46C54293"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1394D8C7"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363A0E86"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3726043A"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7EA23E6F"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3E091FFF" w14:textId="77777777" w:rsidR="007F164E" w:rsidRDefault="007F164E" w:rsidP="00322F7B">
      <w:pPr>
        <w:pBdr>
          <w:bottom w:val="single" w:sz="6" w:space="1" w:color="12B5A8"/>
        </w:pBdr>
        <w:tabs>
          <w:tab w:val="right" w:pos="9026"/>
        </w:tabs>
        <w:rPr>
          <w:rFonts w:ascii="Calibri" w:eastAsia="Calibri" w:hAnsi="Calibri" w:cs="Calibri"/>
          <w:color w:val="5A6A7A"/>
          <w:sz w:val="18"/>
          <w:szCs w:val="18"/>
        </w:rPr>
      </w:pPr>
    </w:p>
    <w:p w14:paraId="02CFAEC6" w14:textId="2FD29E21" w:rsidR="00322F7B" w:rsidRDefault="00322F7B" w:rsidP="00322F7B">
      <w:pPr>
        <w:pBdr>
          <w:bottom w:val="single" w:sz="6" w:space="1" w:color="12B5A8"/>
        </w:pBdr>
        <w:tabs>
          <w:tab w:val="right" w:pos="9026"/>
        </w:tabs>
      </w:pPr>
      <w:r>
        <w:rPr>
          <w:rFonts w:ascii="Calibri" w:eastAsia="Calibri" w:hAnsi="Calibri" w:cs="Calibri"/>
          <w:color w:val="5A6A7A"/>
          <w:sz w:val="18"/>
          <w:szCs w:val="18"/>
        </w:rPr>
        <w:lastRenderedPageBreak/>
        <w:t>The Impact of Daily Routine on Mental Health</w:t>
      </w:r>
      <w:r>
        <w:rPr>
          <w:rFonts w:ascii="Calibri" w:eastAsia="Calibri" w:hAnsi="Calibri" w:cs="Calibri"/>
          <w:sz w:val="18"/>
          <w:szCs w:val="18"/>
        </w:rPr>
        <w:tab/>
      </w:r>
      <w:r>
        <w:rPr>
          <w:rFonts w:ascii="Calibri" w:eastAsia="Calibri" w:hAnsi="Calibri" w:cs="Calibri"/>
          <w:color w:val="5A6A7A"/>
          <w:sz w:val="18"/>
          <w:szCs w:val="18"/>
        </w:rPr>
        <w:t>Egypt University of Informatics</w:t>
      </w:r>
    </w:p>
    <w:p w14:paraId="0A2D3549" w14:textId="1E9F14A2" w:rsidR="00B14709" w:rsidRDefault="00B14709" w:rsidP="00B621E5">
      <w:pPr>
        <w:pStyle w:val="Heading1"/>
        <w:rPr>
          <w:u w:val="single"/>
        </w:rPr>
      </w:pPr>
      <w:r>
        <w:rPr>
          <w:u w:val="single"/>
        </w:rPr>
        <w:t>Contribution Sheet:</w:t>
      </w:r>
    </w:p>
    <w:tbl>
      <w:tblPr>
        <w:tblStyle w:val="PlainTable1"/>
        <w:tblW w:w="9472" w:type="dxa"/>
        <w:tblLook w:val="04A0" w:firstRow="1" w:lastRow="0" w:firstColumn="1" w:lastColumn="0" w:noHBand="0" w:noVBand="1"/>
      </w:tblPr>
      <w:tblGrid>
        <w:gridCol w:w="2362"/>
        <w:gridCol w:w="3390"/>
        <w:gridCol w:w="3720"/>
      </w:tblGrid>
      <w:tr w:rsidR="00322F7B" w14:paraId="7FC632D1" w14:textId="77777777" w:rsidTr="003173C5">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2362" w:type="dxa"/>
          </w:tcPr>
          <w:p w14:paraId="1BC26B66" w14:textId="25B66040" w:rsidR="00322F7B" w:rsidRDefault="00322F7B" w:rsidP="00B14709">
            <w:pPr>
              <w:pStyle w:val="Heading1"/>
              <w:rPr>
                <w:u w:val="single"/>
              </w:rPr>
            </w:pPr>
            <w:r>
              <w:rPr>
                <w:u w:val="single"/>
              </w:rPr>
              <w:t xml:space="preserve">Students </w:t>
            </w:r>
            <w:r>
              <w:rPr>
                <w:u w:val="single"/>
              </w:rPr>
              <w:t>ID</w:t>
            </w:r>
            <w:r>
              <w:rPr>
                <w:u w:val="single"/>
              </w:rPr>
              <w:t>:</w:t>
            </w:r>
          </w:p>
        </w:tc>
        <w:tc>
          <w:tcPr>
            <w:tcW w:w="3390" w:type="dxa"/>
          </w:tcPr>
          <w:p w14:paraId="6DF1CBD8" w14:textId="389F7F7D" w:rsidR="00322F7B" w:rsidRDefault="00322F7B" w:rsidP="00B14709">
            <w:pPr>
              <w:pStyle w:val="Heading1"/>
              <w:cnfStyle w:val="100000000000" w:firstRow="1" w:lastRow="0" w:firstColumn="0" w:lastColumn="0" w:oddVBand="0" w:evenVBand="0" w:oddHBand="0" w:evenHBand="0" w:firstRowFirstColumn="0" w:firstRowLastColumn="0" w:lastRowFirstColumn="0" w:lastRowLastColumn="0"/>
              <w:rPr>
                <w:u w:val="single"/>
              </w:rPr>
            </w:pPr>
            <w:r>
              <w:rPr>
                <w:u w:val="single"/>
              </w:rPr>
              <w:t>Students Name:</w:t>
            </w:r>
          </w:p>
        </w:tc>
        <w:tc>
          <w:tcPr>
            <w:tcW w:w="3720" w:type="dxa"/>
          </w:tcPr>
          <w:p w14:paraId="7026137A" w14:textId="36B29E83" w:rsidR="00322F7B" w:rsidRDefault="00322F7B" w:rsidP="00B14709">
            <w:pPr>
              <w:pStyle w:val="Heading1"/>
              <w:cnfStyle w:val="100000000000" w:firstRow="1" w:lastRow="0" w:firstColumn="0" w:lastColumn="0" w:oddVBand="0" w:evenVBand="0" w:oddHBand="0" w:evenHBand="0" w:firstRowFirstColumn="0" w:firstRowLastColumn="0" w:lastRowFirstColumn="0" w:lastRowLastColumn="0"/>
              <w:rPr>
                <w:u w:val="single"/>
              </w:rPr>
            </w:pPr>
            <w:r>
              <w:rPr>
                <w:u w:val="single"/>
              </w:rPr>
              <w:t>Task:</w:t>
            </w:r>
          </w:p>
        </w:tc>
      </w:tr>
      <w:tr w:rsidR="00322F7B" w14:paraId="1D05EBFA" w14:textId="77777777" w:rsidTr="003173C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362" w:type="dxa"/>
          </w:tcPr>
          <w:p w14:paraId="712239FB" w14:textId="40313749" w:rsidR="00322F7B" w:rsidRPr="00322F7B" w:rsidRDefault="00322F7B" w:rsidP="00B14709">
            <w:pPr>
              <w:pStyle w:val="Heading1"/>
            </w:pPr>
            <w:r>
              <w:t>24-101402</w:t>
            </w:r>
          </w:p>
        </w:tc>
        <w:tc>
          <w:tcPr>
            <w:tcW w:w="3390" w:type="dxa"/>
          </w:tcPr>
          <w:p w14:paraId="719873BC" w14:textId="08325610"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Jana Islam</w:t>
            </w:r>
          </w:p>
        </w:tc>
        <w:tc>
          <w:tcPr>
            <w:tcW w:w="3720" w:type="dxa"/>
          </w:tcPr>
          <w:p w14:paraId="2D762E76" w14:textId="77777777"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Notebook</w:t>
            </w:r>
          </w:p>
          <w:p w14:paraId="5FE22130" w14:textId="77777777"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Report</w:t>
            </w:r>
          </w:p>
          <w:p w14:paraId="009CDE39" w14:textId="01200A01"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Poster</w:t>
            </w:r>
          </w:p>
        </w:tc>
      </w:tr>
      <w:tr w:rsidR="00322F7B" w14:paraId="210639C2" w14:textId="77777777" w:rsidTr="003173C5">
        <w:trPr>
          <w:trHeight w:val="397"/>
        </w:trPr>
        <w:tc>
          <w:tcPr>
            <w:cnfStyle w:val="001000000000" w:firstRow="0" w:lastRow="0" w:firstColumn="1" w:lastColumn="0" w:oddVBand="0" w:evenVBand="0" w:oddHBand="0" w:evenHBand="0" w:firstRowFirstColumn="0" w:firstRowLastColumn="0" w:lastRowFirstColumn="0" w:lastRowLastColumn="0"/>
            <w:tcW w:w="2362" w:type="dxa"/>
          </w:tcPr>
          <w:p w14:paraId="7C418A2D" w14:textId="2C2DD9B2" w:rsidR="00322F7B" w:rsidRPr="00322F7B" w:rsidRDefault="00322F7B" w:rsidP="00B14709">
            <w:pPr>
              <w:pStyle w:val="Heading1"/>
            </w:pPr>
            <w:r>
              <w:t>24-101123</w:t>
            </w:r>
          </w:p>
        </w:tc>
        <w:tc>
          <w:tcPr>
            <w:tcW w:w="3390" w:type="dxa"/>
          </w:tcPr>
          <w:p w14:paraId="073AA34D" w14:textId="75577949"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Rania ALsaeed</w:t>
            </w:r>
          </w:p>
        </w:tc>
        <w:tc>
          <w:tcPr>
            <w:tcW w:w="3720" w:type="dxa"/>
          </w:tcPr>
          <w:p w14:paraId="3554E044" w14:textId="77777777"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Report</w:t>
            </w:r>
          </w:p>
          <w:p w14:paraId="5663FB1B" w14:textId="77777777"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Proposal</w:t>
            </w:r>
          </w:p>
          <w:p w14:paraId="6F9778E7" w14:textId="54A51D1D"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Poster</w:t>
            </w:r>
          </w:p>
        </w:tc>
      </w:tr>
      <w:tr w:rsidR="00322F7B" w14:paraId="7C39E8FB" w14:textId="77777777" w:rsidTr="003173C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62" w:type="dxa"/>
          </w:tcPr>
          <w:p w14:paraId="3322E345" w14:textId="0047B350" w:rsidR="00322F7B" w:rsidRPr="00322F7B" w:rsidRDefault="00322F7B" w:rsidP="00B14709">
            <w:pPr>
              <w:pStyle w:val="Heading1"/>
            </w:pPr>
            <w:r>
              <w:t>24-10423</w:t>
            </w:r>
          </w:p>
        </w:tc>
        <w:tc>
          <w:tcPr>
            <w:tcW w:w="3390" w:type="dxa"/>
          </w:tcPr>
          <w:p w14:paraId="06E27EB4" w14:textId="73610F6B"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Eyad Osama</w:t>
            </w:r>
          </w:p>
        </w:tc>
        <w:tc>
          <w:tcPr>
            <w:tcW w:w="3720" w:type="dxa"/>
          </w:tcPr>
          <w:p w14:paraId="195462FC" w14:textId="556627CD"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PowerPoint</w:t>
            </w:r>
          </w:p>
          <w:p w14:paraId="2765C4DB" w14:textId="0B2804FF"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Poster</w:t>
            </w:r>
          </w:p>
          <w:p w14:paraId="3A236DD9" w14:textId="063DD01E" w:rsidR="00322F7B" w:rsidRPr="00322F7B" w:rsidRDefault="00322F7B" w:rsidP="00B14709">
            <w:pPr>
              <w:pStyle w:val="Heading1"/>
              <w:cnfStyle w:val="000000100000" w:firstRow="0" w:lastRow="0" w:firstColumn="0" w:lastColumn="0" w:oddVBand="0" w:evenVBand="0" w:oddHBand="1" w:evenHBand="0" w:firstRowFirstColumn="0" w:firstRowLastColumn="0" w:lastRowFirstColumn="0" w:lastRowLastColumn="0"/>
            </w:pPr>
            <w:r w:rsidRPr="00322F7B">
              <w:t>Demo Video</w:t>
            </w:r>
          </w:p>
        </w:tc>
      </w:tr>
      <w:tr w:rsidR="00322F7B" w14:paraId="3929C9F6" w14:textId="77777777" w:rsidTr="003173C5">
        <w:trPr>
          <w:trHeight w:val="224"/>
        </w:trPr>
        <w:tc>
          <w:tcPr>
            <w:cnfStyle w:val="001000000000" w:firstRow="0" w:lastRow="0" w:firstColumn="1" w:lastColumn="0" w:oddVBand="0" w:evenVBand="0" w:oddHBand="0" w:evenHBand="0" w:firstRowFirstColumn="0" w:firstRowLastColumn="0" w:lastRowFirstColumn="0" w:lastRowLastColumn="0"/>
            <w:tcW w:w="2362" w:type="dxa"/>
          </w:tcPr>
          <w:p w14:paraId="230F244D" w14:textId="7B2BE574" w:rsidR="00322F7B" w:rsidRPr="00322F7B" w:rsidRDefault="00322F7B" w:rsidP="00B14709">
            <w:pPr>
              <w:pStyle w:val="Heading1"/>
            </w:pPr>
            <w:r>
              <w:t>24-101</w:t>
            </w:r>
            <w:r w:rsidR="00A06D43">
              <w:t>026</w:t>
            </w:r>
          </w:p>
        </w:tc>
        <w:tc>
          <w:tcPr>
            <w:tcW w:w="3390" w:type="dxa"/>
          </w:tcPr>
          <w:p w14:paraId="54ABEC81" w14:textId="215BAEB7"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Karim Marwan</w:t>
            </w:r>
          </w:p>
        </w:tc>
        <w:tc>
          <w:tcPr>
            <w:tcW w:w="3720" w:type="dxa"/>
          </w:tcPr>
          <w:p w14:paraId="65D7429D" w14:textId="77777777"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Notebook</w:t>
            </w:r>
          </w:p>
          <w:p w14:paraId="7E9F0EDA" w14:textId="77777777"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Demo Video</w:t>
            </w:r>
          </w:p>
          <w:p w14:paraId="629CEC80" w14:textId="3709B9C1" w:rsidR="00322F7B" w:rsidRPr="00322F7B" w:rsidRDefault="00322F7B" w:rsidP="00B14709">
            <w:pPr>
              <w:pStyle w:val="Heading1"/>
              <w:cnfStyle w:val="000000000000" w:firstRow="0" w:lastRow="0" w:firstColumn="0" w:lastColumn="0" w:oddVBand="0" w:evenVBand="0" w:oddHBand="0" w:evenHBand="0" w:firstRowFirstColumn="0" w:firstRowLastColumn="0" w:lastRowFirstColumn="0" w:lastRowLastColumn="0"/>
            </w:pPr>
            <w:r w:rsidRPr="00322F7B">
              <w:t>Poster</w:t>
            </w:r>
          </w:p>
        </w:tc>
      </w:tr>
    </w:tbl>
    <w:p w14:paraId="5CF9E38D" w14:textId="17BFC47C" w:rsidR="00B14709" w:rsidRPr="00B14709" w:rsidRDefault="00B14709" w:rsidP="00745AB1"/>
    <w:sectPr w:rsidR="00B14709" w:rsidRPr="00B147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Variable Text">
    <w:panose1 w:val="00000000000000000000"/>
    <w:charset w:val="00"/>
    <w:family w:val="auto"/>
    <w:pitch w:val="variable"/>
    <w:sig w:usb0="A00002FF" w:usb1="0000000B" w:usb2="00000000" w:usb3="00000000" w:csb0="0000019F" w:csb1="00000000"/>
  </w:font>
  <w:font w:name="Avenir Next LT Pro">
    <w:charset w:val="00"/>
    <w:family w:val="swiss"/>
    <w:pitch w:val="variable"/>
    <w:sig w:usb0="800000EF" w:usb1="50002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181"/>
    <w:multiLevelType w:val="hybridMultilevel"/>
    <w:tmpl w:val="F2D6829A"/>
    <w:lvl w:ilvl="0" w:tplc="CCBE089E">
      <w:start w:val="1"/>
      <w:numFmt w:val="bullet"/>
      <w:lvlText w:val="●"/>
      <w:lvlJc w:val="left"/>
      <w:pPr>
        <w:ind w:left="720" w:hanging="360"/>
      </w:pPr>
    </w:lvl>
    <w:lvl w:ilvl="1" w:tplc="F8FEDD5A">
      <w:start w:val="1"/>
      <w:numFmt w:val="bullet"/>
      <w:lvlText w:val="○"/>
      <w:lvlJc w:val="left"/>
      <w:pPr>
        <w:ind w:left="1440" w:hanging="360"/>
      </w:pPr>
    </w:lvl>
    <w:lvl w:ilvl="2" w:tplc="84C873B0">
      <w:start w:val="1"/>
      <w:numFmt w:val="bullet"/>
      <w:lvlText w:val="■"/>
      <w:lvlJc w:val="left"/>
      <w:pPr>
        <w:ind w:left="2160" w:hanging="360"/>
      </w:pPr>
    </w:lvl>
    <w:lvl w:ilvl="3" w:tplc="B860E1F2">
      <w:start w:val="1"/>
      <w:numFmt w:val="bullet"/>
      <w:lvlText w:val="●"/>
      <w:lvlJc w:val="left"/>
      <w:pPr>
        <w:ind w:left="2880" w:hanging="360"/>
      </w:pPr>
    </w:lvl>
    <w:lvl w:ilvl="4" w:tplc="B0A07EF6">
      <w:start w:val="1"/>
      <w:numFmt w:val="bullet"/>
      <w:lvlText w:val="○"/>
      <w:lvlJc w:val="left"/>
      <w:pPr>
        <w:ind w:left="3600" w:hanging="360"/>
      </w:pPr>
    </w:lvl>
    <w:lvl w:ilvl="5" w:tplc="00E0DF08">
      <w:start w:val="1"/>
      <w:numFmt w:val="bullet"/>
      <w:lvlText w:val="■"/>
      <w:lvlJc w:val="left"/>
      <w:pPr>
        <w:ind w:left="4320" w:hanging="360"/>
      </w:pPr>
    </w:lvl>
    <w:lvl w:ilvl="6" w:tplc="F522BB06">
      <w:start w:val="1"/>
      <w:numFmt w:val="bullet"/>
      <w:lvlText w:val="●"/>
      <w:lvlJc w:val="left"/>
      <w:pPr>
        <w:ind w:left="5040" w:hanging="360"/>
      </w:pPr>
    </w:lvl>
    <w:lvl w:ilvl="7" w:tplc="53A43DD8">
      <w:start w:val="1"/>
      <w:numFmt w:val="bullet"/>
      <w:lvlText w:val="●"/>
      <w:lvlJc w:val="left"/>
      <w:pPr>
        <w:ind w:left="5760" w:hanging="360"/>
      </w:pPr>
    </w:lvl>
    <w:lvl w:ilvl="8" w:tplc="E0BAEBE6">
      <w:start w:val="1"/>
      <w:numFmt w:val="bullet"/>
      <w:lvlText w:val="●"/>
      <w:lvlJc w:val="left"/>
      <w:pPr>
        <w:ind w:left="6480" w:hanging="360"/>
      </w:pPr>
    </w:lvl>
  </w:abstractNum>
  <w:abstractNum w:abstractNumId="1" w15:restartNumberingAfterBreak="0">
    <w:nsid w:val="3F70697D"/>
    <w:multiLevelType w:val="hybridMultilevel"/>
    <w:tmpl w:val="5894AF3A"/>
    <w:lvl w:ilvl="0" w:tplc="CA6C2C06">
      <w:start w:val="1"/>
      <w:numFmt w:val="bullet"/>
      <w:lvlText w:val="›"/>
      <w:lvlJc w:val="left"/>
      <w:pPr>
        <w:ind w:left="640" w:hanging="320"/>
      </w:pPr>
      <w:rPr>
        <w:rFonts w:ascii="Arial" w:eastAsia="Arial" w:hAnsi="Arial" w:cs="Arial"/>
        <w:color w:val="1A7B74"/>
        <w:sz w:val="24"/>
        <w:szCs w:val="24"/>
      </w:rPr>
    </w:lvl>
    <w:lvl w:ilvl="1" w:tplc="5F280590">
      <w:numFmt w:val="decimal"/>
      <w:lvlText w:val=""/>
      <w:lvlJc w:val="left"/>
    </w:lvl>
    <w:lvl w:ilvl="2" w:tplc="B894B11E">
      <w:numFmt w:val="decimal"/>
      <w:lvlText w:val=""/>
      <w:lvlJc w:val="left"/>
    </w:lvl>
    <w:lvl w:ilvl="3" w:tplc="686436C8">
      <w:numFmt w:val="decimal"/>
      <w:lvlText w:val=""/>
      <w:lvlJc w:val="left"/>
    </w:lvl>
    <w:lvl w:ilvl="4" w:tplc="DED4E594">
      <w:numFmt w:val="decimal"/>
      <w:lvlText w:val=""/>
      <w:lvlJc w:val="left"/>
    </w:lvl>
    <w:lvl w:ilvl="5" w:tplc="05AE6188">
      <w:numFmt w:val="decimal"/>
      <w:lvlText w:val=""/>
      <w:lvlJc w:val="left"/>
    </w:lvl>
    <w:lvl w:ilvl="6" w:tplc="18AE33A2">
      <w:numFmt w:val="decimal"/>
      <w:lvlText w:val=""/>
      <w:lvlJc w:val="left"/>
    </w:lvl>
    <w:lvl w:ilvl="7" w:tplc="49CEE900">
      <w:numFmt w:val="decimal"/>
      <w:lvlText w:val=""/>
      <w:lvlJc w:val="left"/>
    </w:lvl>
    <w:lvl w:ilvl="8" w:tplc="24C296C0">
      <w:numFmt w:val="decimal"/>
      <w:lvlText w:val=""/>
      <w:lvlJc w:val="left"/>
    </w:lvl>
  </w:abstractNum>
  <w:abstractNum w:abstractNumId="2" w15:restartNumberingAfterBreak="0">
    <w:nsid w:val="453711D6"/>
    <w:multiLevelType w:val="hybridMultilevel"/>
    <w:tmpl w:val="E99CA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C80DCA"/>
    <w:multiLevelType w:val="hybridMultilevel"/>
    <w:tmpl w:val="57442984"/>
    <w:lvl w:ilvl="0" w:tplc="2A94CDBA">
      <w:start w:val="1"/>
      <w:numFmt w:val="bullet"/>
      <w:lvlText w:val="•"/>
      <w:lvlJc w:val="left"/>
      <w:pPr>
        <w:ind w:left="720" w:hanging="360"/>
      </w:pPr>
    </w:lvl>
    <w:lvl w:ilvl="1" w:tplc="09BA72F4">
      <w:numFmt w:val="decimal"/>
      <w:lvlText w:val=""/>
      <w:lvlJc w:val="left"/>
    </w:lvl>
    <w:lvl w:ilvl="2" w:tplc="807A3242">
      <w:numFmt w:val="decimal"/>
      <w:lvlText w:val=""/>
      <w:lvlJc w:val="left"/>
    </w:lvl>
    <w:lvl w:ilvl="3" w:tplc="827C6382">
      <w:numFmt w:val="decimal"/>
      <w:lvlText w:val=""/>
      <w:lvlJc w:val="left"/>
    </w:lvl>
    <w:lvl w:ilvl="4" w:tplc="EAA67C18">
      <w:numFmt w:val="decimal"/>
      <w:lvlText w:val=""/>
      <w:lvlJc w:val="left"/>
    </w:lvl>
    <w:lvl w:ilvl="5" w:tplc="15F85438">
      <w:numFmt w:val="decimal"/>
      <w:lvlText w:val=""/>
      <w:lvlJc w:val="left"/>
    </w:lvl>
    <w:lvl w:ilvl="6" w:tplc="7D28E6E4">
      <w:numFmt w:val="decimal"/>
      <w:lvlText w:val=""/>
      <w:lvlJc w:val="left"/>
    </w:lvl>
    <w:lvl w:ilvl="7" w:tplc="5FFA6C46">
      <w:numFmt w:val="decimal"/>
      <w:lvlText w:val=""/>
      <w:lvlJc w:val="left"/>
    </w:lvl>
    <w:lvl w:ilvl="8" w:tplc="1DD0FE72">
      <w:numFmt w:val="decimal"/>
      <w:lvlText w:val=""/>
      <w:lvlJc w:val="left"/>
    </w:lvl>
  </w:abstractNum>
  <w:abstractNum w:abstractNumId="4" w15:restartNumberingAfterBreak="0">
    <w:nsid w:val="69287C07"/>
    <w:multiLevelType w:val="hybridMultilevel"/>
    <w:tmpl w:val="6CF8EBAE"/>
    <w:lvl w:ilvl="0" w:tplc="B332336E">
      <w:start w:val="1"/>
      <w:numFmt w:val="decimal"/>
      <w:lvlText w:val="%1."/>
      <w:lvlJc w:val="left"/>
      <w:pPr>
        <w:ind w:left="816" w:hanging="45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9932087">
    <w:abstractNumId w:val="0"/>
    <w:lvlOverride w:ilvl="0">
      <w:startOverride w:val="1"/>
    </w:lvlOverride>
  </w:num>
  <w:num w:numId="2" w16cid:durableId="1185510402">
    <w:abstractNumId w:val="3"/>
    <w:lvlOverride w:ilvl="0">
      <w:startOverride w:val="1"/>
    </w:lvlOverride>
  </w:num>
  <w:num w:numId="3" w16cid:durableId="1803498764">
    <w:abstractNumId w:val="4"/>
  </w:num>
  <w:num w:numId="4" w16cid:durableId="654988117">
    <w:abstractNumId w:val="1"/>
    <w:lvlOverride w:ilvl="0">
      <w:startOverride w:val="1"/>
    </w:lvlOverride>
  </w:num>
  <w:num w:numId="5" w16cid:durableId="183633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71"/>
    <w:rsid w:val="00077BD6"/>
    <w:rsid w:val="0016646E"/>
    <w:rsid w:val="00196DB0"/>
    <w:rsid w:val="003173C5"/>
    <w:rsid w:val="00322F7B"/>
    <w:rsid w:val="003A34DE"/>
    <w:rsid w:val="003A5BAA"/>
    <w:rsid w:val="003F01D9"/>
    <w:rsid w:val="00451385"/>
    <w:rsid w:val="00467AD0"/>
    <w:rsid w:val="00723593"/>
    <w:rsid w:val="00745AB1"/>
    <w:rsid w:val="00750360"/>
    <w:rsid w:val="007A674E"/>
    <w:rsid w:val="007B5EFE"/>
    <w:rsid w:val="007F164E"/>
    <w:rsid w:val="00857AC9"/>
    <w:rsid w:val="008A358C"/>
    <w:rsid w:val="008A3E71"/>
    <w:rsid w:val="00997D49"/>
    <w:rsid w:val="00A06D43"/>
    <w:rsid w:val="00AC22E7"/>
    <w:rsid w:val="00AE402B"/>
    <w:rsid w:val="00B14709"/>
    <w:rsid w:val="00B621E5"/>
    <w:rsid w:val="00BF7A57"/>
    <w:rsid w:val="00C34F0C"/>
    <w:rsid w:val="00C4242C"/>
    <w:rsid w:val="00CC0029"/>
    <w:rsid w:val="00CE1965"/>
    <w:rsid w:val="00DC0BC3"/>
    <w:rsid w:val="00E13DA3"/>
    <w:rsid w:val="00E40B0D"/>
    <w:rsid w:val="00E93216"/>
    <w:rsid w:val="00F13060"/>
    <w:rsid w:val="00F72C9B"/>
    <w:rsid w:val="00F95676"/>
    <w:rsid w:val="00FD6B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AD62"/>
  <w15:docId w15:val="{B5198EEC-4750-472D-B70D-E5A95099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14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1470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1470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1470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97D4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7B574BD4204942A7D0D254A886DA04" ma:contentTypeVersion="6" ma:contentTypeDescription="Create a new document." ma:contentTypeScope="" ma:versionID="4b1990c06403e6f5ba3ccedbda845b20">
  <xsd:schema xmlns:xsd="http://www.w3.org/2001/XMLSchema" xmlns:xs="http://www.w3.org/2001/XMLSchema" xmlns:p="http://schemas.microsoft.com/office/2006/metadata/properties" xmlns:ns3="8dba52ed-fd75-4f33-afb9-7b3a939bf752" targetNamespace="http://schemas.microsoft.com/office/2006/metadata/properties" ma:root="true" ma:fieldsID="cdf132ad594a4573eac6ac94e799c3c4" ns3:_="">
    <xsd:import namespace="8dba52ed-fd75-4f33-afb9-7b3a939bf7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a52ed-fd75-4f33-afb9-7b3a939bf7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dba52ed-fd75-4f33-afb9-7b3a939bf752" xsi:nil="true"/>
  </documentManagement>
</p:properties>
</file>

<file path=customXml/itemProps1.xml><?xml version="1.0" encoding="utf-8"?>
<ds:datastoreItem xmlns:ds="http://schemas.openxmlformats.org/officeDocument/2006/customXml" ds:itemID="{2732EB91-AC99-4AA2-89B4-885B78B2E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ba52ed-fd75-4f33-afb9-7b3a939bf7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AE8CEC-F3A5-408E-9E7C-63998F8C5129}">
  <ds:schemaRefs>
    <ds:schemaRef ds:uri="http://schemas.microsoft.com/sharepoint/v3/contenttype/forms"/>
  </ds:schemaRefs>
</ds:datastoreItem>
</file>

<file path=customXml/itemProps3.xml><?xml version="1.0" encoding="utf-8"?>
<ds:datastoreItem xmlns:ds="http://schemas.openxmlformats.org/officeDocument/2006/customXml" ds:itemID="{B62444C7-DE50-422F-A05B-D84C7CF76496}">
  <ds:schemaRefs>
    <ds:schemaRef ds:uri="http://schemas.microsoft.com/office/2006/metadata/properties"/>
    <ds:schemaRef ds:uri="http://schemas.microsoft.com/office/infopath/2007/PartnerControls"/>
    <ds:schemaRef ds:uri="8dba52ed-fd75-4f33-afb9-7b3a939bf75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3370</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Jana Islam Gaber Hegazy</cp:lastModifiedBy>
  <cp:revision>2</cp:revision>
  <dcterms:created xsi:type="dcterms:W3CDTF">2026-05-06T14:32:00Z</dcterms:created>
  <dcterms:modified xsi:type="dcterms:W3CDTF">2026-05-06T14:32:00Z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0x010100717B574BD4204942A7D0D254A886DA04</vt:lpwstr>
  </property>
</Properties>
</file>