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algun Gothic" w:hAnsi="Malgun Gothic" w:eastAsia="Malgun Gothic"/>
          <w:b/>
          <w:color w:val="0B2545"/>
          <w:sz w:val="40"/>
        </w:rPr>
        <w:t>월스트리트 금융 생태계: ETF 운용사, 헤지펀드, 투자은행</w:t>
      </w:r>
    </w:p>
    <w:p>
      <w:pPr>
        <w:spacing w:after="240"/>
      </w:pPr>
      <w:r>
        <w:rPr>
          <w:rFonts w:ascii="Malgun Gothic" w:hAnsi="Malgun Gothic" w:eastAsia="Malgun Gothic"/>
          <w:color w:val="555555"/>
          <w:sz w:val="22"/>
        </w:rPr>
        <w:t>PowerPoint Copilot 입력용 한국어 슬라이드 구성안</w:t>
      </w:r>
    </w:p>
    <w:p>
      <w:r>
        <w:rPr>
          <w:rFonts w:ascii="Malgun Gothic" w:hAnsi="Malgun Gothic" w:eastAsia="Malgun Gothic"/>
          <w:color w:val="000000"/>
          <w:sz w:val="21"/>
        </w:rPr>
        <w:t>이 문서는 ETF 운용사, 헤지펀드, 투자은행이 각각 어떤 역할을 하며 서로 어떻게 연결되는지를 슬라이드로 설명하기 위한 원고입니다.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  <w:sz w:val="32"/>
        </w:rPr>
        <w:t>1. 한눈에 보는 구조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0B2545"/>
                <w:sz w:val="21"/>
              </w:rPr>
              <w:t>ETF 운용사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0B2545"/>
                <w:sz w:val="21"/>
              </w:rPr>
              <w:t>헤지펀드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0B2545"/>
                <w:sz w:val="21"/>
              </w:rPr>
              <w:t>투자은행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예: BlackRock, Vanguard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예: Bridgewater, Renaissance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예: JPMorgan, Goldman Sachs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투자자 자금을 모아 ETF와 뮤추얼펀드를 운용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절대수익과 초과수익을 목표로 적극적으로 거래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시장 거래, 자금 조달, 보관, 대출, 파생상품 인프라 제공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은행을 통해 증권을 사고 ETF 설정·환매를 처리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은행을 통해 거래하고 레버리지와 파생상품을 사용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color w:val="000000"/>
                <w:sz w:val="21"/>
              </w:rPr>
              <w:t>ETF 운용사와 헤지펀드를 연결하는 월스트리트의 기반 시설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2E74B5"/>
          <w:sz w:val="32"/>
        </w:rPr>
        <w:t>2. 슬라이드별 구성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1. 세 그룹의 전체 관계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현대 금융시장은 ETF 운용사, 헤지펀드, 투자은행이 서로 의존하는 연결망이다.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투자자 자금은 ETF 운용사로 모이고, ETF 운용사는 은행을 통해 증권을 매매한다.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헤지펀드는 은행을 통해 거래, 차입, 파생상품, 보관 서비스를 이용한다.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투자은행은 시장조성, 프라임 브로커리지, 증권대차, ETF 설정·환매, M&amp;A와 자본조달을 담당한다.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2. ETF 운용사: BlackRock과 Vanguard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ETF 운용사는 장기 투자자금의 거대한 저장소 역할을 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대표 기업은 BlackRock과 Vanguard이며, iShares 같은 ETF와 뮤추얼펀드를 만든다.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고객 자산을 운용하고 관리보수를 받는 것이 핵심 비즈니스다.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일반적으로 고레버리지 단기 트레이더라기보다 장기 투자자이자 자산 모집자에 가깝다.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비유하면 투자자산을 보관하고 배분하는 거대한 창고와 같다.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3. 헤지펀드: Bridgewater와 Renaissance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헤지펀드는 시장 평균을 추종하기보다 초과수익을 추구한다.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대표 사례는 Bridgewater Associates와 Renaissance Technologies다.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Bridgewater는 거시경제 기반의 매크로 투자로 알려져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Renaissance는 퀀트 트레이딩과 통계적 차익거래로 유명하다.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헤지펀드는 독자적 전략, 적극적 매매, 레버리지 사용을 통해 절대수익을 추구한다.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4. 투자은행: JPMorgan과 Goldman Sachs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투자은행은 월스트리트가 작동하게 만드는 금융 인프라다.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대표 기업은 JPMorgan Chase와 Goldman Sachs다.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시장조성, 대출, 파생상품 제공, 거래 실행, 자산 보관을 수행한다.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헤지펀드와 ETF 운용사 모두에게 필수 서비스를 제공한다.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투자은행은 흔히 월스트리트의 배관 또는 기반 시설로 비유된다.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5. ETF 운용사와 은행의 연결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ETF는 은행의 Authorized Participant 기능 없이는 효율적으로 작동하기 어렵다.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투자자가 ETF를 사면 JPMorgan, Goldman Sachs 같은 승인참가자가 주식 바스켓을 전달하고 ETF 주식을 받는다.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투자자가 ETF를 대량 매도하면 은행은 ETF 주식을 환매하고 기초자산을 받는다.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이 설정·환매 과정이 ETF 가격을 순자산가치, 즉 NAV에 가깝게 유지한다.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따라서 대형 은행은 ETF 시장의 유동성과 가격 안정성에 핵심적이다.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6. 헤지펀드와 은행의 연결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헤지펀드와 은행의 관계는 프라임 브로커리지라는 이름으로 매우 긴밀하게 묶여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Bridgewater 같은 헤지펀드는 Goldman Sachs에서 대규모 자금을 차입할 수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JPMorgan을 자산 보관기관으로 쓰고 여러 은행을 통해 선물과 파생상품을 거래할 수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은행은 브로커, 대출기관, 거래상대방, 커스터디언의 역할을 동시에 수행한다.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프라임 브로커리지는 월스트리트에서 수익성이 높은 핵심 사업 중 하나다.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7. 헤지펀드와 ETF 운용사의 연결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헤지펀드는 BlackRock과 Vanguard의 ETF를 투자, 헤지, 차익거래 도구로 활용한다.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헤지펀드는 ETF를 매수하거나 공매도할 수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ETF를 이용해 특정 자산군, 채권, 섹터에 빠르게 노출될 수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예를 들어 SPY를 매수하면서 선물을 매도하거나, 섹터 ETF를 거래할 수 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관계는 간접적이지만, 대형 헤지펀드는 ETF 상품의 중요한 사용자다.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8. 세 그룹이 함께 작동하는 예시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실제 시장에서는 세 그룹의 역할이 하나의 거래 흐름 안에서 동시에 연결된다.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Vanguard가 S&amp;P 500 ETF를 출시한다.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JPMorgan이 Authorized Participant로 참여한다.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Bridgewater가 해당 ETF를 5억 달러어치 매수한다.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Goldman Sachs가 Bridgewater에 증권대차 서비스를 제공한다.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JPMorgan이 자산 보관 서비스를 제공한다.</w:t>
      </w:r>
    </w:p>
    <w:p>
      <w:pPr>
        <w:pStyle w:val="ListNumber"/>
      </w:pPr>
      <w:r>
        <w:rPr>
          <w:rFonts w:ascii="Malgun Gothic" w:hAnsi="Malgun Gothic" w:eastAsia="Malgun Gothic"/>
          <w:color w:val="000000"/>
          <w:sz w:val="21"/>
        </w:rPr>
        <w:t>시장조성자들은 선물을 활용해 노출을 헤지한다.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9. 누가 가장 강력한가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금융시장에서 영향력의 중심은 시대에 따라 투자은행, 헤지펀드, 대형 자산운용사로 이동해 왔다.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1980~1990년대에는 Goldman Sachs와 Morgan Stanley 같은 투자은행이 거래와 자본 접근을 지배했다.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2000년대에는 Bridgewater, Citadel, Renaissance 같은 대형 헤지펀드가 막대한 거래량으로 영향력을 키웠다.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오늘날에는 BlackRock, Vanguard, State Street 같은 초대형 자산운용사가 가장 큰 영향력을 가진 축으로 평가되기도 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이들은 수십조 달러 규모의 자산을 운용하며 많은 상장기업의 주요 주주다.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  <w:sz w:val="26"/>
        </w:rPr>
        <w:t>슬라이드 10. 유용한 비유: 월스트리트 생태계</w:t>
      </w:r>
    </w:p>
    <w:p>
      <w:r>
        <w:rPr>
          <w:rFonts w:ascii="Malgun Gothic" w:hAnsi="Malgun Gothic" w:eastAsia="Malgun Gothic"/>
          <w:b/>
          <w:sz w:val="21"/>
        </w:rPr>
        <w:t>핵심 메시지:</w:t>
      </w:r>
      <w:r>
        <w:rPr>
          <w:rFonts w:ascii="Malgun Gothic" w:hAnsi="Malgun Gothic" w:eastAsia="Malgun Gothic"/>
          <w:sz w:val="21"/>
        </w:rPr>
        <w:t xml:space="preserve"> 세 그룹은 경쟁자이면서 동시에 서로 없이는 완전한 규모로 작동하기 어려운 상호의존적 존재다.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Vanguard와 BlackRock은 자본이 모이는 거대한 저수지다.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Bridgewater와 Renaissance는 초과수익을 찾아 움직이는 전문 전략가다.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JPMorgan과 Goldman Sachs는 도로, 다리, 파이프라인, 전력망 같은 금융 인프라다.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ETF 운용사는 투자수단을 공급하고, 헤지펀드는 거래활동과 가격발견을 만들며, 투자은행은 이들을 연결한다.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  <w:sz w:val="32"/>
        </w:rPr>
        <w:t>3. 발표 마무리 문장</w:t>
      </w:r>
    </w:p>
    <w:p>
      <w:r>
        <w:rPr>
          <w:rFonts w:ascii="Malgun Gothic" w:hAnsi="Malgun Gothic" w:eastAsia="Malgun Gothic"/>
          <w:color w:val="000000"/>
          <w:sz w:val="21"/>
        </w:rPr>
        <w:t>현대 금융시스템은 독립된 기관들의 단순한 집합이 아니라, 자산 운용, 거래 전략, 금융 인프라가 촘촘하게 맞물린 생태계다. ETF 운용사는 투자자금의 흐름을 모으고, 헤지펀드는 시장에서 적극적으로 기회를 탐색하며, 투자은행은 이 모든 활동이 실제 거래로 구현되도록 연결한다.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  <w:sz w:val="32"/>
        </w:rPr>
        <w:t>4. Copilot 입력 팁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슬라이드 1은 세 그룹의 관계도를 중심으로 시각화한다.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슬라이드 2~4는 각 플레이어의 정의와 대표 기업을 설명한다.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슬라이드 5~8은 실제 연결 방식과 거래 흐름을 단계적으로 보여준다.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슬라이드 9는 금융 권력의 역사적 변화를 타임라인으로 표현한다.</w:t>
      </w:r>
    </w:p>
    <w:p>
      <w:pPr>
        <w:pStyle w:val="ListBullet"/>
      </w:pPr>
      <w:r>
        <w:rPr>
          <w:rFonts w:ascii="Malgun Gothic" w:hAnsi="Malgun Gothic" w:eastAsia="Malgun Gothic"/>
          <w:color w:val="000000"/>
          <w:sz w:val="21"/>
        </w:rPr>
        <w:t>슬라이드 10은 생태계 비유로 전체 내용을 요약한다.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77777"/>
        <w:sz w:val="16"/>
      </w:rPr>
      <w:t>PowerPoint Copilot 입력용 정리본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