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Q1. Describe three applications for exception processing.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provides the number of built-in exceptions, but here we are describing the common standard exceptions. A list of common exceptions that can be thrown from a standard Python program is given below.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ZeroDivisionError</w:t>
      </w:r>
      <w:r w:rsidDel="00000000" w:rsidR="00000000" w:rsidRPr="00000000">
        <w:rPr>
          <w:sz w:val="28"/>
          <w:szCs w:val="28"/>
          <w:rtl w:val="0"/>
        </w:rPr>
        <w:t xml:space="preserve">: Occurs when a number is divided by zero.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NameError</w:t>
      </w:r>
      <w:r w:rsidDel="00000000" w:rsidR="00000000" w:rsidRPr="00000000">
        <w:rPr>
          <w:sz w:val="28"/>
          <w:szCs w:val="28"/>
          <w:rtl w:val="0"/>
        </w:rPr>
        <w:t xml:space="preserve">: It occurs when a name is not found. It may be local or global.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IndentationError</w:t>
      </w:r>
      <w:r w:rsidDel="00000000" w:rsidR="00000000" w:rsidRPr="00000000">
        <w:rPr>
          <w:sz w:val="28"/>
          <w:szCs w:val="28"/>
          <w:rtl w:val="0"/>
        </w:rPr>
        <w:t xml:space="preserve">: If incorrect indentation is given.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IOError</w:t>
      </w:r>
      <w:r w:rsidDel="00000000" w:rsidR="00000000" w:rsidRPr="00000000">
        <w:rPr>
          <w:sz w:val="28"/>
          <w:szCs w:val="28"/>
          <w:rtl w:val="0"/>
        </w:rPr>
        <w:t xml:space="preserve">: It occurs when Input Output operation fails.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Q2. What happens if you don't do something extra to treat an exception?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When an exception occurs, if you don't handle it,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the program terminates abruptly and the code past the line that caused the exception will not get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Q3. What are your options for recovering from an exception in your script?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single try statement can have multiple except statements. This is useful when the try block contains statements that may throw different types of exceptions.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also provide a generic except clause, which handles any exception.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the except clause, you can include an else-clause. The code in the else-block executes if the code in the try: block does not raise an exception.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else-block is a good place for code that does not need the try: block's protection.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Q4. Describe two methods for triggering exceptions in your script.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8"/>
          <w:szCs w:val="28"/>
          <w:u w:val="none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Try – This method catches the exceptions raised by the program.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color w:val="202124"/>
          <w:sz w:val="28"/>
          <w:szCs w:val="28"/>
          <w:u w:val="none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Raise – Triggers an exception manually using custom exceptions.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Q5. Identify two methods for specifying actions to be executed at termination time, regardless of whether or not an exception exists.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