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58B9BE" w14:textId="77777777" w:rsidR="0088446F" w:rsidRDefault="00000000">
      <w:pPr>
        <w:spacing w:after="60"/>
      </w:pPr>
      <w:r>
        <w:rPr>
          <w:b/>
          <w:bCs/>
          <w:color w:val="1F5C4D"/>
          <w:sz w:val="40"/>
          <w:szCs w:val="40"/>
        </w:rPr>
        <w:t>Records Management &amp; Retention Policy</w:t>
      </w:r>
    </w:p>
    <w:p w14:paraId="0BDA9175" w14:textId="77777777" w:rsidR="0088446F" w:rsidRDefault="00000000">
      <w:pPr>
        <w:spacing w:after="110" w:line="276" w:lineRule="auto"/>
      </w:pPr>
      <w:r>
        <w:rPr>
          <w:b/>
          <w:bCs/>
          <w:color w:val="444444"/>
          <w:sz w:val="24"/>
          <w:szCs w:val="24"/>
        </w:rPr>
        <w:t>Physical Records — India Operations</w:t>
      </w:r>
    </w:p>
    <w:p w14:paraId="4CCF5466" w14:textId="77777777" w:rsidR="0088446F" w:rsidRDefault="0088446F">
      <w:pPr>
        <w:spacing w:after="100"/>
      </w:pPr>
    </w:p>
    <w:p w14:paraId="48E5A4DF" w14:textId="0C5830C0" w:rsidR="0088446F" w:rsidRDefault="00000000">
      <w:pPr>
        <w:pBdr>
          <w:top w:val="single" w:sz="6" w:space="6" w:color="C00000"/>
          <w:bottom w:val="single" w:sz="6" w:space="6" w:color="C00000"/>
        </w:pBdr>
        <w:spacing w:after="160"/>
      </w:pPr>
      <w:r>
        <w:rPr>
          <w:b/>
          <w:bCs/>
          <w:color w:val="C00000"/>
          <w:sz w:val="19"/>
          <w:szCs w:val="19"/>
        </w:rPr>
        <w:t>SYNTHETIC DOCUMENT. This policy is fictional and was written solely as reference material for the hackathon. Retention periods, approval thresholds and obligations here are illustrative and must not be relied upon as legal, regulatory or internal guidance.</w:t>
      </w:r>
    </w:p>
    <w:p w14:paraId="2CF2D45B" w14:textId="77777777" w:rsidR="0088446F" w:rsidRDefault="00000000">
      <w:pPr>
        <w:spacing w:after="110" w:line="276" w:lineRule="auto"/>
      </w:pPr>
      <w:r>
        <w:rPr>
          <w:i/>
          <w:iCs/>
        </w:rPr>
        <w:t xml:space="preserve">Read this document before designing your retention engine. Everything the engine must do is specified here; the machine-readable form of Section 5 is supplied in the </w:t>
      </w:r>
      <w:proofErr w:type="spellStart"/>
      <w:r>
        <w:rPr>
          <w:i/>
          <w:iCs/>
        </w:rPr>
        <w:t>ref_retention_policy</w:t>
      </w:r>
      <w:proofErr w:type="spellEnd"/>
      <w:r>
        <w:rPr>
          <w:i/>
          <w:iCs/>
        </w:rPr>
        <w:t xml:space="preserve"> sheet of the dataset.</w:t>
      </w:r>
    </w:p>
    <w:p w14:paraId="7AC97CA0" w14:textId="77777777" w:rsidR="0088446F" w:rsidRDefault="00000000">
      <w:pPr>
        <w:pStyle w:val="Heading1"/>
        <w:pBdr>
          <w:bottom w:val="single" w:sz="6" w:space="4" w:color="1F5C4D"/>
        </w:pBdr>
        <w:spacing w:before="320" w:after="140"/>
      </w:pPr>
      <w:r>
        <w:rPr>
          <w:b/>
          <w:bCs/>
          <w:color w:val="1F5C4D"/>
          <w:sz w:val="26"/>
          <w:szCs w:val="26"/>
        </w:rPr>
        <w:t>1.  Purpose and scope</w:t>
      </w:r>
    </w:p>
    <w:p w14:paraId="1EBEF09A" w14:textId="77777777" w:rsidR="0088446F" w:rsidRDefault="00000000">
      <w:pPr>
        <w:spacing w:after="110" w:line="276" w:lineRule="auto"/>
      </w:pPr>
      <w:r>
        <w:t>This policy governs the creation, storage, retrieval, recertification and disposition of physical records held on behalf of the bank's India operations, whether stored on premises or at a third-party storage vendor.</w:t>
      </w:r>
    </w:p>
    <w:p w14:paraId="1E20FBC5" w14:textId="77777777" w:rsidR="0088446F" w:rsidRDefault="00000000">
      <w:pPr>
        <w:pStyle w:val="Heading2"/>
        <w:spacing w:before="220" w:after="100"/>
      </w:pPr>
      <w:r>
        <w:rPr>
          <w:b/>
          <w:bCs/>
          <w:color w:val="222222"/>
          <w:sz w:val="22"/>
          <w:szCs w:val="22"/>
        </w:rPr>
        <w:t>In scope</w:t>
      </w:r>
    </w:p>
    <w:p w14:paraId="72677467" w14:textId="77777777" w:rsidR="0088446F" w:rsidRDefault="00000000">
      <w:pPr>
        <w:pStyle w:val="ListParagraph"/>
        <w:numPr>
          <w:ilvl w:val="0"/>
          <w:numId w:val="2"/>
        </w:numPr>
        <w:spacing w:after="70" w:line="276" w:lineRule="auto"/>
      </w:pPr>
      <w:r>
        <w:t>All physical records boxed into cartons and shipped to an approved storage vendor.</w:t>
      </w:r>
    </w:p>
    <w:p w14:paraId="05E98A55" w14:textId="77777777" w:rsidR="0088446F" w:rsidRDefault="00000000">
      <w:pPr>
        <w:pStyle w:val="ListParagraph"/>
        <w:numPr>
          <w:ilvl w:val="0"/>
          <w:numId w:val="2"/>
        </w:numPr>
        <w:spacing w:after="70" w:line="276" w:lineRule="auto"/>
      </w:pPr>
      <w:r>
        <w:t>All three entity groups — Branch Banking, Mutual Fund and the Global Capability Centre — and every department within them.</w:t>
      </w:r>
    </w:p>
    <w:p w14:paraId="6B6C9C8B" w14:textId="77777777" w:rsidR="0088446F" w:rsidRDefault="00000000">
      <w:pPr>
        <w:pStyle w:val="ListParagraph"/>
        <w:numPr>
          <w:ilvl w:val="0"/>
          <w:numId w:val="2"/>
        </w:numPr>
        <w:spacing w:after="70" w:line="276" w:lineRule="auto"/>
      </w:pPr>
      <w:r>
        <w:t>All approved storage vendors and warehouse locations.</w:t>
      </w:r>
    </w:p>
    <w:p w14:paraId="40BE6D24" w14:textId="77777777" w:rsidR="0088446F" w:rsidRDefault="00000000">
      <w:pPr>
        <w:pStyle w:val="Heading2"/>
        <w:spacing w:before="220" w:after="100"/>
      </w:pPr>
      <w:r>
        <w:rPr>
          <w:b/>
          <w:bCs/>
          <w:color w:val="222222"/>
          <w:sz w:val="22"/>
          <w:szCs w:val="22"/>
        </w:rPr>
        <w:t>Out of scope</w:t>
      </w:r>
    </w:p>
    <w:p w14:paraId="646DE674" w14:textId="77777777" w:rsidR="0088446F" w:rsidRDefault="00000000">
      <w:pPr>
        <w:pStyle w:val="ListParagraph"/>
        <w:numPr>
          <w:ilvl w:val="0"/>
          <w:numId w:val="2"/>
        </w:numPr>
        <w:spacing w:after="70" w:line="276" w:lineRule="auto"/>
      </w:pPr>
      <w:r>
        <w:t>Digital records and electronic archives, which are governed separately.</w:t>
      </w:r>
    </w:p>
    <w:p w14:paraId="672ECAF4" w14:textId="77777777" w:rsidR="0088446F" w:rsidRDefault="00000000">
      <w:pPr>
        <w:pStyle w:val="ListParagraph"/>
        <w:numPr>
          <w:ilvl w:val="0"/>
          <w:numId w:val="2"/>
        </w:numPr>
        <w:spacing w:after="70" w:line="276" w:lineRule="auto"/>
      </w:pPr>
      <w:r>
        <w:t>The content of documents. This policy governs the record as an object, not the information inside it.</w:t>
      </w:r>
    </w:p>
    <w:p w14:paraId="092CD22E" w14:textId="77777777" w:rsidR="0088446F" w:rsidRDefault="00000000">
      <w:pPr>
        <w:pStyle w:val="Heading1"/>
        <w:pBdr>
          <w:bottom w:val="single" w:sz="6" w:space="4" w:color="1F5C4D"/>
        </w:pBdr>
        <w:spacing w:before="320" w:after="140"/>
      </w:pPr>
      <w:r>
        <w:rPr>
          <w:b/>
          <w:bCs/>
          <w:color w:val="1F5C4D"/>
          <w:sz w:val="26"/>
          <w:szCs w:val="26"/>
        </w:rPr>
        <w:t>2.  Definitions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88446F" w14:paraId="4BD6216A" w14:textId="77777777">
        <w:trPr>
          <w:tblHeader/>
        </w:trPr>
        <w:tc>
          <w:tcPr>
            <w:tcW w:w="1800" w:type="dxa"/>
            <w:shd w:val="clear" w:color="auto" w:fill="1F5C4D"/>
            <w:tcMar>
              <w:top w:w="60" w:type="dxa"/>
              <w:left w:w="90" w:type="dxa"/>
              <w:bottom w:w="60" w:type="dxa"/>
              <w:right w:w="90" w:type="dxa"/>
            </w:tcMar>
          </w:tcPr>
          <w:p w14:paraId="1787D288" w14:textId="77777777" w:rsidR="0088446F" w:rsidRDefault="00000000">
            <w:pPr>
              <w:spacing w:after="20"/>
            </w:pPr>
            <w:r>
              <w:rPr>
                <w:b/>
                <w:bCs/>
                <w:color w:val="FFFFFF"/>
                <w:sz w:val="19"/>
                <w:szCs w:val="19"/>
              </w:rPr>
              <w:t>Term</w:t>
            </w:r>
          </w:p>
        </w:tc>
        <w:tc>
          <w:tcPr>
            <w:tcW w:w="7200" w:type="dxa"/>
            <w:shd w:val="clear" w:color="auto" w:fill="1F5C4D"/>
            <w:tcMar>
              <w:top w:w="60" w:type="dxa"/>
              <w:left w:w="90" w:type="dxa"/>
              <w:bottom w:w="60" w:type="dxa"/>
              <w:right w:w="90" w:type="dxa"/>
            </w:tcMar>
          </w:tcPr>
          <w:p w14:paraId="50A45823" w14:textId="77777777" w:rsidR="0088446F" w:rsidRDefault="00000000">
            <w:pPr>
              <w:spacing w:after="20"/>
            </w:pPr>
            <w:r>
              <w:rPr>
                <w:b/>
                <w:bCs/>
                <w:color w:val="FFFFFF"/>
                <w:sz w:val="19"/>
                <w:szCs w:val="19"/>
              </w:rPr>
              <w:t>Definition</w:t>
            </w:r>
          </w:p>
        </w:tc>
      </w:tr>
      <w:tr w:rsidR="0088446F" w14:paraId="4166FBFF" w14:textId="77777777">
        <w:tc>
          <w:tcPr>
            <w:tcW w:w="1800" w:type="dxa"/>
            <w:tcMar>
              <w:top w:w="60" w:type="dxa"/>
              <w:left w:w="90" w:type="dxa"/>
              <w:bottom w:w="60" w:type="dxa"/>
              <w:right w:w="90" w:type="dxa"/>
            </w:tcMar>
          </w:tcPr>
          <w:p w14:paraId="70CCAC28" w14:textId="77777777" w:rsidR="0088446F" w:rsidRDefault="00000000">
            <w:pPr>
              <w:spacing w:after="20"/>
            </w:pPr>
            <w:r>
              <w:rPr>
                <w:color w:val="000000"/>
                <w:sz w:val="19"/>
                <w:szCs w:val="19"/>
              </w:rPr>
              <w:t>Record</w:t>
            </w:r>
          </w:p>
        </w:tc>
        <w:tc>
          <w:tcPr>
            <w:tcW w:w="7200" w:type="dxa"/>
            <w:tcMar>
              <w:top w:w="60" w:type="dxa"/>
              <w:left w:w="90" w:type="dxa"/>
              <w:bottom w:w="60" w:type="dxa"/>
              <w:right w:w="90" w:type="dxa"/>
            </w:tcMar>
          </w:tcPr>
          <w:p w14:paraId="76F573C3" w14:textId="77777777" w:rsidR="0088446F" w:rsidRDefault="00000000">
            <w:pPr>
              <w:spacing w:after="20"/>
            </w:pPr>
            <w:r>
              <w:rPr>
                <w:color w:val="000000"/>
                <w:sz w:val="19"/>
                <w:szCs w:val="19"/>
              </w:rPr>
              <w:t xml:space="preserve">Information created or received </w:t>
            </w:r>
            <w:proofErr w:type="gramStart"/>
            <w:r>
              <w:rPr>
                <w:color w:val="000000"/>
                <w:sz w:val="19"/>
                <w:szCs w:val="19"/>
              </w:rPr>
              <w:t>in the course of</w:t>
            </w:r>
            <w:proofErr w:type="gramEnd"/>
            <w:r>
              <w:rPr>
                <w:color w:val="000000"/>
                <w:sz w:val="19"/>
                <w:szCs w:val="19"/>
              </w:rPr>
              <w:t xml:space="preserve"> business and retained as evidence of an activity.</w:t>
            </w:r>
          </w:p>
        </w:tc>
      </w:tr>
      <w:tr w:rsidR="0088446F" w14:paraId="5E7752C1" w14:textId="77777777">
        <w:tc>
          <w:tcPr>
            <w:tcW w:w="1800" w:type="dxa"/>
            <w:shd w:val="clear" w:color="auto" w:fill="F2F6F4"/>
            <w:tcMar>
              <w:top w:w="60" w:type="dxa"/>
              <w:left w:w="90" w:type="dxa"/>
              <w:bottom w:w="60" w:type="dxa"/>
              <w:right w:w="90" w:type="dxa"/>
            </w:tcMar>
          </w:tcPr>
          <w:p w14:paraId="26DE3EBA" w14:textId="77777777" w:rsidR="0088446F" w:rsidRDefault="00000000">
            <w:pPr>
              <w:spacing w:after="20"/>
            </w:pPr>
            <w:r>
              <w:rPr>
                <w:color w:val="000000"/>
                <w:sz w:val="19"/>
                <w:szCs w:val="19"/>
              </w:rPr>
              <w:t>File</w:t>
            </w:r>
          </w:p>
        </w:tc>
        <w:tc>
          <w:tcPr>
            <w:tcW w:w="7200" w:type="dxa"/>
            <w:shd w:val="clear" w:color="auto" w:fill="F2F6F4"/>
            <w:tcMar>
              <w:top w:w="60" w:type="dxa"/>
              <w:left w:w="90" w:type="dxa"/>
              <w:bottom w:w="60" w:type="dxa"/>
              <w:right w:w="90" w:type="dxa"/>
            </w:tcMar>
          </w:tcPr>
          <w:p w14:paraId="37193E49" w14:textId="77777777" w:rsidR="0088446F" w:rsidRDefault="00000000">
            <w:pPr>
              <w:spacing w:after="20"/>
            </w:pPr>
            <w:r>
              <w:rPr>
                <w:color w:val="000000"/>
                <w:sz w:val="19"/>
                <w:szCs w:val="19"/>
              </w:rPr>
              <w:t>A folder of related documents. The smallest unit indexed by this policy.</w:t>
            </w:r>
          </w:p>
        </w:tc>
      </w:tr>
      <w:tr w:rsidR="0088446F" w14:paraId="5AA7B3E2" w14:textId="77777777">
        <w:tc>
          <w:tcPr>
            <w:tcW w:w="1800" w:type="dxa"/>
            <w:tcMar>
              <w:top w:w="60" w:type="dxa"/>
              <w:left w:w="90" w:type="dxa"/>
              <w:bottom w:w="60" w:type="dxa"/>
              <w:right w:w="90" w:type="dxa"/>
            </w:tcMar>
          </w:tcPr>
          <w:p w14:paraId="22AEA6F5" w14:textId="77777777" w:rsidR="0088446F" w:rsidRDefault="00000000">
            <w:pPr>
              <w:spacing w:after="20"/>
            </w:pPr>
            <w:r>
              <w:rPr>
                <w:color w:val="000000"/>
                <w:sz w:val="19"/>
                <w:szCs w:val="19"/>
              </w:rPr>
              <w:t>Carton</w:t>
            </w:r>
          </w:p>
        </w:tc>
        <w:tc>
          <w:tcPr>
            <w:tcW w:w="7200" w:type="dxa"/>
            <w:tcMar>
              <w:top w:w="60" w:type="dxa"/>
              <w:left w:w="90" w:type="dxa"/>
              <w:bottom w:w="60" w:type="dxa"/>
              <w:right w:w="90" w:type="dxa"/>
            </w:tcMar>
          </w:tcPr>
          <w:p w14:paraId="2147CD9D" w14:textId="77777777" w:rsidR="0088446F" w:rsidRDefault="00000000">
            <w:pPr>
              <w:spacing w:after="20"/>
            </w:pPr>
            <w:r>
              <w:rPr>
                <w:color w:val="000000"/>
                <w:sz w:val="19"/>
                <w:szCs w:val="19"/>
              </w:rPr>
              <w:t>The physical container in which files are stored, moved, billed and destroyed. The unit of custody.</w:t>
            </w:r>
          </w:p>
        </w:tc>
      </w:tr>
      <w:tr w:rsidR="0088446F" w14:paraId="4928A62C" w14:textId="77777777">
        <w:tc>
          <w:tcPr>
            <w:tcW w:w="1800" w:type="dxa"/>
            <w:shd w:val="clear" w:color="auto" w:fill="F2F6F4"/>
            <w:tcMar>
              <w:top w:w="60" w:type="dxa"/>
              <w:left w:w="90" w:type="dxa"/>
              <w:bottom w:w="60" w:type="dxa"/>
              <w:right w:w="90" w:type="dxa"/>
            </w:tcMar>
          </w:tcPr>
          <w:p w14:paraId="6EACD99D" w14:textId="77777777" w:rsidR="0088446F" w:rsidRDefault="00000000">
            <w:pPr>
              <w:spacing w:after="20"/>
            </w:pPr>
            <w:r>
              <w:rPr>
                <w:color w:val="000000"/>
                <w:sz w:val="19"/>
                <w:szCs w:val="19"/>
              </w:rPr>
              <w:t>Retention trigger</w:t>
            </w:r>
          </w:p>
        </w:tc>
        <w:tc>
          <w:tcPr>
            <w:tcW w:w="7200" w:type="dxa"/>
            <w:shd w:val="clear" w:color="auto" w:fill="F2F6F4"/>
            <w:tcMar>
              <w:top w:w="60" w:type="dxa"/>
              <w:left w:w="90" w:type="dxa"/>
              <w:bottom w:w="60" w:type="dxa"/>
              <w:right w:w="90" w:type="dxa"/>
            </w:tcMar>
          </w:tcPr>
          <w:p w14:paraId="7825472E" w14:textId="77777777" w:rsidR="0088446F" w:rsidRDefault="00000000">
            <w:pPr>
              <w:spacing w:after="20"/>
            </w:pPr>
            <w:r>
              <w:rPr>
                <w:color w:val="000000"/>
                <w:sz w:val="19"/>
                <w:szCs w:val="19"/>
              </w:rPr>
              <w:t>The business event from which the retention period is counted. It is not the date the carton was packed.</w:t>
            </w:r>
          </w:p>
        </w:tc>
      </w:tr>
      <w:tr w:rsidR="0088446F" w14:paraId="44CB2AB4" w14:textId="77777777">
        <w:tc>
          <w:tcPr>
            <w:tcW w:w="1800" w:type="dxa"/>
            <w:tcMar>
              <w:top w:w="60" w:type="dxa"/>
              <w:left w:w="90" w:type="dxa"/>
              <w:bottom w:w="60" w:type="dxa"/>
              <w:right w:w="90" w:type="dxa"/>
            </w:tcMar>
          </w:tcPr>
          <w:p w14:paraId="377BC691" w14:textId="77777777" w:rsidR="0088446F" w:rsidRDefault="00000000">
            <w:pPr>
              <w:spacing w:after="20"/>
            </w:pPr>
            <w:r>
              <w:rPr>
                <w:color w:val="000000"/>
                <w:sz w:val="19"/>
                <w:szCs w:val="19"/>
              </w:rPr>
              <w:t>Retention period</w:t>
            </w:r>
          </w:p>
        </w:tc>
        <w:tc>
          <w:tcPr>
            <w:tcW w:w="7200" w:type="dxa"/>
            <w:tcMar>
              <w:top w:w="60" w:type="dxa"/>
              <w:left w:w="90" w:type="dxa"/>
              <w:bottom w:w="60" w:type="dxa"/>
              <w:right w:w="90" w:type="dxa"/>
            </w:tcMar>
          </w:tcPr>
          <w:p w14:paraId="227D87B0" w14:textId="77777777" w:rsidR="0088446F" w:rsidRDefault="00000000">
            <w:pPr>
              <w:spacing w:after="20"/>
            </w:pPr>
            <w:r>
              <w:rPr>
                <w:color w:val="000000"/>
                <w:sz w:val="19"/>
                <w:szCs w:val="19"/>
              </w:rPr>
              <w:t>The number of years a record must be kept, measured from the retention trigger.</w:t>
            </w:r>
          </w:p>
        </w:tc>
      </w:tr>
      <w:tr w:rsidR="0088446F" w14:paraId="042904EE" w14:textId="77777777">
        <w:tc>
          <w:tcPr>
            <w:tcW w:w="1800" w:type="dxa"/>
            <w:shd w:val="clear" w:color="auto" w:fill="F2F6F4"/>
            <w:tcMar>
              <w:top w:w="60" w:type="dxa"/>
              <w:left w:w="90" w:type="dxa"/>
              <w:bottom w:w="60" w:type="dxa"/>
              <w:right w:w="90" w:type="dxa"/>
            </w:tcMar>
          </w:tcPr>
          <w:p w14:paraId="413204F8" w14:textId="77777777" w:rsidR="0088446F" w:rsidRDefault="00000000">
            <w:pPr>
              <w:spacing w:after="20"/>
            </w:pPr>
            <w:r>
              <w:rPr>
                <w:color w:val="000000"/>
                <w:sz w:val="19"/>
                <w:szCs w:val="19"/>
              </w:rPr>
              <w:t>Disposition</w:t>
            </w:r>
          </w:p>
        </w:tc>
        <w:tc>
          <w:tcPr>
            <w:tcW w:w="7200" w:type="dxa"/>
            <w:shd w:val="clear" w:color="auto" w:fill="F2F6F4"/>
            <w:tcMar>
              <w:top w:w="60" w:type="dxa"/>
              <w:left w:w="90" w:type="dxa"/>
              <w:bottom w:w="60" w:type="dxa"/>
              <w:right w:w="90" w:type="dxa"/>
            </w:tcMar>
          </w:tcPr>
          <w:p w14:paraId="36F5862C" w14:textId="77777777" w:rsidR="0088446F" w:rsidRDefault="00000000">
            <w:pPr>
              <w:spacing w:after="20"/>
            </w:pPr>
            <w:r>
              <w:rPr>
                <w:color w:val="000000"/>
                <w:sz w:val="19"/>
                <w:szCs w:val="19"/>
              </w:rPr>
              <w:t xml:space="preserve">The </w:t>
            </w:r>
            <w:proofErr w:type="spellStart"/>
            <w:r>
              <w:rPr>
                <w:color w:val="000000"/>
                <w:sz w:val="19"/>
                <w:szCs w:val="19"/>
              </w:rPr>
              <w:t>authorised</w:t>
            </w:r>
            <w:proofErr w:type="spellEnd"/>
            <w:r>
              <w:rPr>
                <w:color w:val="000000"/>
                <w:sz w:val="19"/>
                <w:szCs w:val="19"/>
              </w:rPr>
              <w:t xml:space="preserve"> end of life of a record. Under this policy, disposition means secure destruction with a certificate.</w:t>
            </w:r>
          </w:p>
        </w:tc>
      </w:tr>
      <w:tr w:rsidR="0088446F" w14:paraId="0ABC39EF" w14:textId="77777777">
        <w:tc>
          <w:tcPr>
            <w:tcW w:w="1800" w:type="dxa"/>
            <w:tcMar>
              <w:top w:w="60" w:type="dxa"/>
              <w:left w:w="90" w:type="dxa"/>
              <w:bottom w:w="60" w:type="dxa"/>
              <w:right w:w="90" w:type="dxa"/>
            </w:tcMar>
          </w:tcPr>
          <w:p w14:paraId="34AEC1C1" w14:textId="77777777" w:rsidR="0088446F" w:rsidRDefault="00000000">
            <w:pPr>
              <w:spacing w:after="20"/>
            </w:pPr>
            <w:r>
              <w:rPr>
                <w:color w:val="000000"/>
                <w:sz w:val="19"/>
                <w:szCs w:val="19"/>
              </w:rPr>
              <w:t>Legal hold</w:t>
            </w:r>
          </w:p>
        </w:tc>
        <w:tc>
          <w:tcPr>
            <w:tcW w:w="7200" w:type="dxa"/>
            <w:tcMar>
              <w:top w:w="60" w:type="dxa"/>
              <w:left w:w="90" w:type="dxa"/>
              <w:bottom w:w="60" w:type="dxa"/>
              <w:right w:w="90" w:type="dxa"/>
            </w:tcMar>
          </w:tcPr>
          <w:p w14:paraId="2F4BD1CC" w14:textId="77777777" w:rsidR="0088446F" w:rsidRDefault="00000000">
            <w:pPr>
              <w:spacing w:after="20"/>
            </w:pPr>
            <w:r>
              <w:rPr>
                <w:color w:val="000000"/>
                <w:sz w:val="19"/>
                <w:szCs w:val="19"/>
              </w:rPr>
              <w:t>A compliance instruction that freezes a record against destruction irrespective of retention expiry.</w:t>
            </w:r>
          </w:p>
        </w:tc>
      </w:tr>
      <w:tr w:rsidR="0088446F" w14:paraId="10381C7B" w14:textId="77777777">
        <w:tc>
          <w:tcPr>
            <w:tcW w:w="1800" w:type="dxa"/>
            <w:shd w:val="clear" w:color="auto" w:fill="F2F6F4"/>
            <w:tcMar>
              <w:top w:w="60" w:type="dxa"/>
              <w:left w:w="90" w:type="dxa"/>
              <w:bottom w:w="60" w:type="dxa"/>
              <w:right w:w="90" w:type="dxa"/>
            </w:tcMar>
          </w:tcPr>
          <w:p w14:paraId="7207297D" w14:textId="77777777" w:rsidR="0088446F" w:rsidRDefault="00000000">
            <w:pPr>
              <w:spacing w:after="20"/>
            </w:pPr>
            <w:r>
              <w:rPr>
                <w:color w:val="000000"/>
                <w:sz w:val="19"/>
                <w:szCs w:val="19"/>
              </w:rPr>
              <w:t>Recertification</w:t>
            </w:r>
          </w:p>
        </w:tc>
        <w:tc>
          <w:tcPr>
            <w:tcW w:w="7200" w:type="dxa"/>
            <w:shd w:val="clear" w:color="auto" w:fill="F2F6F4"/>
            <w:tcMar>
              <w:top w:w="60" w:type="dxa"/>
              <w:left w:w="90" w:type="dxa"/>
              <w:bottom w:w="60" w:type="dxa"/>
              <w:right w:w="90" w:type="dxa"/>
            </w:tcMar>
          </w:tcPr>
          <w:p w14:paraId="17CF8BEF" w14:textId="77777777" w:rsidR="0088446F" w:rsidRDefault="00000000">
            <w:pPr>
              <w:spacing w:after="20"/>
            </w:pPr>
            <w:r>
              <w:rPr>
                <w:color w:val="000000"/>
                <w:sz w:val="19"/>
                <w:szCs w:val="19"/>
              </w:rPr>
              <w:t xml:space="preserve">The vendor's periodic declaration of the cartons it </w:t>
            </w:r>
            <w:proofErr w:type="gramStart"/>
            <w:r>
              <w:rPr>
                <w:color w:val="000000"/>
                <w:sz w:val="19"/>
                <w:szCs w:val="19"/>
              </w:rPr>
              <w:t>holds,</w:t>
            </w:r>
            <w:proofErr w:type="gramEnd"/>
            <w:r>
              <w:rPr>
                <w:color w:val="000000"/>
                <w:sz w:val="19"/>
                <w:szCs w:val="19"/>
              </w:rPr>
              <w:t xml:space="preserve"> their location and their condition.</w:t>
            </w:r>
          </w:p>
        </w:tc>
      </w:tr>
      <w:tr w:rsidR="0088446F" w14:paraId="62371EA9" w14:textId="77777777">
        <w:tc>
          <w:tcPr>
            <w:tcW w:w="1800" w:type="dxa"/>
            <w:shd w:val="clear" w:color="auto" w:fill="F2F6F4"/>
            <w:tcMar>
              <w:top w:w="60" w:type="dxa"/>
              <w:left w:w="90" w:type="dxa"/>
              <w:bottom w:w="60" w:type="dxa"/>
              <w:right w:w="90" w:type="dxa"/>
            </w:tcMar>
          </w:tcPr>
          <w:p w14:paraId="629DA78B" w14:textId="77777777" w:rsidR="0088446F" w:rsidRDefault="00000000">
            <w:pPr>
              <w:spacing w:after="20"/>
            </w:pPr>
            <w:r>
              <w:rPr>
                <w:color w:val="000000"/>
                <w:sz w:val="19"/>
                <w:szCs w:val="19"/>
              </w:rPr>
              <w:t>Owner</w:t>
            </w:r>
          </w:p>
        </w:tc>
        <w:tc>
          <w:tcPr>
            <w:tcW w:w="7200" w:type="dxa"/>
            <w:shd w:val="clear" w:color="auto" w:fill="F2F6F4"/>
            <w:tcMar>
              <w:top w:w="60" w:type="dxa"/>
              <w:left w:w="90" w:type="dxa"/>
              <w:bottom w:w="60" w:type="dxa"/>
              <w:right w:w="90" w:type="dxa"/>
            </w:tcMar>
          </w:tcPr>
          <w:p w14:paraId="55315FDA" w14:textId="77777777" w:rsidR="0088446F" w:rsidRDefault="00000000">
            <w:pPr>
              <w:spacing w:after="20"/>
            </w:pPr>
            <w:r>
              <w:rPr>
                <w:color w:val="000000"/>
                <w:sz w:val="19"/>
                <w:szCs w:val="19"/>
              </w:rPr>
              <w:t>The department that created the record. Accountable for its classification, retention trigger and disposal decision.</w:t>
            </w:r>
          </w:p>
        </w:tc>
      </w:tr>
    </w:tbl>
    <w:p w14:paraId="77A02BE2" w14:textId="77777777" w:rsidR="0088446F" w:rsidRDefault="00000000">
      <w:pPr>
        <w:pStyle w:val="Heading1"/>
        <w:pBdr>
          <w:bottom w:val="single" w:sz="6" w:space="4" w:color="1F5C4D"/>
        </w:pBdr>
        <w:spacing w:before="320" w:after="140"/>
      </w:pPr>
      <w:r>
        <w:rPr>
          <w:b/>
          <w:bCs/>
          <w:color w:val="1F5C4D"/>
          <w:sz w:val="26"/>
          <w:szCs w:val="26"/>
        </w:rPr>
        <w:t>3.  Roles and responsibilities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6840"/>
      </w:tblGrid>
      <w:tr w:rsidR="0088446F" w14:paraId="22DE6E5B" w14:textId="77777777">
        <w:trPr>
          <w:tblHeader/>
        </w:trPr>
        <w:tc>
          <w:tcPr>
            <w:tcW w:w="2160" w:type="dxa"/>
            <w:shd w:val="clear" w:color="auto" w:fill="1F5C4D"/>
            <w:tcMar>
              <w:top w:w="60" w:type="dxa"/>
              <w:left w:w="90" w:type="dxa"/>
              <w:bottom w:w="60" w:type="dxa"/>
              <w:right w:w="90" w:type="dxa"/>
            </w:tcMar>
          </w:tcPr>
          <w:p w14:paraId="56C06BEB" w14:textId="77777777" w:rsidR="0088446F" w:rsidRDefault="00000000">
            <w:pPr>
              <w:spacing w:after="20"/>
            </w:pPr>
            <w:r>
              <w:rPr>
                <w:b/>
                <w:bCs/>
                <w:color w:val="FFFFFF"/>
                <w:sz w:val="19"/>
                <w:szCs w:val="19"/>
              </w:rPr>
              <w:lastRenderedPageBreak/>
              <w:t>Role</w:t>
            </w:r>
          </w:p>
        </w:tc>
        <w:tc>
          <w:tcPr>
            <w:tcW w:w="6840" w:type="dxa"/>
            <w:shd w:val="clear" w:color="auto" w:fill="1F5C4D"/>
            <w:tcMar>
              <w:top w:w="60" w:type="dxa"/>
              <w:left w:w="90" w:type="dxa"/>
              <w:bottom w:w="60" w:type="dxa"/>
              <w:right w:w="90" w:type="dxa"/>
            </w:tcMar>
          </w:tcPr>
          <w:p w14:paraId="2EF90916" w14:textId="77777777" w:rsidR="0088446F" w:rsidRDefault="00000000">
            <w:pPr>
              <w:spacing w:after="20"/>
            </w:pPr>
            <w:r>
              <w:rPr>
                <w:b/>
                <w:bCs/>
                <w:color w:val="FFFFFF"/>
                <w:sz w:val="19"/>
                <w:szCs w:val="19"/>
              </w:rPr>
              <w:t>Responsibility</w:t>
            </w:r>
          </w:p>
        </w:tc>
      </w:tr>
      <w:tr w:rsidR="0088446F" w14:paraId="6C8D734A" w14:textId="77777777">
        <w:tc>
          <w:tcPr>
            <w:tcW w:w="2160" w:type="dxa"/>
            <w:tcMar>
              <w:top w:w="60" w:type="dxa"/>
              <w:left w:w="90" w:type="dxa"/>
              <w:bottom w:w="60" w:type="dxa"/>
              <w:right w:w="90" w:type="dxa"/>
            </w:tcMar>
          </w:tcPr>
          <w:p w14:paraId="4A3C58F9" w14:textId="77777777" w:rsidR="0088446F" w:rsidRDefault="00000000">
            <w:pPr>
              <w:spacing w:after="20"/>
            </w:pPr>
            <w:r>
              <w:rPr>
                <w:color w:val="000000"/>
                <w:sz w:val="19"/>
                <w:szCs w:val="19"/>
              </w:rPr>
              <w:t>Record Owner (Business)</w:t>
            </w:r>
          </w:p>
        </w:tc>
        <w:tc>
          <w:tcPr>
            <w:tcW w:w="6840" w:type="dxa"/>
            <w:tcMar>
              <w:top w:w="60" w:type="dxa"/>
              <w:left w:w="90" w:type="dxa"/>
              <w:bottom w:w="60" w:type="dxa"/>
              <w:right w:w="90" w:type="dxa"/>
            </w:tcMar>
          </w:tcPr>
          <w:p w14:paraId="082E1FFA" w14:textId="77777777" w:rsidR="0088446F" w:rsidRDefault="00000000">
            <w:pPr>
              <w:spacing w:after="20"/>
            </w:pPr>
            <w:r>
              <w:rPr>
                <w:color w:val="000000"/>
                <w:sz w:val="19"/>
                <w:szCs w:val="19"/>
              </w:rPr>
              <w:t>Classify the document type, record the retention trigger date, index carton contents, raise pickup, retrieval, return and destruction requests, acknowledge physical receipt.</w:t>
            </w:r>
          </w:p>
        </w:tc>
      </w:tr>
      <w:tr w:rsidR="0088446F" w14:paraId="1FD0CE4F" w14:textId="77777777">
        <w:tc>
          <w:tcPr>
            <w:tcW w:w="2160" w:type="dxa"/>
            <w:shd w:val="clear" w:color="auto" w:fill="F2F6F4"/>
            <w:tcMar>
              <w:top w:w="60" w:type="dxa"/>
              <w:left w:w="90" w:type="dxa"/>
              <w:bottom w:w="60" w:type="dxa"/>
              <w:right w:w="90" w:type="dxa"/>
            </w:tcMar>
          </w:tcPr>
          <w:p w14:paraId="098CC3F0" w14:textId="77777777" w:rsidR="0088446F" w:rsidRDefault="00000000">
            <w:pPr>
              <w:spacing w:after="20"/>
            </w:pPr>
            <w:r>
              <w:rPr>
                <w:color w:val="000000"/>
                <w:sz w:val="19"/>
                <w:szCs w:val="19"/>
              </w:rPr>
              <w:t>Facilities Team</w:t>
            </w:r>
          </w:p>
        </w:tc>
        <w:tc>
          <w:tcPr>
            <w:tcW w:w="6840" w:type="dxa"/>
            <w:shd w:val="clear" w:color="auto" w:fill="F2F6F4"/>
            <w:tcMar>
              <w:top w:w="60" w:type="dxa"/>
              <w:left w:w="90" w:type="dxa"/>
              <w:bottom w:w="60" w:type="dxa"/>
              <w:right w:w="90" w:type="dxa"/>
            </w:tcMar>
          </w:tcPr>
          <w:p w14:paraId="784590CC" w14:textId="77777777" w:rsidR="0088446F" w:rsidRDefault="00000000">
            <w:pPr>
              <w:spacing w:after="20"/>
            </w:pPr>
            <w:r>
              <w:rPr>
                <w:color w:val="000000"/>
                <w:sz w:val="19"/>
                <w:szCs w:val="19"/>
              </w:rPr>
              <w:t>Operate the vendor relationship, run reconciliation, monitor SLA, verify invoices, allocate cost to departments, maintain the location and vendor masters.</w:t>
            </w:r>
          </w:p>
        </w:tc>
      </w:tr>
      <w:tr w:rsidR="0088446F" w14:paraId="7D688105" w14:textId="77777777">
        <w:tc>
          <w:tcPr>
            <w:tcW w:w="2160" w:type="dxa"/>
            <w:tcMar>
              <w:top w:w="60" w:type="dxa"/>
              <w:left w:w="90" w:type="dxa"/>
              <w:bottom w:w="60" w:type="dxa"/>
              <w:right w:w="90" w:type="dxa"/>
            </w:tcMar>
          </w:tcPr>
          <w:p w14:paraId="28876B44" w14:textId="77777777" w:rsidR="0088446F" w:rsidRDefault="00000000">
            <w:pPr>
              <w:spacing w:after="20"/>
            </w:pPr>
            <w:r>
              <w:rPr>
                <w:color w:val="000000"/>
                <w:sz w:val="19"/>
                <w:szCs w:val="19"/>
              </w:rPr>
              <w:t>Compliance Officer</w:t>
            </w:r>
          </w:p>
        </w:tc>
        <w:tc>
          <w:tcPr>
            <w:tcW w:w="6840" w:type="dxa"/>
            <w:tcMar>
              <w:top w:w="60" w:type="dxa"/>
              <w:left w:w="90" w:type="dxa"/>
              <w:bottom w:w="60" w:type="dxa"/>
              <w:right w:w="90" w:type="dxa"/>
            </w:tcMar>
          </w:tcPr>
          <w:p w14:paraId="6E2ADCE0" w14:textId="77777777" w:rsidR="0088446F" w:rsidRDefault="00000000">
            <w:pPr>
              <w:spacing w:after="20"/>
            </w:pPr>
            <w:r>
              <w:rPr>
                <w:color w:val="000000"/>
                <w:sz w:val="19"/>
                <w:szCs w:val="19"/>
              </w:rPr>
              <w:t>Apply and release legal holds. Approve all destruction requests. May not alter the event history.</w:t>
            </w:r>
          </w:p>
        </w:tc>
      </w:tr>
      <w:tr w:rsidR="0088446F" w14:paraId="624F0294" w14:textId="77777777">
        <w:tc>
          <w:tcPr>
            <w:tcW w:w="2160" w:type="dxa"/>
            <w:shd w:val="clear" w:color="auto" w:fill="F2F6F4"/>
            <w:tcMar>
              <w:top w:w="60" w:type="dxa"/>
              <w:left w:w="90" w:type="dxa"/>
              <w:bottom w:w="60" w:type="dxa"/>
              <w:right w:w="90" w:type="dxa"/>
            </w:tcMar>
          </w:tcPr>
          <w:p w14:paraId="2D2AA291" w14:textId="77777777" w:rsidR="0088446F" w:rsidRDefault="00000000">
            <w:pPr>
              <w:spacing w:after="20"/>
            </w:pPr>
            <w:r>
              <w:rPr>
                <w:color w:val="000000"/>
                <w:sz w:val="19"/>
                <w:szCs w:val="19"/>
              </w:rPr>
              <w:t>Storage Vendor</w:t>
            </w:r>
          </w:p>
        </w:tc>
        <w:tc>
          <w:tcPr>
            <w:tcW w:w="6840" w:type="dxa"/>
            <w:shd w:val="clear" w:color="auto" w:fill="F2F6F4"/>
            <w:tcMar>
              <w:top w:w="60" w:type="dxa"/>
              <w:left w:w="90" w:type="dxa"/>
              <w:bottom w:w="60" w:type="dxa"/>
              <w:right w:w="90" w:type="dxa"/>
            </w:tcMar>
          </w:tcPr>
          <w:p w14:paraId="57AB50FE" w14:textId="77777777" w:rsidR="0088446F" w:rsidRDefault="00000000">
            <w:pPr>
              <w:spacing w:after="20"/>
            </w:pPr>
            <w:r>
              <w:rPr>
                <w:color w:val="000000"/>
                <w:sz w:val="19"/>
                <w:szCs w:val="19"/>
              </w:rPr>
              <w:t>Collect, store, retrieve, return and destroy cartons on instruction. Recertify inventory quarterly. Issue destruction certificates.</w:t>
            </w:r>
          </w:p>
        </w:tc>
      </w:tr>
      <w:tr w:rsidR="0088446F" w14:paraId="6BB52D14" w14:textId="77777777">
        <w:tc>
          <w:tcPr>
            <w:tcW w:w="2160" w:type="dxa"/>
            <w:tcMar>
              <w:top w:w="60" w:type="dxa"/>
              <w:left w:w="90" w:type="dxa"/>
              <w:bottom w:w="60" w:type="dxa"/>
              <w:right w:w="90" w:type="dxa"/>
            </w:tcMar>
          </w:tcPr>
          <w:p w14:paraId="0C22CD99" w14:textId="77777777" w:rsidR="0088446F" w:rsidRDefault="00000000">
            <w:pPr>
              <w:spacing w:after="20"/>
            </w:pPr>
            <w:r>
              <w:rPr>
                <w:color w:val="000000"/>
                <w:sz w:val="19"/>
                <w:szCs w:val="19"/>
              </w:rPr>
              <w:t>Records Management Office</w:t>
            </w:r>
          </w:p>
        </w:tc>
        <w:tc>
          <w:tcPr>
            <w:tcW w:w="6840" w:type="dxa"/>
            <w:tcMar>
              <w:top w:w="60" w:type="dxa"/>
              <w:left w:w="90" w:type="dxa"/>
              <w:bottom w:w="60" w:type="dxa"/>
              <w:right w:w="90" w:type="dxa"/>
            </w:tcMar>
          </w:tcPr>
          <w:p w14:paraId="2E36144A" w14:textId="77777777" w:rsidR="0088446F" w:rsidRDefault="00000000">
            <w:pPr>
              <w:spacing w:after="20"/>
            </w:pPr>
            <w:r>
              <w:rPr>
                <w:color w:val="000000"/>
                <w:sz w:val="19"/>
                <w:szCs w:val="19"/>
              </w:rPr>
              <w:t>Own this policy and the retention schedule. Approve exceptions.</w:t>
            </w:r>
          </w:p>
        </w:tc>
      </w:tr>
    </w:tbl>
    <w:p w14:paraId="208F3C13" w14:textId="77777777" w:rsidR="0088446F" w:rsidRDefault="00000000">
      <w:pPr>
        <w:spacing w:after="110" w:line="276" w:lineRule="auto"/>
      </w:pPr>
      <w:r>
        <w:rPr>
          <w:b/>
          <w:bCs/>
        </w:rPr>
        <w:t xml:space="preserve">Four-eyes principle. </w:t>
      </w:r>
      <w:r>
        <w:t>Destruction is requested by the record owner and approved by a Compliance Officer. No destruction may be requested and approved by the same individual. Systems implementing this policy must enforce that separation, not merely document it.</w:t>
      </w:r>
    </w:p>
    <w:p w14:paraId="32005648" w14:textId="77777777" w:rsidR="0088446F" w:rsidRDefault="00000000">
      <w:r>
        <w:br w:type="page"/>
      </w:r>
    </w:p>
    <w:p w14:paraId="51FAD688" w14:textId="77777777" w:rsidR="0088446F" w:rsidRDefault="00000000">
      <w:pPr>
        <w:pStyle w:val="Heading1"/>
        <w:pBdr>
          <w:bottom w:val="single" w:sz="6" w:space="4" w:color="1F5C4D"/>
        </w:pBdr>
        <w:spacing w:before="320" w:after="140"/>
      </w:pPr>
      <w:r>
        <w:rPr>
          <w:b/>
          <w:bCs/>
          <w:color w:val="1F5C4D"/>
          <w:sz w:val="26"/>
          <w:szCs w:val="26"/>
        </w:rPr>
        <w:lastRenderedPageBreak/>
        <w:t>4.  Record lifecycle</w:t>
      </w:r>
    </w:p>
    <w:p w14:paraId="1F04F919" w14:textId="77777777" w:rsidR="0088446F" w:rsidRDefault="00000000">
      <w:pPr>
        <w:spacing w:after="110" w:line="276" w:lineRule="auto"/>
      </w:pPr>
      <w:r>
        <w:t>Every carton passes through the following stages. A carton may only move between adjacent stages, and every transition must be evidenced.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140"/>
        <w:gridCol w:w="3420"/>
      </w:tblGrid>
      <w:tr w:rsidR="0088446F" w14:paraId="15CA7565" w14:textId="77777777">
        <w:trPr>
          <w:tblHeader/>
        </w:trPr>
        <w:tc>
          <w:tcPr>
            <w:tcW w:w="1440" w:type="dxa"/>
            <w:shd w:val="clear" w:color="auto" w:fill="1F5C4D"/>
            <w:tcMar>
              <w:top w:w="60" w:type="dxa"/>
              <w:left w:w="90" w:type="dxa"/>
              <w:bottom w:w="60" w:type="dxa"/>
              <w:right w:w="90" w:type="dxa"/>
            </w:tcMar>
          </w:tcPr>
          <w:p w14:paraId="1CD4F7D2" w14:textId="77777777" w:rsidR="0088446F" w:rsidRDefault="00000000">
            <w:pPr>
              <w:spacing w:after="20"/>
            </w:pPr>
            <w:r>
              <w:rPr>
                <w:b/>
                <w:bCs/>
                <w:color w:val="FFFFFF"/>
                <w:sz w:val="19"/>
                <w:szCs w:val="19"/>
              </w:rPr>
              <w:t>Stage</w:t>
            </w:r>
          </w:p>
        </w:tc>
        <w:tc>
          <w:tcPr>
            <w:tcW w:w="4140" w:type="dxa"/>
            <w:shd w:val="clear" w:color="auto" w:fill="1F5C4D"/>
            <w:tcMar>
              <w:top w:w="60" w:type="dxa"/>
              <w:left w:w="90" w:type="dxa"/>
              <w:bottom w:w="60" w:type="dxa"/>
              <w:right w:w="90" w:type="dxa"/>
            </w:tcMar>
          </w:tcPr>
          <w:p w14:paraId="3133EE8F" w14:textId="77777777" w:rsidR="0088446F" w:rsidRDefault="00000000">
            <w:pPr>
              <w:spacing w:after="20"/>
            </w:pPr>
            <w:r>
              <w:rPr>
                <w:b/>
                <w:bCs/>
                <w:color w:val="FFFFFF"/>
                <w:sz w:val="19"/>
                <w:szCs w:val="19"/>
              </w:rPr>
              <w:t>What happens</w:t>
            </w:r>
          </w:p>
        </w:tc>
        <w:tc>
          <w:tcPr>
            <w:tcW w:w="3420" w:type="dxa"/>
            <w:shd w:val="clear" w:color="auto" w:fill="1F5C4D"/>
            <w:tcMar>
              <w:top w:w="60" w:type="dxa"/>
              <w:left w:w="90" w:type="dxa"/>
              <w:bottom w:w="60" w:type="dxa"/>
              <w:right w:w="90" w:type="dxa"/>
            </w:tcMar>
          </w:tcPr>
          <w:p w14:paraId="3053B16D" w14:textId="77777777" w:rsidR="0088446F" w:rsidRDefault="00000000">
            <w:pPr>
              <w:spacing w:after="20"/>
            </w:pPr>
            <w:r>
              <w:rPr>
                <w:b/>
                <w:bCs/>
                <w:color w:val="FFFFFF"/>
                <w:sz w:val="19"/>
                <w:szCs w:val="19"/>
              </w:rPr>
              <w:t>Evidence required</w:t>
            </w:r>
          </w:p>
        </w:tc>
      </w:tr>
      <w:tr w:rsidR="0088446F" w14:paraId="39A5E173" w14:textId="77777777">
        <w:tc>
          <w:tcPr>
            <w:tcW w:w="1440" w:type="dxa"/>
            <w:tcMar>
              <w:top w:w="60" w:type="dxa"/>
              <w:left w:w="90" w:type="dxa"/>
              <w:bottom w:w="60" w:type="dxa"/>
              <w:right w:w="90" w:type="dxa"/>
            </w:tcMar>
          </w:tcPr>
          <w:p w14:paraId="13067285" w14:textId="77777777" w:rsidR="0088446F" w:rsidRDefault="00000000">
            <w:pPr>
              <w:spacing w:after="20"/>
            </w:pPr>
            <w:r>
              <w:rPr>
                <w:color w:val="000000"/>
                <w:sz w:val="19"/>
                <w:szCs w:val="19"/>
              </w:rPr>
              <w:t>Creation</w:t>
            </w:r>
          </w:p>
        </w:tc>
        <w:tc>
          <w:tcPr>
            <w:tcW w:w="4140" w:type="dxa"/>
            <w:tcMar>
              <w:top w:w="60" w:type="dxa"/>
              <w:left w:w="90" w:type="dxa"/>
              <w:bottom w:w="60" w:type="dxa"/>
              <w:right w:w="90" w:type="dxa"/>
            </w:tcMar>
          </w:tcPr>
          <w:p w14:paraId="79640F16" w14:textId="77777777" w:rsidR="0088446F" w:rsidRDefault="00000000">
            <w:pPr>
              <w:spacing w:after="20"/>
            </w:pPr>
            <w:r>
              <w:rPr>
                <w:color w:val="000000"/>
                <w:sz w:val="19"/>
                <w:szCs w:val="19"/>
              </w:rPr>
              <w:t>Files boxed into a carton; contents indexed; document type, archival policy and retention trigger recorded.</w:t>
            </w:r>
          </w:p>
        </w:tc>
        <w:tc>
          <w:tcPr>
            <w:tcW w:w="3420" w:type="dxa"/>
            <w:tcMar>
              <w:top w:w="60" w:type="dxa"/>
              <w:left w:w="90" w:type="dxa"/>
              <w:bottom w:w="60" w:type="dxa"/>
              <w:right w:w="90" w:type="dxa"/>
            </w:tcMar>
          </w:tcPr>
          <w:p w14:paraId="0EA3B6BB" w14:textId="77777777" w:rsidR="0088446F" w:rsidRDefault="00000000">
            <w:pPr>
              <w:spacing w:after="20"/>
            </w:pPr>
            <w:r>
              <w:rPr>
                <w:color w:val="000000"/>
                <w:sz w:val="19"/>
                <w:szCs w:val="19"/>
              </w:rPr>
              <w:t>Carton record with owner, contents list and barcode.</w:t>
            </w:r>
          </w:p>
        </w:tc>
      </w:tr>
      <w:tr w:rsidR="0088446F" w14:paraId="5C3525DD" w14:textId="77777777">
        <w:tc>
          <w:tcPr>
            <w:tcW w:w="1440" w:type="dxa"/>
            <w:shd w:val="clear" w:color="auto" w:fill="F2F6F4"/>
            <w:tcMar>
              <w:top w:w="60" w:type="dxa"/>
              <w:left w:w="90" w:type="dxa"/>
              <w:bottom w:w="60" w:type="dxa"/>
              <w:right w:w="90" w:type="dxa"/>
            </w:tcMar>
          </w:tcPr>
          <w:p w14:paraId="2BC6D77D" w14:textId="77777777" w:rsidR="0088446F" w:rsidRDefault="00000000">
            <w:pPr>
              <w:spacing w:after="20"/>
            </w:pPr>
            <w:r>
              <w:rPr>
                <w:color w:val="000000"/>
                <w:sz w:val="19"/>
                <w:szCs w:val="19"/>
              </w:rPr>
              <w:t>Transfer to storage</w:t>
            </w:r>
          </w:p>
        </w:tc>
        <w:tc>
          <w:tcPr>
            <w:tcW w:w="4140" w:type="dxa"/>
            <w:shd w:val="clear" w:color="auto" w:fill="F2F6F4"/>
            <w:tcMar>
              <w:top w:w="60" w:type="dxa"/>
              <w:left w:w="90" w:type="dxa"/>
              <w:bottom w:w="60" w:type="dxa"/>
              <w:right w:w="90" w:type="dxa"/>
            </w:tcMar>
          </w:tcPr>
          <w:p w14:paraId="0645A0AB" w14:textId="77777777" w:rsidR="0088446F" w:rsidRDefault="00000000">
            <w:pPr>
              <w:spacing w:after="20"/>
            </w:pPr>
            <w:r>
              <w:rPr>
                <w:color w:val="000000"/>
                <w:sz w:val="19"/>
                <w:szCs w:val="19"/>
              </w:rPr>
              <w:t>Pickup requested; vendor collects; vendor receipts into the warehouse.</w:t>
            </w:r>
          </w:p>
        </w:tc>
        <w:tc>
          <w:tcPr>
            <w:tcW w:w="3420" w:type="dxa"/>
            <w:shd w:val="clear" w:color="auto" w:fill="F2F6F4"/>
            <w:tcMar>
              <w:top w:w="60" w:type="dxa"/>
              <w:left w:w="90" w:type="dxa"/>
              <w:bottom w:w="60" w:type="dxa"/>
              <w:right w:w="90" w:type="dxa"/>
            </w:tcMar>
          </w:tcPr>
          <w:p w14:paraId="383173D3" w14:textId="77777777" w:rsidR="0088446F" w:rsidRDefault="00000000">
            <w:pPr>
              <w:spacing w:after="20"/>
            </w:pPr>
            <w:r>
              <w:rPr>
                <w:color w:val="000000"/>
                <w:sz w:val="19"/>
                <w:szCs w:val="19"/>
              </w:rPr>
              <w:t>Pickup request, collection confirmation and warehouse receipt — all three.</w:t>
            </w:r>
          </w:p>
        </w:tc>
      </w:tr>
      <w:tr w:rsidR="0088446F" w14:paraId="783BFE3C" w14:textId="77777777">
        <w:tc>
          <w:tcPr>
            <w:tcW w:w="1440" w:type="dxa"/>
            <w:tcMar>
              <w:top w:w="60" w:type="dxa"/>
              <w:left w:w="90" w:type="dxa"/>
              <w:bottom w:w="60" w:type="dxa"/>
              <w:right w:w="90" w:type="dxa"/>
            </w:tcMar>
          </w:tcPr>
          <w:p w14:paraId="7DFA82AC" w14:textId="77777777" w:rsidR="0088446F" w:rsidRDefault="00000000">
            <w:pPr>
              <w:spacing w:after="20"/>
            </w:pPr>
            <w:r>
              <w:rPr>
                <w:color w:val="000000"/>
                <w:sz w:val="19"/>
                <w:szCs w:val="19"/>
              </w:rPr>
              <w:t>Maintenance</w:t>
            </w:r>
          </w:p>
        </w:tc>
        <w:tc>
          <w:tcPr>
            <w:tcW w:w="4140" w:type="dxa"/>
            <w:tcMar>
              <w:top w:w="60" w:type="dxa"/>
              <w:left w:w="90" w:type="dxa"/>
              <w:bottom w:w="60" w:type="dxa"/>
              <w:right w:w="90" w:type="dxa"/>
            </w:tcMar>
          </w:tcPr>
          <w:p w14:paraId="0E73F633" w14:textId="77777777" w:rsidR="0088446F" w:rsidRDefault="00000000">
            <w:pPr>
              <w:spacing w:after="20"/>
            </w:pPr>
            <w:r>
              <w:rPr>
                <w:color w:val="000000"/>
                <w:sz w:val="19"/>
                <w:szCs w:val="19"/>
              </w:rPr>
              <w:t>Carton held in storage; recertified quarterly; may be retrieved and returned.</w:t>
            </w:r>
          </w:p>
        </w:tc>
        <w:tc>
          <w:tcPr>
            <w:tcW w:w="3420" w:type="dxa"/>
            <w:tcMar>
              <w:top w:w="60" w:type="dxa"/>
              <w:left w:w="90" w:type="dxa"/>
              <w:bottom w:w="60" w:type="dxa"/>
              <w:right w:w="90" w:type="dxa"/>
            </w:tcMar>
          </w:tcPr>
          <w:p w14:paraId="11B8C3CB" w14:textId="77777777" w:rsidR="0088446F" w:rsidRDefault="00000000">
            <w:pPr>
              <w:spacing w:after="20"/>
            </w:pPr>
            <w:r>
              <w:rPr>
                <w:color w:val="000000"/>
                <w:sz w:val="19"/>
                <w:szCs w:val="19"/>
              </w:rPr>
              <w:t>Quarterly recertification declaration; retrieval and return confirmations.</w:t>
            </w:r>
          </w:p>
        </w:tc>
      </w:tr>
      <w:tr w:rsidR="0088446F" w14:paraId="5879B09B" w14:textId="77777777">
        <w:tc>
          <w:tcPr>
            <w:tcW w:w="1440" w:type="dxa"/>
            <w:shd w:val="clear" w:color="auto" w:fill="F2F6F4"/>
            <w:tcMar>
              <w:top w:w="60" w:type="dxa"/>
              <w:left w:w="90" w:type="dxa"/>
              <w:bottom w:w="60" w:type="dxa"/>
              <w:right w:w="90" w:type="dxa"/>
            </w:tcMar>
          </w:tcPr>
          <w:p w14:paraId="30954C8B" w14:textId="77777777" w:rsidR="0088446F" w:rsidRDefault="00000000">
            <w:pPr>
              <w:spacing w:after="20"/>
            </w:pPr>
            <w:r>
              <w:rPr>
                <w:color w:val="000000"/>
                <w:sz w:val="19"/>
                <w:szCs w:val="19"/>
              </w:rPr>
              <w:t>Retention</w:t>
            </w:r>
          </w:p>
        </w:tc>
        <w:tc>
          <w:tcPr>
            <w:tcW w:w="4140" w:type="dxa"/>
            <w:shd w:val="clear" w:color="auto" w:fill="F2F6F4"/>
            <w:tcMar>
              <w:top w:w="60" w:type="dxa"/>
              <w:left w:w="90" w:type="dxa"/>
              <w:bottom w:w="60" w:type="dxa"/>
              <w:right w:w="90" w:type="dxa"/>
            </w:tcMar>
          </w:tcPr>
          <w:p w14:paraId="6AA63700" w14:textId="77777777" w:rsidR="0088446F" w:rsidRDefault="00000000">
            <w:pPr>
              <w:spacing w:after="20"/>
            </w:pPr>
            <w:r>
              <w:rPr>
                <w:color w:val="000000"/>
                <w:sz w:val="19"/>
                <w:szCs w:val="19"/>
              </w:rPr>
              <w:t>Carton held until the retention period expires. Retention is computed, not decided ad hoc.</w:t>
            </w:r>
          </w:p>
        </w:tc>
        <w:tc>
          <w:tcPr>
            <w:tcW w:w="3420" w:type="dxa"/>
            <w:shd w:val="clear" w:color="auto" w:fill="F2F6F4"/>
            <w:tcMar>
              <w:top w:w="60" w:type="dxa"/>
              <w:left w:w="90" w:type="dxa"/>
              <w:bottom w:w="60" w:type="dxa"/>
              <w:right w:w="90" w:type="dxa"/>
            </w:tcMar>
          </w:tcPr>
          <w:p w14:paraId="0598F849" w14:textId="77777777" w:rsidR="0088446F" w:rsidRDefault="00000000">
            <w:pPr>
              <w:spacing w:after="20"/>
            </w:pPr>
            <w:r>
              <w:rPr>
                <w:color w:val="000000"/>
                <w:sz w:val="19"/>
                <w:szCs w:val="19"/>
              </w:rPr>
              <w:t>Derived due date traceable to the applicable policy rule.</w:t>
            </w:r>
          </w:p>
        </w:tc>
      </w:tr>
      <w:tr w:rsidR="0088446F" w14:paraId="4E3A82CB" w14:textId="77777777">
        <w:tc>
          <w:tcPr>
            <w:tcW w:w="1440" w:type="dxa"/>
            <w:tcMar>
              <w:top w:w="60" w:type="dxa"/>
              <w:left w:w="90" w:type="dxa"/>
              <w:bottom w:w="60" w:type="dxa"/>
              <w:right w:w="90" w:type="dxa"/>
            </w:tcMar>
          </w:tcPr>
          <w:p w14:paraId="4F790AF7" w14:textId="77777777" w:rsidR="0088446F" w:rsidRDefault="00000000">
            <w:pPr>
              <w:spacing w:after="20"/>
            </w:pPr>
            <w:r>
              <w:rPr>
                <w:color w:val="000000"/>
                <w:sz w:val="19"/>
                <w:szCs w:val="19"/>
              </w:rPr>
              <w:t>Disposition</w:t>
            </w:r>
          </w:p>
        </w:tc>
        <w:tc>
          <w:tcPr>
            <w:tcW w:w="4140" w:type="dxa"/>
            <w:tcMar>
              <w:top w:w="60" w:type="dxa"/>
              <w:left w:w="90" w:type="dxa"/>
              <w:bottom w:w="60" w:type="dxa"/>
              <w:right w:w="90" w:type="dxa"/>
            </w:tcMar>
          </w:tcPr>
          <w:p w14:paraId="71A68BB5" w14:textId="77777777" w:rsidR="0088446F" w:rsidRDefault="00000000">
            <w:pPr>
              <w:spacing w:after="20"/>
            </w:pPr>
            <w:r>
              <w:rPr>
                <w:color w:val="000000"/>
                <w:sz w:val="19"/>
                <w:szCs w:val="19"/>
              </w:rPr>
              <w:t>Destruction requested, approved, executed by the vendor, certified.</w:t>
            </w:r>
          </w:p>
        </w:tc>
        <w:tc>
          <w:tcPr>
            <w:tcW w:w="3420" w:type="dxa"/>
            <w:tcMar>
              <w:top w:w="60" w:type="dxa"/>
              <w:left w:w="90" w:type="dxa"/>
              <w:bottom w:w="60" w:type="dxa"/>
              <w:right w:w="90" w:type="dxa"/>
            </w:tcMar>
          </w:tcPr>
          <w:p w14:paraId="1D4A80C3" w14:textId="77777777" w:rsidR="0088446F" w:rsidRDefault="00000000">
            <w:pPr>
              <w:spacing w:after="20"/>
            </w:pPr>
            <w:r>
              <w:rPr>
                <w:color w:val="000000"/>
                <w:sz w:val="19"/>
                <w:szCs w:val="19"/>
              </w:rPr>
              <w:t>Approved request, destruction certificate, and a terminal event in the trail.</w:t>
            </w:r>
          </w:p>
        </w:tc>
      </w:tr>
    </w:tbl>
    <w:p w14:paraId="35B88A4D" w14:textId="77777777" w:rsidR="0088446F" w:rsidRDefault="00000000">
      <w:pPr>
        <w:spacing w:after="110" w:line="276" w:lineRule="auto"/>
      </w:pPr>
      <w:r>
        <w:rPr>
          <w:b/>
          <w:bCs/>
        </w:rPr>
        <w:t xml:space="preserve">A carton collected but not receipted is not in storage. </w:t>
      </w:r>
      <w:r>
        <w:t>It is in transit, and it is an exception if it remains so beyond three business days. Systems must not treat collection as receipt.</w:t>
      </w:r>
    </w:p>
    <w:p w14:paraId="039E7CAD" w14:textId="77777777" w:rsidR="0088446F" w:rsidRDefault="00000000">
      <w:pPr>
        <w:pStyle w:val="Heading1"/>
        <w:pBdr>
          <w:bottom w:val="single" w:sz="6" w:space="4" w:color="1F5C4D"/>
        </w:pBdr>
        <w:spacing w:before="320" w:after="140"/>
      </w:pPr>
      <w:r>
        <w:rPr>
          <w:b/>
          <w:bCs/>
          <w:color w:val="1F5C4D"/>
          <w:sz w:val="26"/>
          <w:szCs w:val="26"/>
        </w:rPr>
        <w:t>5.  Retention schedule</w:t>
      </w:r>
    </w:p>
    <w:p w14:paraId="72219E02" w14:textId="77777777" w:rsidR="0088446F" w:rsidRDefault="00000000">
      <w:pPr>
        <w:spacing w:after="110" w:line="276" w:lineRule="auto"/>
      </w:pPr>
      <w:r>
        <w:t>Base retention by document type. The retention period is counted from the trigger event, not from the date the carton was created or shipped.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0"/>
        <w:gridCol w:w="1800"/>
        <w:gridCol w:w="3420"/>
      </w:tblGrid>
      <w:tr w:rsidR="0088446F" w14:paraId="524D1DDF" w14:textId="77777777">
        <w:trPr>
          <w:tblHeader/>
        </w:trPr>
        <w:tc>
          <w:tcPr>
            <w:tcW w:w="3780" w:type="dxa"/>
            <w:shd w:val="clear" w:color="auto" w:fill="1F5C4D"/>
            <w:tcMar>
              <w:top w:w="60" w:type="dxa"/>
              <w:left w:w="90" w:type="dxa"/>
              <w:bottom w:w="60" w:type="dxa"/>
              <w:right w:w="90" w:type="dxa"/>
            </w:tcMar>
          </w:tcPr>
          <w:p w14:paraId="0EB7B687" w14:textId="77777777" w:rsidR="0088446F" w:rsidRDefault="00000000">
            <w:pPr>
              <w:spacing w:after="20"/>
            </w:pPr>
            <w:r>
              <w:rPr>
                <w:b/>
                <w:bCs/>
                <w:color w:val="FFFFFF"/>
                <w:sz w:val="19"/>
                <w:szCs w:val="19"/>
              </w:rPr>
              <w:t>Document type</w:t>
            </w:r>
          </w:p>
        </w:tc>
        <w:tc>
          <w:tcPr>
            <w:tcW w:w="1800" w:type="dxa"/>
            <w:shd w:val="clear" w:color="auto" w:fill="1F5C4D"/>
            <w:tcMar>
              <w:top w:w="60" w:type="dxa"/>
              <w:left w:w="90" w:type="dxa"/>
              <w:bottom w:w="60" w:type="dxa"/>
              <w:right w:w="90" w:type="dxa"/>
            </w:tcMar>
          </w:tcPr>
          <w:p w14:paraId="38E22000" w14:textId="77777777" w:rsidR="0088446F" w:rsidRDefault="00000000">
            <w:pPr>
              <w:spacing w:after="20"/>
            </w:pPr>
            <w:r>
              <w:rPr>
                <w:b/>
                <w:bCs/>
                <w:color w:val="FFFFFF"/>
                <w:sz w:val="19"/>
                <w:szCs w:val="19"/>
              </w:rPr>
              <w:t>Base retention</w:t>
            </w:r>
          </w:p>
        </w:tc>
        <w:tc>
          <w:tcPr>
            <w:tcW w:w="3420" w:type="dxa"/>
            <w:shd w:val="clear" w:color="auto" w:fill="1F5C4D"/>
            <w:tcMar>
              <w:top w:w="60" w:type="dxa"/>
              <w:left w:w="90" w:type="dxa"/>
              <w:bottom w:w="60" w:type="dxa"/>
              <w:right w:w="90" w:type="dxa"/>
            </w:tcMar>
          </w:tcPr>
          <w:p w14:paraId="55F27A5D" w14:textId="77777777" w:rsidR="0088446F" w:rsidRDefault="00000000">
            <w:pPr>
              <w:spacing w:after="20"/>
            </w:pPr>
            <w:r>
              <w:rPr>
                <w:b/>
                <w:bCs/>
                <w:color w:val="FFFFFF"/>
                <w:sz w:val="19"/>
                <w:szCs w:val="19"/>
              </w:rPr>
              <w:t>Retention trigger</w:t>
            </w:r>
          </w:p>
        </w:tc>
      </w:tr>
      <w:tr w:rsidR="0088446F" w14:paraId="62415943" w14:textId="77777777">
        <w:tc>
          <w:tcPr>
            <w:tcW w:w="3780" w:type="dxa"/>
            <w:tcMar>
              <w:top w:w="60" w:type="dxa"/>
              <w:left w:w="90" w:type="dxa"/>
              <w:bottom w:w="60" w:type="dxa"/>
              <w:right w:w="90" w:type="dxa"/>
            </w:tcMar>
          </w:tcPr>
          <w:p w14:paraId="737FD6EA" w14:textId="77777777" w:rsidR="0088446F" w:rsidRDefault="00000000">
            <w:pPr>
              <w:spacing w:after="20"/>
            </w:pPr>
            <w:r>
              <w:rPr>
                <w:color w:val="000000"/>
                <w:sz w:val="19"/>
                <w:szCs w:val="19"/>
              </w:rPr>
              <w:t>Client KYC</w:t>
            </w:r>
          </w:p>
        </w:tc>
        <w:tc>
          <w:tcPr>
            <w:tcW w:w="1800" w:type="dxa"/>
            <w:tcMar>
              <w:top w:w="60" w:type="dxa"/>
              <w:left w:w="90" w:type="dxa"/>
              <w:bottom w:w="60" w:type="dxa"/>
              <w:right w:w="90" w:type="dxa"/>
            </w:tcMar>
          </w:tcPr>
          <w:p w14:paraId="0A64C639" w14:textId="77777777" w:rsidR="0088446F" w:rsidRDefault="00000000">
            <w:pPr>
              <w:spacing w:after="20"/>
            </w:pPr>
            <w:r>
              <w:rPr>
                <w:color w:val="000000"/>
                <w:sz w:val="19"/>
                <w:szCs w:val="19"/>
              </w:rPr>
              <w:t>8 years</w:t>
            </w:r>
          </w:p>
        </w:tc>
        <w:tc>
          <w:tcPr>
            <w:tcW w:w="3420" w:type="dxa"/>
            <w:tcMar>
              <w:top w:w="60" w:type="dxa"/>
              <w:left w:w="90" w:type="dxa"/>
              <w:bottom w:w="60" w:type="dxa"/>
              <w:right w:w="90" w:type="dxa"/>
            </w:tcMar>
          </w:tcPr>
          <w:p w14:paraId="57152BE2" w14:textId="77777777" w:rsidR="0088446F" w:rsidRDefault="00000000">
            <w:pPr>
              <w:spacing w:after="20"/>
            </w:pPr>
            <w:r>
              <w:rPr>
                <w:color w:val="000000"/>
                <w:sz w:val="19"/>
                <w:szCs w:val="19"/>
              </w:rPr>
              <w:t>Relationship closure date</w:t>
            </w:r>
          </w:p>
        </w:tc>
      </w:tr>
      <w:tr w:rsidR="0088446F" w14:paraId="5DC16287" w14:textId="77777777">
        <w:tc>
          <w:tcPr>
            <w:tcW w:w="3780" w:type="dxa"/>
            <w:shd w:val="clear" w:color="auto" w:fill="F2F6F4"/>
            <w:tcMar>
              <w:top w:w="60" w:type="dxa"/>
              <w:left w:w="90" w:type="dxa"/>
              <w:bottom w:w="60" w:type="dxa"/>
              <w:right w:w="90" w:type="dxa"/>
            </w:tcMar>
          </w:tcPr>
          <w:p w14:paraId="000A4938" w14:textId="77777777" w:rsidR="0088446F" w:rsidRDefault="00000000">
            <w:pPr>
              <w:spacing w:after="20"/>
            </w:pPr>
            <w:r>
              <w:rPr>
                <w:color w:val="000000"/>
                <w:sz w:val="19"/>
                <w:szCs w:val="19"/>
              </w:rPr>
              <w:t>Loan Agreements</w:t>
            </w:r>
          </w:p>
        </w:tc>
        <w:tc>
          <w:tcPr>
            <w:tcW w:w="1800" w:type="dxa"/>
            <w:shd w:val="clear" w:color="auto" w:fill="F2F6F4"/>
            <w:tcMar>
              <w:top w:w="60" w:type="dxa"/>
              <w:left w:w="90" w:type="dxa"/>
              <w:bottom w:w="60" w:type="dxa"/>
              <w:right w:w="90" w:type="dxa"/>
            </w:tcMar>
          </w:tcPr>
          <w:p w14:paraId="25A78FB5" w14:textId="77777777" w:rsidR="0088446F" w:rsidRDefault="00000000">
            <w:pPr>
              <w:spacing w:after="20"/>
            </w:pPr>
            <w:r>
              <w:rPr>
                <w:color w:val="000000"/>
                <w:sz w:val="19"/>
                <w:szCs w:val="19"/>
              </w:rPr>
              <w:t>10 years</w:t>
            </w:r>
          </w:p>
        </w:tc>
        <w:tc>
          <w:tcPr>
            <w:tcW w:w="3420" w:type="dxa"/>
            <w:shd w:val="clear" w:color="auto" w:fill="F2F6F4"/>
            <w:tcMar>
              <w:top w:w="60" w:type="dxa"/>
              <w:left w:w="90" w:type="dxa"/>
              <w:bottom w:w="60" w:type="dxa"/>
              <w:right w:w="90" w:type="dxa"/>
            </w:tcMar>
          </w:tcPr>
          <w:p w14:paraId="2840EC99" w14:textId="77777777" w:rsidR="0088446F" w:rsidRDefault="00000000">
            <w:pPr>
              <w:spacing w:after="20"/>
            </w:pPr>
            <w:r>
              <w:rPr>
                <w:color w:val="000000"/>
                <w:sz w:val="19"/>
                <w:szCs w:val="19"/>
              </w:rPr>
              <w:t>Loan closure date</w:t>
            </w:r>
          </w:p>
        </w:tc>
      </w:tr>
      <w:tr w:rsidR="0088446F" w14:paraId="6CDFBAE1" w14:textId="77777777">
        <w:tc>
          <w:tcPr>
            <w:tcW w:w="3780" w:type="dxa"/>
            <w:tcMar>
              <w:top w:w="60" w:type="dxa"/>
              <w:left w:w="90" w:type="dxa"/>
              <w:bottom w:w="60" w:type="dxa"/>
              <w:right w:w="90" w:type="dxa"/>
            </w:tcMar>
          </w:tcPr>
          <w:p w14:paraId="5EEDB0AE" w14:textId="77777777" w:rsidR="0088446F" w:rsidRDefault="00000000">
            <w:pPr>
              <w:spacing w:after="20"/>
            </w:pPr>
            <w:r>
              <w:rPr>
                <w:color w:val="000000"/>
                <w:sz w:val="19"/>
                <w:szCs w:val="19"/>
              </w:rPr>
              <w:t>Other Agreements and Vendor Data</w:t>
            </w:r>
          </w:p>
        </w:tc>
        <w:tc>
          <w:tcPr>
            <w:tcW w:w="1800" w:type="dxa"/>
            <w:tcMar>
              <w:top w:w="60" w:type="dxa"/>
              <w:left w:w="90" w:type="dxa"/>
              <w:bottom w:w="60" w:type="dxa"/>
              <w:right w:w="90" w:type="dxa"/>
            </w:tcMar>
          </w:tcPr>
          <w:p w14:paraId="5F9FE2AB" w14:textId="77777777" w:rsidR="0088446F" w:rsidRDefault="00000000">
            <w:pPr>
              <w:spacing w:after="20"/>
            </w:pPr>
            <w:r>
              <w:rPr>
                <w:color w:val="000000"/>
                <w:sz w:val="19"/>
                <w:szCs w:val="19"/>
              </w:rPr>
              <w:t>7 years</w:t>
            </w:r>
          </w:p>
        </w:tc>
        <w:tc>
          <w:tcPr>
            <w:tcW w:w="3420" w:type="dxa"/>
            <w:tcMar>
              <w:top w:w="60" w:type="dxa"/>
              <w:left w:w="90" w:type="dxa"/>
              <w:bottom w:w="60" w:type="dxa"/>
              <w:right w:w="90" w:type="dxa"/>
            </w:tcMar>
          </w:tcPr>
          <w:p w14:paraId="13C7A3B3" w14:textId="77777777" w:rsidR="0088446F" w:rsidRDefault="00000000">
            <w:pPr>
              <w:spacing w:after="20"/>
            </w:pPr>
            <w:r>
              <w:rPr>
                <w:color w:val="000000"/>
                <w:sz w:val="19"/>
                <w:szCs w:val="19"/>
              </w:rPr>
              <w:t>Contract end date</w:t>
            </w:r>
          </w:p>
        </w:tc>
      </w:tr>
      <w:tr w:rsidR="0088446F" w14:paraId="1725E3FE" w14:textId="77777777">
        <w:tc>
          <w:tcPr>
            <w:tcW w:w="3780" w:type="dxa"/>
            <w:shd w:val="clear" w:color="auto" w:fill="F2F6F4"/>
            <w:tcMar>
              <w:top w:w="60" w:type="dxa"/>
              <w:left w:w="90" w:type="dxa"/>
              <w:bottom w:w="60" w:type="dxa"/>
              <w:right w:w="90" w:type="dxa"/>
            </w:tcMar>
          </w:tcPr>
          <w:p w14:paraId="5E11340F" w14:textId="77777777" w:rsidR="0088446F" w:rsidRDefault="00000000">
            <w:pPr>
              <w:spacing w:after="20"/>
            </w:pPr>
            <w:r>
              <w:rPr>
                <w:color w:val="000000"/>
                <w:sz w:val="19"/>
                <w:szCs w:val="19"/>
              </w:rPr>
              <w:t>Vendor Onboarding</w:t>
            </w:r>
          </w:p>
        </w:tc>
        <w:tc>
          <w:tcPr>
            <w:tcW w:w="1800" w:type="dxa"/>
            <w:shd w:val="clear" w:color="auto" w:fill="F2F6F4"/>
            <w:tcMar>
              <w:top w:w="60" w:type="dxa"/>
              <w:left w:w="90" w:type="dxa"/>
              <w:bottom w:w="60" w:type="dxa"/>
              <w:right w:w="90" w:type="dxa"/>
            </w:tcMar>
          </w:tcPr>
          <w:p w14:paraId="55071A0F" w14:textId="77777777" w:rsidR="0088446F" w:rsidRDefault="00000000">
            <w:pPr>
              <w:spacing w:after="20"/>
            </w:pPr>
            <w:r>
              <w:rPr>
                <w:color w:val="000000"/>
                <w:sz w:val="19"/>
                <w:szCs w:val="19"/>
              </w:rPr>
              <w:t>7 years</w:t>
            </w:r>
          </w:p>
        </w:tc>
        <w:tc>
          <w:tcPr>
            <w:tcW w:w="3420" w:type="dxa"/>
            <w:shd w:val="clear" w:color="auto" w:fill="F2F6F4"/>
            <w:tcMar>
              <w:top w:w="60" w:type="dxa"/>
              <w:left w:w="90" w:type="dxa"/>
              <w:bottom w:w="60" w:type="dxa"/>
              <w:right w:w="90" w:type="dxa"/>
            </w:tcMar>
          </w:tcPr>
          <w:p w14:paraId="0C7F9FE6" w14:textId="77777777" w:rsidR="0088446F" w:rsidRDefault="00000000">
            <w:pPr>
              <w:spacing w:after="20"/>
            </w:pPr>
            <w:r>
              <w:rPr>
                <w:color w:val="000000"/>
                <w:sz w:val="19"/>
                <w:szCs w:val="19"/>
              </w:rPr>
              <w:t>Onboarding completion date</w:t>
            </w:r>
          </w:p>
        </w:tc>
      </w:tr>
      <w:tr w:rsidR="0088446F" w14:paraId="55E01FC8" w14:textId="77777777">
        <w:tc>
          <w:tcPr>
            <w:tcW w:w="3780" w:type="dxa"/>
            <w:tcMar>
              <w:top w:w="60" w:type="dxa"/>
              <w:left w:w="90" w:type="dxa"/>
              <w:bottom w:w="60" w:type="dxa"/>
              <w:right w:w="90" w:type="dxa"/>
            </w:tcMar>
          </w:tcPr>
          <w:p w14:paraId="23A84BE9" w14:textId="77777777" w:rsidR="0088446F" w:rsidRDefault="00000000">
            <w:pPr>
              <w:spacing w:after="20"/>
            </w:pPr>
            <w:r>
              <w:rPr>
                <w:color w:val="000000"/>
                <w:sz w:val="19"/>
                <w:szCs w:val="19"/>
              </w:rPr>
              <w:t>Audit Reports</w:t>
            </w:r>
          </w:p>
        </w:tc>
        <w:tc>
          <w:tcPr>
            <w:tcW w:w="1800" w:type="dxa"/>
            <w:tcMar>
              <w:top w:w="60" w:type="dxa"/>
              <w:left w:w="90" w:type="dxa"/>
              <w:bottom w:w="60" w:type="dxa"/>
              <w:right w:w="90" w:type="dxa"/>
            </w:tcMar>
          </w:tcPr>
          <w:p w14:paraId="0A74EBCF" w14:textId="77777777" w:rsidR="0088446F" w:rsidRDefault="00000000">
            <w:pPr>
              <w:spacing w:after="20"/>
            </w:pPr>
            <w:r>
              <w:rPr>
                <w:color w:val="000000"/>
                <w:sz w:val="19"/>
                <w:szCs w:val="19"/>
              </w:rPr>
              <w:t>10 years</w:t>
            </w:r>
          </w:p>
        </w:tc>
        <w:tc>
          <w:tcPr>
            <w:tcW w:w="3420" w:type="dxa"/>
            <w:tcMar>
              <w:top w:w="60" w:type="dxa"/>
              <w:left w:w="90" w:type="dxa"/>
              <w:bottom w:w="60" w:type="dxa"/>
              <w:right w:w="90" w:type="dxa"/>
            </w:tcMar>
          </w:tcPr>
          <w:p w14:paraId="42872696" w14:textId="77777777" w:rsidR="0088446F" w:rsidRDefault="00000000">
            <w:pPr>
              <w:spacing w:after="20"/>
            </w:pPr>
            <w:r>
              <w:rPr>
                <w:color w:val="000000"/>
                <w:sz w:val="19"/>
                <w:szCs w:val="19"/>
              </w:rPr>
              <w:t>Report issue date</w:t>
            </w:r>
          </w:p>
        </w:tc>
      </w:tr>
      <w:tr w:rsidR="0088446F" w14:paraId="75E3EE8B" w14:textId="77777777">
        <w:tc>
          <w:tcPr>
            <w:tcW w:w="3780" w:type="dxa"/>
            <w:shd w:val="clear" w:color="auto" w:fill="F2F6F4"/>
            <w:tcMar>
              <w:top w:w="60" w:type="dxa"/>
              <w:left w:w="90" w:type="dxa"/>
              <w:bottom w:w="60" w:type="dxa"/>
              <w:right w:w="90" w:type="dxa"/>
            </w:tcMar>
          </w:tcPr>
          <w:p w14:paraId="12302CF3" w14:textId="77777777" w:rsidR="0088446F" w:rsidRDefault="00000000">
            <w:pPr>
              <w:spacing w:after="20"/>
            </w:pPr>
            <w:r>
              <w:rPr>
                <w:color w:val="000000"/>
                <w:sz w:val="19"/>
                <w:szCs w:val="19"/>
              </w:rPr>
              <w:t>Invoices</w:t>
            </w:r>
          </w:p>
        </w:tc>
        <w:tc>
          <w:tcPr>
            <w:tcW w:w="1800" w:type="dxa"/>
            <w:shd w:val="clear" w:color="auto" w:fill="F2F6F4"/>
            <w:tcMar>
              <w:top w:w="60" w:type="dxa"/>
              <w:left w:w="90" w:type="dxa"/>
              <w:bottom w:w="60" w:type="dxa"/>
              <w:right w:w="90" w:type="dxa"/>
            </w:tcMar>
          </w:tcPr>
          <w:p w14:paraId="5D393254" w14:textId="77777777" w:rsidR="0088446F" w:rsidRDefault="00000000">
            <w:pPr>
              <w:spacing w:after="20"/>
            </w:pPr>
            <w:r>
              <w:rPr>
                <w:color w:val="000000"/>
                <w:sz w:val="19"/>
                <w:szCs w:val="19"/>
              </w:rPr>
              <w:t>8 years</w:t>
            </w:r>
          </w:p>
        </w:tc>
        <w:tc>
          <w:tcPr>
            <w:tcW w:w="3420" w:type="dxa"/>
            <w:shd w:val="clear" w:color="auto" w:fill="F2F6F4"/>
            <w:tcMar>
              <w:top w:w="60" w:type="dxa"/>
              <w:left w:w="90" w:type="dxa"/>
              <w:bottom w:w="60" w:type="dxa"/>
              <w:right w:w="90" w:type="dxa"/>
            </w:tcMar>
          </w:tcPr>
          <w:p w14:paraId="764CA85D" w14:textId="77777777" w:rsidR="0088446F" w:rsidRDefault="00000000">
            <w:pPr>
              <w:spacing w:after="20"/>
            </w:pPr>
            <w:r>
              <w:rPr>
                <w:color w:val="000000"/>
                <w:sz w:val="19"/>
                <w:szCs w:val="19"/>
              </w:rPr>
              <w:t>Financial year end</w:t>
            </w:r>
          </w:p>
        </w:tc>
      </w:tr>
      <w:tr w:rsidR="0088446F" w14:paraId="7CC148D8" w14:textId="77777777">
        <w:tc>
          <w:tcPr>
            <w:tcW w:w="3780" w:type="dxa"/>
            <w:tcMar>
              <w:top w:w="60" w:type="dxa"/>
              <w:left w:w="90" w:type="dxa"/>
              <w:bottom w:w="60" w:type="dxa"/>
              <w:right w:w="90" w:type="dxa"/>
            </w:tcMar>
          </w:tcPr>
          <w:p w14:paraId="444346F4" w14:textId="77777777" w:rsidR="0088446F" w:rsidRDefault="00000000">
            <w:pPr>
              <w:spacing w:after="20"/>
            </w:pPr>
            <w:proofErr w:type="spellStart"/>
            <w:r>
              <w:rPr>
                <w:color w:val="000000"/>
                <w:sz w:val="19"/>
                <w:szCs w:val="19"/>
              </w:rPr>
              <w:t>Misc</w:t>
            </w:r>
            <w:proofErr w:type="spellEnd"/>
            <w:r>
              <w:rPr>
                <w:color w:val="000000"/>
                <w:sz w:val="19"/>
                <w:szCs w:val="19"/>
              </w:rPr>
              <w:t xml:space="preserve"> Documents</w:t>
            </w:r>
          </w:p>
        </w:tc>
        <w:tc>
          <w:tcPr>
            <w:tcW w:w="1800" w:type="dxa"/>
            <w:tcMar>
              <w:top w:w="60" w:type="dxa"/>
              <w:left w:w="90" w:type="dxa"/>
              <w:bottom w:w="60" w:type="dxa"/>
              <w:right w:w="90" w:type="dxa"/>
            </w:tcMar>
          </w:tcPr>
          <w:p w14:paraId="6405CD3D" w14:textId="77777777" w:rsidR="0088446F" w:rsidRDefault="00000000">
            <w:pPr>
              <w:spacing w:after="20"/>
            </w:pPr>
            <w:r>
              <w:rPr>
                <w:color w:val="000000"/>
                <w:sz w:val="19"/>
                <w:szCs w:val="19"/>
              </w:rPr>
              <w:t>5 years</w:t>
            </w:r>
          </w:p>
        </w:tc>
        <w:tc>
          <w:tcPr>
            <w:tcW w:w="3420" w:type="dxa"/>
            <w:tcMar>
              <w:top w:w="60" w:type="dxa"/>
              <w:left w:w="90" w:type="dxa"/>
              <w:bottom w:w="60" w:type="dxa"/>
              <w:right w:w="90" w:type="dxa"/>
            </w:tcMar>
          </w:tcPr>
          <w:p w14:paraId="4D9F8BC1" w14:textId="77777777" w:rsidR="0088446F" w:rsidRDefault="00000000">
            <w:pPr>
              <w:spacing w:after="20"/>
            </w:pPr>
            <w:r>
              <w:rPr>
                <w:color w:val="000000"/>
                <w:sz w:val="19"/>
                <w:szCs w:val="19"/>
              </w:rPr>
              <w:t>Carton creation date</w:t>
            </w:r>
          </w:p>
        </w:tc>
      </w:tr>
    </w:tbl>
    <w:p w14:paraId="262937CC" w14:textId="57D65CFD" w:rsidR="0088446F" w:rsidRDefault="0088446F" w:rsidP="006769E6">
      <w:pPr>
        <w:pStyle w:val="Heading2"/>
        <w:spacing w:before="220" w:after="100"/>
      </w:pPr>
    </w:p>
    <w:p w14:paraId="4D814082" w14:textId="77777777" w:rsidR="0088446F" w:rsidRDefault="00000000">
      <w:pPr>
        <w:pStyle w:val="Heading1"/>
        <w:pBdr>
          <w:bottom w:val="single" w:sz="6" w:space="4" w:color="1F5C4D"/>
        </w:pBdr>
        <w:spacing w:before="320" w:after="140"/>
      </w:pPr>
      <w:r>
        <w:rPr>
          <w:b/>
          <w:bCs/>
          <w:color w:val="1F5C4D"/>
          <w:sz w:val="26"/>
          <w:szCs w:val="26"/>
        </w:rPr>
        <w:t>6.  Legal holds</w:t>
      </w:r>
    </w:p>
    <w:p w14:paraId="7294A1A7" w14:textId="77777777" w:rsidR="0088446F" w:rsidRDefault="00000000">
      <w:pPr>
        <w:pStyle w:val="ListParagraph"/>
        <w:numPr>
          <w:ilvl w:val="0"/>
          <w:numId w:val="2"/>
        </w:numPr>
        <w:spacing w:after="70" w:line="276" w:lineRule="auto"/>
      </w:pPr>
      <w:r>
        <w:t>A legal hold overrides retention absolutely. A record under an active hold must not be destroyed, however long its retention has been expired.</w:t>
      </w:r>
    </w:p>
    <w:p w14:paraId="4B0A691F" w14:textId="77777777" w:rsidR="0088446F" w:rsidRDefault="00000000">
      <w:pPr>
        <w:pStyle w:val="ListParagraph"/>
        <w:numPr>
          <w:ilvl w:val="0"/>
          <w:numId w:val="2"/>
        </w:numPr>
        <w:spacing w:after="70" w:line="276" w:lineRule="auto"/>
      </w:pPr>
      <w:r>
        <w:t>Only a Compliance Officer may apply or release a hold. The release must be recorded with a date and a reason.</w:t>
      </w:r>
    </w:p>
    <w:p w14:paraId="696FA1DA" w14:textId="77777777" w:rsidR="0088446F" w:rsidRDefault="00000000">
      <w:pPr>
        <w:pStyle w:val="ListParagraph"/>
        <w:numPr>
          <w:ilvl w:val="0"/>
          <w:numId w:val="2"/>
        </w:numPr>
        <w:spacing w:after="70" w:line="276" w:lineRule="auto"/>
      </w:pPr>
      <w:r>
        <w:t>A hold applies at carton level. If any file in a carton is held, the carton is held.</w:t>
      </w:r>
    </w:p>
    <w:p w14:paraId="7AA10EFE" w14:textId="77777777" w:rsidR="0088446F" w:rsidRDefault="00000000">
      <w:pPr>
        <w:pStyle w:val="ListParagraph"/>
        <w:numPr>
          <w:ilvl w:val="0"/>
          <w:numId w:val="2"/>
        </w:numPr>
        <w:spacing w:after="70" w:line="276" w:lineRule="auto"/>
      </w:pPr>
      <w:r>
        <w:t>Systems must block destruction of held records at the service layer and must display the reason, the matter reference and the hold owner to anyone attempting it.</w:t>
      </w:r>
    </w:p>
    <w:p w14:paraId="0FC92E92" w14:textId="77777777" w:rsidR="0088446F" w:rsidRDefault="00000000">
      <w:pPr>
        <w:pStyle w:val="ListParagraph"/>
        <w:numPr>
          <w:ilvl w:val="0"/>
          <w:numId w:val="2"/>
        </w:numPr>
        <w:spacing w:after="70" w:line="276" w:lineRule="auto"/>
      </w:pPr>
      <w:r>
        <w:t>Destruction of a record under an active hold is a critical incident and must be reported to the Records Management Office and Internal Audit within one business day.</w:t>
      </w:r>
    </w:p>
    <w:p w14:paraId="340C5A1A" w14:textId="77777777" w:rsidR="0088446F" w:rsidRDefault="00000000">
      <w:pPr>
        <w:pStyle w:val="Heading1"/>
        <w:pBdr>
          <w:bottom w:val="single" w:sz="6" w:space="4" w:color="1F5C4D"/>
        </w:pBdr>
        <w:spacing w:before="320" w:after="140"/>
      </w:pPr>
      <w:r>
        <w:rPr>
          <w:b/>
          <w:bCs/>
          <w:color w:val="1F5C4D"/>
          <w:sz w:val="26"/>
          <w:szCs w:val="26"/>
        </w:rPr>
        <w:lastRenderedPageBreak/>
        <w:t>7.  Destruction</w:t>
      </w:r>
    </w:p>
    <w:p w14:paraId="58E960B9" w14:textId="77777777" w:rsidR="0088446F" w:rsidRDefault="00000000">
      <w:pPr>
        <w:pStyle w:val="Heading2"/>
        <w:spacing w:before="220" w:after="100"/>
      </w:pPr>
      <w:proofErr w:type="gramStart"/>
      <w:r>
        <w:rPr>
          <w:b/>
          <w:bCs/>
          <w:color w:val="222222"/>
          <w:sz w:val="22"/>
          <w:szCs w:val="22"/>
        </w:rPr>
        <w:t>7.1  Preconditions</w:t>
      </w:r>
      <w:proofErr w:type="gramEnd"/>
    </w:p>
    <w:p w14:paraId="0C308BC7" w14:textId="77777777" w:rsidR="0088446F" w:rsidRDefault="00000000">
      <w:pPr>
        <w:pStyle w:val="ListParagraph"/>
        <w:numPr>
          <w:ilvl w:val="0"/>
          <w:numId w:val="2"/>
        </w:numPr>
        <w:spacing w:after="70" w:line="276" w:lineRule="auto"/>
      </w:pPr>
      <w:r>
        <w:t>Effective retention period has expired for the carton.</w:t>
      </w:r>
    </w:p>
    <w:p w14:paraId="3D6EFA5B" w14:textId="77777777" w:rsidR="0088446F" w:rsidRDefault="00000000">
      <w:pPr>
        <w:pStyle w:val="ListParagraph"/>
        <w:numPr>
          <w:ilvl w:val="0"/>
          <w:numId w:val="2"/>
        </w:numPr>
        <w:spacing w:after="70" w:line="276" w:lineRule="auto"/>
      </w:pPr>
      <w:r>
        <w:t>No active legal hold exists on the carton.</w:t>
      </w:r>
    </w:p>
    <w:p w14:paraId="65873D36" w14:textId="77777777" w:rsidR="0088446F" w:rsidRDefault="00000000">
      <w:pPr>
        <w:pStyle w:val="ListParagraph"/>
        <w:numPr>
          <w:ilvl w:val="0"/>
          <w:numId w:val="2"/>
        </w:numPr>
        <w:spacing w:after="70" w:line="276" w:lineRule="auto"/>
      </w:pPr>
      <w:r>
        <w:t>The destruction request has been approved by the approver named in Section 5, and not by the requester.</w:t>
      </w:r>
    </w:p>
    <w:p w14:paraId="10443DC0" w14:textId="77777777" w:rsidR="0088446F" w:rsidRDefault="00000000">
      <w:pPr>
        <w:pStyle w:val="ListParagraph"/>
        <w:numPr>
          <w:ilvl w:val="0"/>
          <w:numId w:val="2"/>
        </w:numPr>
        <w:spacing w:after="70" w:line="276" w:lineRule="auto"/>
      </w:pPr>
      <w:r>
        <w:t>The carton is physically in storage — a carton out with the business cannot be destroyed.</w:t>
      </w:r>
    </w:p>
    <w:p w14:paraId="2501AF44" w14:textId="77777777" w:rsidR="0088446F" w:rsidRDefault="00000000">
      <w:pPr>
        <w:pStyle w:val="Heading2"/>
        <w:spacing w:before="220" w:after="100"/>
      </w:pPr>
      <w:proofErr w:type="gramStart"/>
      <w:r>
        <w:rPr>
          <w:b/>
          <w:bCs/>
          <w:color w:val="222222"/>
          <w:sz w:val="22"/>
          <w:szCs w:val="22"/>
        </w:rPr>
        <w:t>7.2  Execution</w:t>
      </w:r>
      <w:proofErr w:type="gramEnd"/>
      <w:r>
        <w:rPr>
          <w:b/>
          <w:bCs/>
          <w:color w:val="222222"/>
          <w:sz w:val="22"/>
          <w:szCs w:val="22"/>
        </w:rPr>
        <w:t xml:space="preserve"> and certification</w:t>
      </w:r>
    </w:p>
    <w:p w14:paraId="4CAD863D" w14:textId="77777777" w:rsidR="0088446F" w:rsidRDefault="00000000">
      <w:pPr>
        <w:pStyle w:val="ListParagraph"/>
        <w:numPr>
          <w:ilvl w:val="0"/>
          <w:numId w:val="2"/>
        </w:numPr>
        <w:spacing w:after="70" w:line="276" w:lineRule="auto"/>
      </w:pPr>
      <w:r>
        <w:t>Destruction is performed by the storage vendor by shredding, pulping or incineration.</w:t>
      </w:r>
    </w:p>
    <w:p w14:paraId="3803B764" w14:textId="77777777" w:rsidR="0088446F" w:rsidRDefault="00000000">
      <w:pPr>
        <w:pStyle w:val="ListParagraph"/>
        <w:numPr>
          <w:ilvl w:val="0"/>
          <w:numId w:val="2"/>
        </w:numPr>
        <w:spacing w:after="70" w:line="276" w:lineRule="auto"/>
      </w:pPr>
      <w:r>
        <w:t>A destruction certificate must be issued within 5 business days of execution and must uniquely identify the cartons destroyed, the date, the method and the witnessing officer.</w:t>
      </w:r>
    </w:p>
    <w:p w14:paraId="019F3A05" w14:textId="77777777" w:rsidR="0088446F" w:rsidRDefault="00000000">
      <w:pPr>
        <w:pStyle w:val="ListParagraph"/>
        <w:numPr>
          <w:ilvl w:val="0"/>
          <w:numId w:val="2"/>
        </w:numPr>
        <w:spacing w:after="70" w:line="276" w:lineRule="auto"/>
      </w:pPr>
      <w:r>
        <w:t>A certificate reference must never be reused across batches, vendors or dates. Reuse is an audit finding.</w:t>
      </w:r>
    </w:p>
    <w:p w14:paraId="54817841" w14:textId="77777777" w:rsidR="0088446F" w:rsidRDefault="00000000">
      <w:pPr>
        <w:pStyle w:val="ListParagraph"/>
        <w:numPr>
          <w:ilvl w:val="0"/>
          <w:numId w:val="2"/>
        </w:numPr>
        <w:spacing w:after="70" w:line="276" w:lineRule="auto"/>
      </w:pPr>
      <w:r>
        <w:t>The carton record moves to a terminal Destroyed state. The record is never deleted from the system — only the paper is destroyed.</w:t>
      </w:r>
    </w:p>
    <w:p w14:paraId="05EF366D" w14:textId="77777777" w:rsidR="0088446F" w:rsidRDefault="00000000">
      <w:pPr>
        <w:pStyle w:val="Heading2"/>
        <w:spacing w:before="220" w:after="100"/>
      </w:pPr>
      <w:proofErr w:type="gramStart"/>
      <w:r>
        <w:rPr>
          <w:b/>
          <w:bCs/>
          <w:color w:val="222222"/>
          <w:sz w:val="22"/>
          <w:szCs w:val="22"/>
        </w:rPr>
        <w:t>7.3  Retention</w:t>
      </w:r>
      <w:proofErr w:type="gramEnd"/>
      <w:r>
        <w:rPr>
          <w:b/>
          <w:bCs/>
          <w:color w:val="222222"/>
          <w:sz w:val="22"/>
          <w:szCs w:val="22"/>
        </w:rPr>
        <w:t xml:space="preserve"> of disposal evidence</w:t>
      </w:r>
    </w:p>
    <w:p w14:paraId="4507A640" w14:textId="77777777" w:rsidR="0088446F" w:rsidRDefault="00000000">
      <w:pPr>
        <w:pStyle w:val="ListParagraph"/>
        <w:numPr>
          <w:ilvl w:val="0"/>
          <w:numId w:val="2"/>
        </w:numPr>
        <w:spacing w:after="70" w:line="276" w:lineRule="auto"/>
      </w:pPr>
      <w:r>
        <w:t>Destruction certificates and the associated audit trail are themselves retained for 10 years from the date of destruction.</w:t>
      </w:r>
    </w:p>
    <w:p w14:paraId="5181B6FF" w14:textId="77777777" w:rsidR="0088446F" w:rsidRDefault="00000000">
      <w:pPr>
        <w:pStyle w:val="Heading1"/>
        <w:pBdr>
          <w:bottom w:val="single" w:sz="6" w:space="4" w:color="1F5C4D"/>
        </w:pBdr>
        <w:spacing w:before="320" w:after="140"/>
      </w:pPr>
      <w:r>
        <w:rPr>
          <w:b/>
          <w:bCs/>
          <w:color w:val="1F5C4D"/>
          <w:sz w:val="26"/>
          <w:szCs w:val="26"/>
        </w:rPr>
        <w:t>8.  Vendor obligations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6660"/>
      </w:tblGrid>
      <w:tr w:rsidR="0088446F" w14:paraId="7AC31939" w14:textId="77777777">
        <w:trPr>
          <w:tblHeader/>
        </w:trPr>
        <w:tc>
          <w:tcPr>
            <w:tcW w:w="2340" w:type="dxa"/>
            <w:shd w:val="clear" w:color="auto" w:fill="1F5C4D"/>
            <w:tcMar>
              <w:top w:w="60" w:type="dxa"/>
              <w:left w:w="90" w:type="dxa"/>
              <w:bottom w:w="60" w:type="dxa"/>
              <w:right w:w="90" w:type="dxa"/>
            </w:tcMar>
          </w:tcPr>
          <w:p w14:paraId="785634FE" w14:textId="77777777" w:rsidR="0088446F" w:rsidRDefault="00000000">
            <w:pPr>
              <w:spacing w:after="20"/>
            </w:pPr>
            <w:r>
              <w:rPr>
                <w:b/>
                <w:bCs/>
                <w:color w:val="FFFFFF"/>
                <w:sz w:val="19"/>
                <w:szCs w:val="19"/>
              </w:rPr>
              <w:t>Obligation</w:t>
            </w:r>
          </w:p>
        </w:tc>
        <w:tc>
          <w:tcPr>
            <w:tcW w:w="6660" w:type="dxa"/>
            <w:shd w:val="clear" w:color="auto" w:fill="1F5C4D"/>
            <w:tcMar>
              <w:top w:w="60" w:type="dxa"/>
              <w:left w:w="90" w:type="dxa"/>
              <w:bottom w:w="60" w:type="dxa"/>
              <w:right w:w="90" w:type="dxa"/>
            </w:tcMar>
          </w:tcPr>
          <w:p w14:paraId="1E3BE4BE" w14:textId="77777777" w:rsidR="0088446F" w:rsidRDefault="00000000">
            <w:pPr>
              <w:spacing w:after="20"/>
            </w:pPr>
            <w:r>
              <w:rPr>
                <w:b/>
                <w:bCs/>
                <w:color w:val="FFFFFF"/>
                <w:sz w:val="19"/>
                <w:szCs w:val="19"/>
              </w:rPr>
              <w:t>Standard</w:t>
            </w:r>
          </w:p>
        </w:tc>
      </w:tr>
      <w:tr w:rsidR="0088446F" w14:paraId="3E3FA103" w14:textId="77777777">
        <w:tc>
          <w:tcPr>
            <w:tcW w:w="2340" w:type="dxa"/>
            <w:tcMar>
              <w:top w:w="60" w:type="dxa"/>
              <w:left w:w="90" w:type="dxa"/>
              <w:bottom w:w="60" w:type="dxa"/>
              <w:right w:w="90" w:type="dxa"/>
            </w:tcMar>
          </w:tcPr>
          <w:p w14:paraId="29AB957F" w14:textId="77777777" w:rsidR="0088446F" w:rsidRDefault="00000000">
            <w:pPr>
              <w:spacing w:after="20"/>
            </w:pPr>
            <w:r>
              <w:rPr>
                <w:color w:val="000000"/>
                <w:sz w:val="19"/>
                <w:szCs w:val="19"/>
              </w:rPr>
              <w:t>Collection (pickup)</w:t>
            </w:r>
          </w:p>
        </w:tc>
        <w:tc>
          <w:tcPr>
            <w:tcW w:w="6660" w:type="dxa"/>
            <w:tcMar>
              <w:top w:w="60" w:type="dxa"/>
              <w:left w:w="90" w:type="dxa"/>
              <w:bottom w:w="60" w:type="dxa"/>
              <w:right w:w="90" w:type="dxa"/>
            </w:tcMar>
          </w:tcPr>
          <w:p w14:paraId="3692F14B" w14:textId="77777777" w:rsidR="0088446F" w:rsidRDefault="00000000">
            <w:pPr>
              <w:spacing w:after="20"/>
            </w:pPr>
            <w:r>
              <w:rPr>
                <w:color w:val="000000"/>
                <w:sz w:val="19"/>
                <w:szCs w:val="19"/>
              </w:rPr>
              <w:t>Within 2 business days of an approved request.</w:t>
            </w:r>
          </w:p>
        </w:tc>
      </w:tr>
      <w:tr w:rsidR="0088446F" w14:paraId="0485C7B8" w14:textId="77777777">
        <w:tc>
          <w:tcPr>
            <w:tcW w:w="2340" w:type="dxa"/>
            <w:shd w:val="clear" w:color="auto" w:fill="F2F6F4"/>
            <w:tcMar>
              <w:top w:w="60" w:type="dxa"/>
              <w:left w:w="90" w:type="dxa"/>
              <w:bottom w:w="60" w:type="dxa"/>
              <w:right w:w="90" w:type="dxa"/>
            </w:tcMar>
          </w:tcPr>
          <w:p w14:paraId="2A10D6F8" w14:textId="77777777" w:rsidR="0088446F" w:rsidRDefault="00000000">
            <w:pPr>
              <w:spacing w:after="20"/>
            </w:pPr>
            <w:r>
              <w:rPr>
                <w:color w:val="000000"/>
                <w:sz w:val="19"/>
                <w:szCs w:val="19"/>
              </w:rPr>
              <w:t>Retrieval</w:t>
            </w:r>
          </w:p>
        </w:tc>
        <w:tc>
          <w:tcPr>
            <w:tcW w:w="6660" w:type="dxa"/>
            <w:shd w:val="clear" w:color="auto" w:fill="F2F6F4"/>
            <w:tcMar>
              <w:top w:w="60" w:type="dxa"/>
              <w:left w:w="90" w:type="dxa"/>
              <w:bottom w:w="60" w:type="dxa"/>
              <w:right w:w="90" w:type="dxa"/>
            </w:tcMar>
          </w:tcPr>
          <w:p w14:paraId="6313AAA1" w14:textId="77777777" w:rsidR="0088446F" w:rsidRDefault="00000000">
            <w:pPr>
              <w:spacing w:after="20"/>
            </w:pPr>
            <w:r>
              <w:rPr>
                <w:color w:val="000000"/>
                <w:sz w:val="19"/>
                <w:szCs w:val="19"/>
              </w:rPr>
              <w:t>Within 2 business days of request, delivered to the requesting location.</w:t>
            </w:r>
          </w:p>
        </w:tc>
      </w:tr>
      <w:tr w:rsidR="0088446F" w14:paraId="06772811" w14:textId="77777777">
        <w:tc>
          <w:tcPr>
            <w:tcW w:w="2340" w:type="dxa"/>
            <w:tcMar>
              <w:top w:w="60" w:type="dxa"/>
              <w:left w:w="90" w:type="dxa"/>
              <w:bottom w:w="60" w:type="dxa"/>
              <w:right w:w="90" w:type="dxa"/>
            </w:tcMar>
          </w:tcPr>
          <w:p w14:paraId="1B4BA088" w14:textId="77777777" w:rsidR="0088446F" w:rsidRDefault="00000000">
            <w:pPr>
              <w:spacing w:after="20"/>
            </w:pPr>
            <w:r>
              <w:rPr>
                <w:color w:val="000000"/>
                <w:sz w:val="19"/>
                <w:szCs w:val="19"/>
              </w:rPr>
              <w:t>Return to storage</w:t>
            </w:r>
          </w:p>
        </w:tc>
        <w:tc>
          <w:tcPr>
            <w:tcW w:w="6660" w:type="dxa"/>
            <w:tcMar>
              <w:top w:w="60" w:type="dxa"/>
              <w:left w:w="90" w:type="dxa"/>
              <w:bottom w:w="60" w:type="dxa"/>
              <w:right w:w="90" w:type="dxa"/>
            </w:tcMar>
          </w:tcPr>
          <w:p w14:paraId="3F5A4E35" w14:textId="77777777" w:rsidR="0088446F" w:rsidRDefault="00000000">
            <w:pPr>
              <w:spacing w:after="20"/>
            </w:pPr>
            <w:r>
              <w:rPr>
                <w:color w:val="000000"/>
                <w:sz w:val="19"/>
                <w:szCs w:val="19"/>
              </w:rPr>
              <w:t>Within 2 business days of a return request.</w:t>
            </w:r>
          </w:p>
        </w:tc>
      </w:tr>
      <w:tr w:rsidR="0088446F" w14:paraId="21DCC3EE" w14:textId="77777777">
        <w:tc>
          <w:tcPr>
            <w:tcW w:w="2340" w:type="dxa"/>
            <w:shd w:val="clear" w:color="auto" w:fill="F2F6F4"/>
            <w:tcMar>
              <w:top w:w="60" w:type="dxa"/>
              <w:left w:w="90" w:type="dxa"/>
              <w:bottom w:w="60" w:type="dxa"/>
              <w:right w:w="90" w:type="dxa"/>
            </w:tcMar>
          </w:tcPr>
          <w:p w14:paraId="2448BB5E" w14:textId="77777777" w:rsidR="0088446F" w:rsidRDefault="00000000">
            <w:pPr>
              <w:spacing w:after="20"/>
            </w:pPr>
            <w:r>
              <w:rPr>
                <w:color w:val="000000"/>
                <w:sz w:val="19"/>
                <w:szCs w:val="19"/>
              </w:rPr>
              <w:t>Destruction</w:t>
            </w:r>
          </w:p>
        </w:tc>
        <w:tc>
          <w:tcPr>
            <w:tcW w:w="6660" w:type="dxa"/>
            <w:shd w:val="clear" w:color="auto" w:fill="F2F6F4"/>
            <w:tcMar>
              <w:top w:w="60" w:type="dxa"/>
              <w:left w:w="90" w:type="dxa"/>
              <w:bottom w:w="60" w:type="dxa"/>
              <w:right w:w="90" w:type="dxa"/>
            </w:tcMar>
          </w:tcPr>
          <w:p w14:paraId="1548B88D" w14:textId="77777777" w:rsidR="0088446F" w:rsidRDefault="00000000">
            <w:pPr>
              <w:spacing w:after="20"/>
            </w:pPr>
            <w:r>
              <w:rPr>
                <w:color w:val="000000"/>
                <w:sz w:val="19"/>
                <w:szCs w:val="19"/>
              </w:rPr>
              <w:t>Within 5 business days of an approved destruction request; certificate within a further 5 business days.</w:t>
            </w:r>
          </w:p>
        </w:tc>
      </w:tr>
      <w:tr w:rsidR="0088446F" w14:paraId="205A91F5" w14:textId="77777777">
        <w:tc>
          <w:tcPr>
            <w:tcW w:w="2340" w:type="dxa"/>
            <w:tcMar>
              <w:top w:w="60" w:type="dxa"/>
              <w:left w:w="90" w:type="dxa"/>
              <w:bottom w:w="60" w:type="dxa"/>
              <w:right w:w="90" w:type="dxa"/>
            </w:tcMar>
          </w:tcPr>
          <w:p w14:paraId="2D55389C" w14:textId="77777777" w:rsidR="0088446F" w:rsidRDefault="00000000">
            <w:pPr>
              <w:spacing w:after="20"/>
            </w:pPr>
            <w:r>
              <w:rPr>
                <w:color w:val="000000"/>
                <w:sz w:val="19"/>
                <w:szCs w:val="19"/>
              </w:rPr>
              <w:t>Recertification</w:t>
            </w:r>
          </w:p>
        </w:tc>
        <w:tc>
          <w:tcPr>
            <w:tcW w:w="6660" w:type="dxa"/>
            <w:tcMar>
              <w:top w:w="60" w:type="dxa"/>
              <w:left w:w="90" w:type="dxa"/>
              <w:bottom w:w="60" w:type="dxa"/>
              <w:right w:w="90" w:type="dxa"/>
            </w:tcMar>
          </w:tcPr>
          <w:p w14:paraId="39698686" w14:textId="77777777" w:rsidR="0088446F" w:rsidRDefault="00000000">
            <w:pPr>
              <w:spacing w:after="20"/>
            </w:pPr>
            <w:r>
              <w:rPr>
                <w:color w:val="000000"/>
                <w:sz w:val="19"/>
                <w:szCs w:val="19"/>
              </w:rPr>
              <w:t>Quarterly, within 10 business days of quarter end, covering every carton held.</w:t>
            </w:r>
          </w:p>
        </w:tc>
      </w:tr>
      <w:tr w:rsidR="0088446F" w14:paraId="2ED1059C" w14:textId="77777777">
        <w:tc>
          <w:tcPr>
            <w:tcW w:w="2340" w:type="dxa"/>
            <w:shd w:val="clear" w:color="auto" w:fill="F2F6F4"/>
            <w:tcMar>
              <w:top w:w="60" w:type="dxa"/>
              <w:left w:w="90" w:type="dxa"/>
              <w:bottom w:w="60" w:type="dxa"/>
              <w:right w:w="90" w:type="dxa"/>
            </w:tcMar>
          </w:tcPr>
          <w:p w14:paraId="4D9E1E39" w14:textId="77777777" w:rsidR="0088446F" w:rsidRDefault="00000000">
            <w:pPr>
              <w:spacing w:after="20"/>
            </w:pPr>
            <w:r>
              <w:rPr>
                <w:color w:val="000000"/>
                <w:sz w:val="19"/>
                <w:szCs w:val="19"/>
              </w:rPr>
              <w:t>Inventory declaration content</w:t>
            </w:r>
          </w:p>
        </w:tc>
        <w:tc>
          <w:tcPr>
            <w:tcW w:w="6660" w:type="dxa"/>
            <w:shd w:val="clear" w:color="auto" w:fill="F2F6F4"/>
            <w:tcMar>
              <w:top w:w="60" w:type="dxa"/>
              <w:left w:w="90" w:type="dxa"/>
              <w:bottom w:w="60" w:type="dxa"/>
              <w:right w:w="90" w:type="dxa"/>
            </w:tcMar>
          </w:tcPr>
          <w:p w14:paraId="45FA4FB7" w14:textId="77777777" w:rsidR="0088446F" w:rsidRDefault="00000000">
            <w:pPr>
              <w:spacing w:after="20"/>
            </w:pPr>
            <w:r>
              <w:rPr>
                <w:color w:val="000000"/>
                <w:sz w:val="19"/>
                <w:szCs w:val="19"/>
              </w:rPr>
              <w:t>Carton identifier, location, condition status and declaration date, for every carton held on the declaration date.</w:t>
            </w:r>
          </w:p>
        </w:tc>
      </w:tr>
      <w:tr w:rsidR="0088446F" w14:paraId="76838B74" w14:textId="77777777">
        <w:tc>
          <w:tcPr>
            <w:tcW w:w="2340" w:type="dxa"/>
            <w:tcMar>
              <w:top w:w="60" w:type="dxa"/>
              <w:left w:w="90" w:type="dxa"/>
              <w:bottom w:w="60" w:type="dxa"/>
              <w:right w:w="90" w:type="dxa"/>
            </w:tcMar>
          </w:tcPr>
          <w:p w14:paraId="23D0FB41" w14:textId="77777777" w:rsidR="0088446F" w:rsidRDefault="00000000">
            <w:pPr>
              <w:spacing w:after="20"/>
            </w:pPr>
            <w:r>
              <w:rPr>
                <w:color w:val="000000"/>
                <w:sz w:val="19"/>
                <w:szCs w:val="19"/>
              </w:rPr>
              <w:t>Exception reporting</w:t>
            </w:r>
          </w:p>
        </w:tc>
        <w:tc>
          <w:tcPr>
            <w:tcW w:w="6660" w:type="dxa"/>
            <w:tcMar>
              <w:top w:w="60" w:type="dxa"/>
              <w:left w:w="90" w:type="dxa"/>
              <w:bottom w:w="60" w:type="dxa"/>
              <w:right w:w="90" w:type="dxa"/>
            </w:tcMar>
          </w:tcPr>
          <w:p w14:paraId="2343AE54" w14:textId="77777777" w:rsidR="0088446F" w:rsidRDefault="00000000">
            <w:pPr>
              <w:spacing w:after="20"/>
            </w:pPr>
            <w:r>
              <w:rPr>
                <w:color w:val="000000"/>
                <w:sz w:val="19"/>
                <w:szCs w:val="19"/>
              </w:rPr>
              <w:t>Any carton that cannot be located must be reported within 1 business day, not left silent in the next quarterly feed.</w:t>
            </w:r>
          </w:p>
        </w:tc>
      </w:tr>
    </w:tbl>
    <w:p w14:paraId="2F89D129" w14:textId="77777777" w:rsidR="0088446F" w:rsidRDefault="0088446F">
      <w:pPr>
        <w:spacing w:after="100"/>
      </w:pPr>
    </w:p>
    <w:p w14:paraId="5529DAA6" w14:textId="77777777" w:rsidR="0088446F" w:rsidRDefault="00000000">
      <w:pPr>
        <w:pStyle w:val="ListParagraph"/>
        <w:numPr>
          <w:ilvl w:val="0"/>
          <w:numId w:val="2"/>
        </w:numPr>
        <w:spacing w:after="70" w:line="276" w:lineRule="auto"/>
      </w:pPr>
      <w:r>
        <w:t>Turnaround is measured in business days, excluding weekends and published public holidays.</w:t>
      </w:r>
    </w:p>
    <w:p w14:paraId="41B5FA75" w14:textId="77777777" w:rsidR="0088446F" w:rsidRDefault="00000000">
      <w:pPr>
        <w:pStyle w:val="ListParagraph"/>
        <w:numPr>
          <w:ilvl w:val="0"/>
          <w:numId w:val="2"/>
        </w:numPr>
        <w:spacing w:after="70" w:line="276" w:lineRule="auto"/>
      </w:pPr>
      <w:r>
        <w:t>The clock starts at request submission and stops at the vendor's confirmation of completion.</w:t>
      </w:r>
    </w:p>
    <w:p w14:paraId="7D562069" w14:textId="77777777" w:rsidR="0088446F" w:rsidRDefault="00000000">
      <w:pPr>
        <w:pStyle w:val="ListParagraph"/>
        <w:numPr>
          <w:ilvl w:val="0"/>
          <w:numId w:val="2"/>
        </w:numPr>
        <w:spacing w:after="70" w:line="276" w:lineRule="auto"/>
      </w:pPr>
      <w:r>
        <w:t>Cartons declared by a vendor but unknown to the bank, and cartons held by the bank but not declared by the vendor, must both be investigated and closed within the quarter.</w:t>
      </w:r>
    </w:p>
    <w:p w14:paraId="6C26480A" w14:textId="77777777" w:rsidR="0088446F" w:rsidRDefault="00000000">
      <w:pPr>
        <w:pStyle w:val="Heading1"/>
        <w:pBdr>
          <w:bottom w:val="single" w:sz="6" w:space="4" w:color="1F5C4D"/>
        </w:pBdr>
        <w:spacing w:before="320" w:after="140"/>
      </w:pPr>
      <w:r>
        <w:rPr>
          <w:b/>
          <w:bCs/>
          <w:color w:val="1F5C4D"/>
          <w:sz w:val="26"/>
          <w:szCs w:val="26"/>
        </w:rPr>
        <w:t>9.  Cost and billing</w:t>
      </w:r>
    </w:p>
    <w:p w14:paraId="13A6970E" w14:textId="77777777" w:rsidR="0088446F" w:rsidRDefault="00000000">
      <w:pPr>
        <w:pStyle w:val="ListParagraph"/>
        <w:numPr>
          <w:ilvl w:val="0"/>
          <w:numId w:val="2"/>
        </w:numPr>
        <w:spacing w:after="70" w:line="276" w:lineRule="auto"/>
      </w:pPr>
      <w:r>
        <w:t xml:space="preserve">Storage is charged per carton per month at the contracted rate. Rates are </w:t>
      </w:r>
      <w:proofErr w:type="gramStart"/>
      <w:r>
        <w:t>effective-dated</w:t>
      </w:r>
      <w:proofErr w:type="gramEnd"/>
      <w:r>
        <w:t>; the rate applicable on the first day of the billing month applies to that month.</w:t>
      </w:r>
    </w:p>
    <w:p w14:paraId="78FDAB74" w14:textId="77777777" w:rsidR="0088446F" w:rsidRDefault="00000000">
      <w:pPr>
        <w:pStyle w:val="ListParagraph"/>
        <w:numPr>
          <w:ilvl w:val="0"/>
          <w:numId w:val="2"/>
        </w:numPr>
        <w:spacing w:after="70" w:line="276" w:lineRule="auto"/>
      </w:pPr>
      <w:r>
        <w:t>Activity is charged per event — pickup, retrieval, return and destruction — at the contracted rate for that activity.</w:t>
      </w:r>
    </w:p>
    <w:p w14:paraId="36A78A43" w14:textId="77777777" w:rsidR="0088446F" w:rsidRDefault="00000000">
      <w:pPr>
        <w:pStyle w:val="ListParagraph"/>
        <w:numPr>
          <w:ilvl w:val="0"/>
          <w:numId w:val="2"/>
        </w:numPr>
        <w:spacing w:after="70" w:line="276" w:lineRule="auto"/>
      </w:pPr>
      <w:r>
        <w:lastRenderedPageBreak/>
        <w:t>Applicable tax is added at 18% on the total of storage and activity charges.</w:t>
      </w:r>
    </w:p>
    <w:p w14:paraId="546FEF40" w14:textId="77777777" w:rsidR="0088446F" w:rsidRDefault="00000000">
      <w:pPr>
        <w:pStyle w:val="ListParagraph"/>
        <w:numPr>
          <w:ilvl w:val="0"/>
          <w:numId w:val="2"/>
        </w:numPr>
        <w:spacing w:after="70" w:line="276" w:lineRule="auto"/>
      </w:pPr>
      <w:r>
        <w:t>A carton must not be charged storage for any month after the month in which it was destroyed.</w:t>
      </w:r>
    </w:p>
    <w:p w14:paraId="26A8C938" w14:textId="1F0E93E2" w:rsidR="0088446F" w:rsidRDefault="00000000" w:rsidP="00EB662B">
      <w:pPr>
        <w:pStyle w:val="ListParagraph"/>
        <w:numPr>
          <w:ilvl w:val="0"/>
          <w:numId w:val="2"/>
        </w:numPr>
        <w:spacing w:after="70" w:line="276" w:lineRule="auto"/>
      </w:pPr>
      <w:r>
        <w:t>Every invoice line must be traceable to a carton and, for activity, to an instruction raised in the system. Lines that cannot be traced are to be disputed.</w:t>
      </w:r>
    </w:p>
    <w:sectPr w:rsidR="0088446F">
      <w:footerReference w:type="even" r:id="rId7"/>
      <w:footerReference w:type="default" r:id="rId8"/>
      <w:footerReference w:type="firs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CC2790" w14:textId="77777777" w:rsidR="00283A45" w:rsidRDefault="00283A45">
      <w:r>
        <w:separator/>
      </w:r>
    </w:p>
  </w:endnote>
  <w:endnote w:type="continuationSeparator" w:id="0">
    <w:p w14:paraId="7E865DD1" w14:textId="77777777" w:rsidR="00283A45" w:rsidRDefault="00283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77F5D7" w14:textId="00B0BB6F" w:rsidR="00A47CF1" w:rsidRDefault="00A47CF1">
    <w:pPr>
      <w:pStyle w:val="Footer"/>
    </w:pPr>
    <w:r>
      <w:rPr>
        <w:noProof/>
      </w:rPr>
      <mc:AlternateContent>
        <mc:Choice Requires="wps">
          <w:drawing>
            <wp:anchor distT="0" distB="0" distL="0" distR="0" simplePos="0" relativeHeight="251659264" behindDoc="0" locked="0" layoutInCell="1" allowOverlap="1" wp14:anchorId="1713428E" wp14:editId="629E3E48">
              <wp:simplePos x="635" y="635"/>
              <wp:positionH relativeFrom="page">
                <wp:align>right</wp:align>
              </wp:positionH>
              <wp:positionV relativeFrom="page">
                <wp:align>bottom</wp:align>
              </wp:positionV>
              <wp:extent cx="1522730" cy="345440"/>
              <wp:effectExtent l="0" t="0" r="0" b="0"/>
              <wp:wrapNone/>
              <wp:docPr id="946995850" name="Text Box 2"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345440"/>
                      </a:xfrm>
                      <a:prstGeom prst="rect">
                        <a:avLst/>
                      </a:prstGeom>
                      <a:noFill/>
                      <a:ln>
                        <a:noFill/>
                      </a:ln>
                    </wps:spPr>
                    <wps:txbx>
                      <w:txbxContent>
                        <w:p w14:paraId="470C91B5" w14:textId="483EA625" w:rsidR="00A47CF1" w:rsidRPr="00A47CF1" w:rsidRDefault="00A47CF1" w:rsidP="00A47CF1">
                          <w:pPr>
                            <w:rPr>
                              <w:rFonts w:ascii="Aptos" w:eastAsia="Aptos" w:hAnsi="Aptos" w:cs="Aptos"/>
                              <w:noProof/>
                              <w:color w:val="0078D7"/>
                              <w:sz w:val="20"/>
                              <w:szCs w:val="20"/>
                            </w:rPr>
                          </w:pPr>
                          <w:r w:rsidRPr="00A47CF1">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713428E" id="_x0000_t202" coordsize="21600,21600" o:spt="202" path="m,l,21600r21600,l21600,xe">
              <v:stroke joinstyle="miter"/>
              <v:path gradientshapeok="t" o:connecttype="rect"/>
            </v:shapetype>
            <v:shape id="Text Box 2" o:spid="_x0000_s1026" type="#_x0000_t202" alt="Classification : Internal" style="position:absolute;margin-left:68.7pt;margin-top:0;width:119.9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8bIZEAIAABsEAAAOAAAAZHJzL2Uyb0RvYy54bWysU02P2jAQvVfqf7B8LwkstNuIsKK7oqqE&#13;&#10;dldiqz0bxyaRYo81NiT013dsArTbnqpenPHMZD7ee57f9aZlB4W+AVvy8SjnTFkJVWN3Jf/+svpw&#13;&#10;y5kPwlaiBatKflSe3y3ev5t3rlATqKGtFDIqYn3RuZLXIbgiy7yslRF+BE5ZCmpAIwJdcZdVKDqq&#13;&#10;btpskucfsw6wcghSeU/eh1OQL1J9rZUMT1p7FVhbcpotpBPTuY1ntpiLYofC1Y0cxhD/MIURjaWm&#13;&#10;l1IPIgi2x+aPUqaRCB50GEkwGWjdSJV2oG3G+ZttNrVwKu1C4Hh3gcn/v7Ly8bBxz8hC/wV6IjAC&#13;&#10;0jlfeHLGfXqNJn5pUkZxgvB4gU31gcn402wy+XRDIUmxm+lsOk24Zte/HfrwVYFh0Sg5Ei0JLXFY&#13;&#10;+0AdKfWcEptZWDVtm6hp7W8OSoye7DpitEK/7Ye5t1AdaR2EE9PeyVVDPdfCh2eBRC2NSXINT3To&#13;&#10;FrqSw2BxVgP++Js/5hPiFOWsI6mU3JKWOWu/WWIiqupsYDIms2mek3ubbuPP+Sze7N7cA6lwTA/C&#13;&#10;yWSSF0N7NjWCeSU1L2M3CgkrqWfJt2fzPpyES69BquUyJZGKnAhru3Eylo5gRSRf+leBboA7EFGP&#13;&#10;cBaTKN6gfsqNf3q33AfCPlESgT2hOeBNCkxMDa8lSvzXe8q6vunFTwAAAP//AwBQSwMEFAAGAAgA&#13;&#10;AAAhAOt+dGXfAAAACQEAAA8AAABkcnMvZG93bnJldi54bWxMj0FLw0AQhe+C/2EZwYvYjTUGTbMp&#13;&#10;WvEgSMG26HWTHZPQ7GzY3abpv3f0opcHw+O9eV+xnGwvRvShc6TgZpaAQKqd6ahRsNu+XN+DCFGT&#13;&#10;0b0jVHDCAMvy/KzQuXFHesdxExvBJRRyraCNccilDHWLVoeZG5DY+3Le6sinb6Tx+sjltpfzJMmk&#13;&#10;1R3xh1YPuGqx3m8OVsHTVfio3vb+9LpOXfY5rrJ+WGdKXV5MzwuWxwWIiFP8S8APA++HkodV7kAm&#13;&#10;iF4B08RfZW9++8AslYK7NAVZFvI/QfkNAAD//wMAUEsBAi0AFAAGAAgAAAAhALaDOJL+AAAA4QEA&#13;&#10;ABMAAAAAAAAAAAAAAAAAAAAAAFtDb250ZW50X1R5cGVzXS54bWxQSwECLQAUAAYACAAAACEAOP0h&#13;&#10;/9YAAACUAQAACwAAAAAAAAAAAAAAAAAvAQAAX3JlbHMvLnJlbHNQSwECLQAUAAYACAAAACEAWvGy&#13;&#10;GRACAAAbBAAADgAAAAAAAAAAAAAAAAAuAgAAZHJzL2Uyb0RvYy54bWxQSwECLQAUAAYACAAAACEA&#13;&#10;6350Zd8AAAAJAQAADwAAAAAAAAAAAAAAAABqBAAAZHJzL2Rvd25yZXYueG1sUEsFBgAAAAAEAAQA&#13;&#10;8wAAAHYFAAAAAA==&#13;&#10;" filled="f" stroked="f">
              <v:fill o:detectmouseclick="t"/>
              <v:textbox style="mso-fit-shape-to-text:t" inset="0,0,20pt,15pt">
                <w:txbxContent>
                  <w:p w14:paraId="470C91B5" w14:textId="483EA625" w:rsidR="00A47CF1" w:rsidRPr="00A47CF1" w:rsidRDefault="00A47CF1" w:rsidP="00A47CF1">
                    <w:pPr>
                      <w:rPr>
                        <w:rFonts w:ascii="Aptos" w:eastAsia="Aptos" w:hAnsi="Aptos" w:cs="Aptos"/>
                        <w:noProof/>
                        <w:color w:val="0078D7"/>
                        <w:sz w:val="20"/>
                        <w:szCs w:val="20"/>
                      </w:rPr>
                    </w:pPr>
                    <w:r w:rsidRPr="00A47CF1">
                      <w:rPr>
                        <w:rFonts w:ascii="Aptos" w:eastAsia="Aptos" w:hAnsi="Aptos" w:cs="Aptos"/>
                        <w:noProof/>
                        <w:color w:val="0078D7"/>
                        <w:sz w:val="20"/>
                        <w:szCs w:val="20"/>
                      </w:rPr>
                      <w:t>Classification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DFB1A0" w14:textId="7E1EB255" w:rsidR="0088446F" w:rsidRDefault="00A47CF1">
    <w:pPr>
      <w:jc w:val="right"/>
    </w:pPr>
    <w:r>
      <w:rPr>
        <w:noProof/>
        <w:color w:val="888888"/>
        <w:sz w:val="16"/>
        <w:szCs w:val="16"/>
      </w:rPr>
      <mc:AlternateContent>
        <mc:Choice Requires="wps">
          <w:drawing>
            <wp:anchor distT="0" distB="0" distL="0" distR="0" simplePos="0" relativeHeight="251660288" behindDoc="0" locked="0" layoutInCell="1" allowOverlap="1" wp14:anchorId="7AAC673A" wp14:editId="074C4D9B">
              <wp:simplePos x="0" y="0"/>
              <wp:positionH relativeFrom="page">
                <wp:align>right</wp:align>
              </wp:positionH>
              <wp:positionV relativeFrom="page">
                <wp:align>bottom</wp:align>
              </wp:positionV>
              <wp:extent cx="1522730" cy="345440"/>
              <wp:effectExtent l="0" t="0" r="0" b="0"/>
              <wp:wrapNone/>
              <wp:docPr id="655598314" name="Text Box 3"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345440"/>
                      </a:xfrm>
                      <a:prstGeom prst="rect">
                        <a:avLst/>
                      </a:prstGeom>
                      <a:noFill/>
                      <a:ln>
                        <a:noFill/>
                      </a:ln>
                    </wps:spPr>
                    <wps:txbx>
                      <w:txbxContent>
                        <w:p w14:paraId="5344912D" w14:textId="088252AD" w:rsidR="00A47CF1" w:rsidRPr="00A47CF1" w:rsidRDefault="00A47CF1" w:rsidP="00A47CF1">
                          <w:pPr>
                            <w:rPr>
                              <w:rFonts w:ascii="Aptos" w:eastAsia="Aptos" w:hAnsi="Aptos" w:cs="Aptos"/>
                              <w:noProof/>
                              <w:color w:val="0078D7"/>
                              <w:sz w:val="20"/>
                              <w:szCs w:val="20"/>
                            </w:rPr>
                          </w:pPr>
                          <w:r w:rsidRPr="00A47CF1">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AAC673A" id="_x0000_t202" coordsize="21600,21600" o:spt="202" path="m,l,21600r21600,l21600,xe">
              <v:stroke joinstyle="miter"/>
              <v:path gradientshapeok="t" o:connecttype="rect"/>
            </v:shapetype>
            <v:shape id="Text Box 3" o:spid="_x0000_s1027" type="#_x0000_t202" alt="Classification : Internal" style="position:absolute;left:0;text-align:left;margin-left:68.7pt;margin-top:0;width:119.9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Z9dEgIAACIEAAAOAAAAZHJzL2Uyb0RvYy54bWysU8lu2zAQvRfoPxC815Idu4tgOXATuChg&#13;&#10;JAGcImeaIi0BIocY0pbcr++Q8pKmPRW9UMOZ0SzvPc5ve9Oyg0LfgC35eJRzpqyEqrG7kv94Xn34&#13;&#10;zJkPwlaiBatKflSe3y7ev5t3rlATqKGtFDIqYn3RuZLXIbgiy7yslRF+BE5ZCmpAIwJdcZdVKDqq&#13;&#10;btpskucfsw6wcghSeU/e+yHIF6m+1kqGR629CqwtOc0W0onp3MYzW8xFsUPh6kaexhD/MIURjaWm&#13;&#10;l1L3Igi2x+aPUqaRCB50GEkwGWjdSJV2oG3G+ZttNrVwKu1C4Hh3gcn/v7Ly4bBxT8hC/xV6IjAC&#13;&#10;0jlfeHLGfXqNJn5pUkZxgvB4gU31gcn402wy+XRDIUmxm+lsOk24Zte/HfrwTYFh0Sg5Ei0JLXFY&#13;&#10;+0AdKfWcEptZWDVtm6hp7W8OSoye7DpitEK/7VlTvRp/C9WRtkIYCPdOrhpqvRY+PAkkhmlaUm14&#13;&#10;pEO30JUcThZnNeDPv/ljPgFPUc46UkzJLUmas/a7JUKiuM4GJmMym+Y5ubfpNv6Sz+LN7s0dkBjH&#13;&#10;9C6cTCZ5MbRnUyOYFxL1MnajkLCSepZ8ezbvwqBfehRSLZcpicTkRFjbjZOxdMQsAvrcvwh0J9QD&#13;&#10;8fUAZ02J4g34Q27807vlPhAFiZmI74DmCXYSYiLs9Gii0l/fU9b1aS9+AQAA//8DAFBLAwQUAAYA&#13;&#10;CAAAACEA6350Zd8AAAAJAQAADwAAAGRycy9kb3ducmV2LnhtbEyPQUvDQBCF74L/YRnBi9iNNQZN&#13;&#10;syla8SBIwbbodZMdk9DsbNjdpum/d/SilwfD4715X7GcbC9G9KFzpOBmloBAqp3pqFGw275c34MI&#13;&#10;UZPRvSNUcMIAy/L8rNC5cUd6x3ETG8ElFHKtoI1xyKUMdYtWh5kbkNj7ct7qyKdvpPH6yOW2l/Mk&#13;&#10;yaTVHfGHVg+4arHebw5WwdNV+Kje9v70uk5d9jmusn5YZ0pdXkzPC5bHBYiIU/xLwA8D74eSh1Xu&#13;&#10;QCaIXgHTxF9lb377wCyVgrs0BVkW8j9B+Q0AAP//AwBQSwECLQAUAAYACAAAACEAtoM4kv4AAADh&#13;&#10;AQAAEwAAAAAAAAAAAAAAAAAAAAAAW0NvbnRlbnRfVHlwZXNdLnhtbFBLAQItABQABgAIAAAAIQA4&#13;&#10;/SH/1gAAAJQBAAALAAAAAAAAAAAAAAAAAC8BAABfcmVscy8ucmVsc1BLAQItABQABgAIAAAAIQCT&#13;&#10;NZ9dEgIAACIEAAAOAAAAAAAAAAAAAAAAAC4CAABkcnMvZTJvRG9jLnhtbFBLAQItABQABgAIAAAA&#13;&#10;IQDrfnRl3wAAAAkBAAAPAAAAAAAAAAAAAAAAAGwEAABkcnMvZG93bnJldi54bWxQSwUGAAAAAAQA&#13;&#10;BADzAAAAeAUAAAAA&#13;&#10;" filled="f" stroked="f">
              <v:fill o:detectmouseclick="t"/>
              <v:textbox style="mso-fit-shape-to-text:t" inset="0,0,20pt,15pt">
                <w:txbxContent>
                  <w:p w14:paraId="5344912D" w14:textId="088252AD" w:rsidR="00A47CF1" w:rsidRPr="00A47CF1" w:rsidRDefault="00A47CF1" w:rsidP="00A47CF1">
                    <w:pPr>
                      <w:rPr>
                        <w:rFonts w:ascii="Aptos" w:eastAsia="Aptos" w:hAnsi="Aptos" w:cs="Aptos"/>
                        <w:noProof/>
                        <w:color w:val="0078D7"/>
                        <w:sz w:val="20"/>
                        <w:szCs w:val="20"/>
                      </w:rPr>
                    </w:pPr>
                    <w:r w:rsidRPr="00A47CF1">
                      <w:rPr>
                        <w:rFonts w:ascii="Aptos" w:eastAsia="Aptos" w:hAnsi="Aptos" w:cs="Aptos"/>
                        <w:noProof/>
                        <w:color w:val="0078D7"/>
                        <w:sz w:val="20"/>
                        <w:szCs w:val="20"/>
                      </w:rPr>
                      <w:t>Classification : Internal</w:t>
                    </w:r>
                  </w:p>
                </w:txbxContent>
              </v:textbox>
              <w10:wrap anchorx="page" anchory="page"/>
            </v:shape>
          </w:pict>
        </mc:Fallback>
      </mc:AlternateContent>
    </w:r>
    <w:r>
      <w:rPr>
        <w:color w:val="888888"/>
        <w:sz w:val="16"/>
        <w:szCs w:val="16"/>
      </w:rPr>
      <w:t>Records Management &amp; Retention Policy v3.1 (</w:t>
    </w:r>
    <w:proofErr w:type="gramStart"/>
    <w:r>
      <w:rPr>
        <w:color w:val="888888"/>
        <w:sz w:val="16"/>
        <w:szCs w:val="16"/>
      </w:rPr>
      <w:t>synthetic)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3098FB" w14:textId="50601A3B" w:rsidR="00A47CF1" w:rsidRDefault="00A47CF1">
    <w:pPr>
      <w:pStyle w:val="Footer"/>
    </w:pPr>
    <w:r>
      <w:rPr>
        <w:noProof/>
      </w:rPr>
      <mc:AlternateContent>
        <mc:Choice Requires="wps">
          <w:drawing>
            <wp:anchor distT="0" distB="0" distL="0" distR="0" simplePos="0" relativeHeight="251658240" behindDoc="0" locked="0" layoutInCell="1" allowOverlap="1" wp14:anchorId="11DB2E84" wp14:editId="02A25710">
              <wp:simplePos x="635" y="635"/>
              <wp:positionH relativeFrom="page">
                <wp:align>right</wp:align>
              </wp:positionH>
              <wp:positionV relativeFrom="page">
                <wp:align>bottom</wp:align>
              </wp:positionV>
              <wp:extent cx="1522730" cy="345440"/>
              <wp:effectExtent l="0" t="0" r="0" b="0"/>
              <wp:wrapNone/>
              <wp:docPr id="1514156602" name="Text Box 1"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22730" cy="345440"/>
                      </a:xfrm>
                      <a:prstGeom prst="rect">
                        <a:avLst/>
                      </a:prstGeom>
                      <a:noFill/>
                      <a:ln>
                        <a:noFill/>
                      </a:ln>
                    </wps:spPr>
                    <wps:txbx>
                      <w:txbxContent>
                        <w:p w14:paraId="2C6C9A62" w14:textId="5D6B7632" w:rsidR="00A47CF1" w:rsidRPr="00A47CF1" w:rsidRDefault="00A47CF1" w:rsidP="00A47CF1">
                          <w:pPr>
                            <w:rPr>
                              <w:rFonts w:ascii="Aptos" w:eastAsia="Aptos" w:hAnsi="Aptos" w:cs="Aptos"/>
                              <w:noProof/>
                              <w:color w:val="0078D7"/>
                              <w:sz w:val="20"/>
                              <w:szCs w:val="20"/>
                            </w:rPr>
                          </w:pPr>
                          <w:r w:rsidRPr="00A47CF1">
                            <w:rPr>
                              <w:rFonts w:ascii="Aptos" w:eastAsia="Aptos" w:hAnsi="Aptos" w:cs="Aptos"/>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1DB2E84" id="_x0000_t202" coordsize="21600,21600" o:spt="202" path="m,l,21600r21600,l21600,xe">
              <v:stroke joinstyle="miter"/>
              <v:path gradientshapeok="t" o:connecttype="rect"/>
            </v:shapetype>
            <v:shape id="Text Box 1" o:spid="_x0000_s1028" type="#_x0000_t202" alt="Classification : Internal" style="position:absolute;margin-left:68.7pt;margin-top:0;width:119.9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2wfFAIAACIEAAAOAAAAZHJzL2Uyb0RvYy54bWysU01v2zAMvQ/YfxB0X+y4ydYZcYqsRYYB&#13;&#10;QVsgHXqWZSk2IImCpMTOfv0oJU62bqdhF5kiaX6897S4G7QiB+F8B6ai00lOiTAcms7sKvr9Zf3h&#13;&#10;lhIfmGmYAiMqehSe3i3fv1v0thQFtKAa4QgWMb7sbUXbEGyZZZ63QjM/ASsMBiU4zQJe3S5rHOux&#13;&#10;ulZZkecfsx5cYx1w4T16H05Bukz1pRQ8PEnpRSCqojhbSKdLZx3PbLlg5c4x23b8PAb7hyk06ww2&#13;&#10;vZR6YIGRvev+KKU77sCDDBMOOgMpOy7SDrjNNH+zzbZlVqRdEBxvLzD5/1eWPx629tmRMHyBAQmM&#13;&#10;gPTWlx6dcZ9BOh2/OCnBOEJ4vMAmhkB4/GleFJ9uMMQxdjObz2YJ1+z6t3U+fBWgSTQq6pCWhBY7&#13;&#10;bHzAjpg6psRmBtadUokaZX5zYGL0ZNcRoxWGeiBdU9FiHL+G5ohbOTgR7i1fd9h6w3x4Zg4ZxmlR&#13;&#10;teEJD6mgryicLUpacD/+5o/5CDxGKelRMRU1KGlK1DeDhERxjYZLRjGf5Tm663Sbfs7n8Wb2+h5Q&#13;&#10;jFN8F5YnE70uqNGUDvQrinoVu2GIGY49K1qP5n046RcfBRerVUpCMVkWNmZreSwdMYuAvgyvzNkz&#13;&#10;6gH5eoRRU6x8A/4pN/7p7WofkILETMT3hOYZdhRiIuz8aKLSf72nrOvTXv4EAAD//wMAUEsDBBQA&#13;&#10;BgAIAAAAIQDrfnRl3wAAAAkBAAAPAAAAZHJzL2Rvd25yZXYueG1sTI9BS8NAEIXvgv9hGcGL2I01&#13;&#10;Bk2zKVrxIEjBtuh1kx2T0Oxs2N2m6b939KKXB8PjvXlfsZxsL0b0oXOk4GaWgECqnemoUbDbvlzf&#13;&#10;gwhRk9G9I1RwwgDL8vys0LlxR3rHcRMbwSUUcq2gjXHIpQx1i1aHmRuQ2Pty3urIp2+k8frI5baX&#13;&#10;8yTJpNUd8YdWD7hqsd5vDlbB01X4qN72/vS6Tl32Oa6yflhnSl1eTM8LlscFiIhT/EvADwPvh5KH&#13;&#10;Ve5AJoheAdPEX2VvfvvALJWCuzQFWRbyP0H5DQAA//8DAFBLAQItABQABgAIAAAAIQC2gziS/gAA&#13;&#10;AOEBAAATAAAAAAAAAAAAAAAAAAAAAABbQ29udGVudF9UeXBlc10ueG1sUEsBAi0AFAAGAAgAAAAh&#13;&#10;ADj9If/WAAAAlAEAAAsAAAAAAAAAAAAAAAAALwEAAF9yZWxzLy5yZWxzUEsBAi0AFAAGAAgAAAAh&#13;&#10;AMKjbB8UAgAAIgQAAA4AAAAAAAAAAAAAAAAALgIAAGRycy9lMm9Eb2MueG1sUEsBAi0AFAAGAAgA&#13;&#10;AAAhAOt+dGXfAAAACQEAAA8AAAAAAAAAAAAAAAAAbgQAAGRycy9kb3ducmV2LnhtbFBLBQYAAAAA&#13;&#10;BAAEAPMAAAB6BQAAAAA=&#13;&#10;" filled="f" stroked="f">
              <v:fill o:detectmouseclick="t"/>
              <v:textbox style="mso-fit-shape-to-text:t" inset="0,0,20pt,15pt">
                <w:txbxContent>
                  <w:p w14:paraId="2C6C9A62" w14:textId="5D6B7632" w:rsidR="00A47CF1" w:rsidRPr="00A47CF1" w:rsidRDefault="00A47CF1" w:rsidP="00A47CF1">
                    <w:pPr>
                      <w:rPr>
                        <w:rFonts w:ascii="Aptos" w:eastAsia="Aptos" w:hAnsi="Aptos" w:cs="Aptos"/>
                        <w:noProof/>
                        <w:color w:val="0078D7"/>
                        <w:sz w:val="20"/>
                        <w:szCs w:val="20"/>
                      </w:rPr>
                    </w:pPr>
                    <w:r w:rsidRPr="00A47CF1">
                      <w:rPr>
                        <w:rFonts w:ascii="Aptos" w:eastAsia="Aptos" w:hAnsi="Aptos" w:cs="Aptos"/>
                        <w:noProof/>
                        <w:color w:val="0078D7"/>
                        <w:sz w:val="20"/>
                        <w:szCs w:val="20"/>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8C7A69" w14:textId="77777777" w:rsidR="00283A45" w:rsidRDefault="00283A45">
      <w:r>
        <w:separator/>
      </w:r>
    </w:p>
  </w:footnote>
  <w:footnote w:type="continuationSeparator" w:id="0">
    <w:p w14:paraId="4566E7D9" w14:textId="77777777" w:rsidR="00283A45" w:rsidRDefault="00283A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7A03BA"/>
    <w:multiLevelType w:val="hybridMultilevel"/>
    <w:tmpl w:val="57B41A16"/>
    <w:lvl w:ilvl="0" w:tplc="FEBC1658">
      <w:start w:val="1"/>
      <w:numFmt w:val="bullet"/>
      <w:lvlText w:val="•"/>
      <w:lvlJc w:val="left"/>
      <w:pPr>
        <w:ind w:left="400" w:hanging="200"/>
      </w:pPr>
    </w:lvl>
    <w:lvl w:ilvl="1" w:tplc="874615EA">
      <w:start w:val="1"/>
      <w:numFmt w:val="bullet"/>
      <w:lvlText w:val="◦"/>
      <w:lvlJc w:val="left"/>
      <w:pPr>
        <w:ind w:left="760" w:hanging="200"/>
      </w:pPr>
    </w:lvl>
    <w:lvl w:ilvl="2" w:tplc="3998F724">
      <w:numFmt w:val="decimal"/>
      <w:lvlText w:val=""/>
      <w:lvlJc w:val="left"/>
    </w:lvl>
    <w:lvl w:ilvl="3" w:tplc="C426666A">
      <w:numFmt w:val="decimal"/>
      <w:lvlText w:val=""/>
      <w:lvlJc w:val="left"/>
    </w:lvl>
    <w:lvl w:ilvl="4" w:tplc="793A10E0">
      <w:numFmt w:val="decimal"/>
      <w:lvlText w:val=""/>
      <w:lvlJc w:val="left"/>
    </w:lvl>
    <w:lvl w:ilvl="5" w:tplc="B64CF94E">
      <w:numFmt w:val="decimal"/>
      <w:lvlText w:val=""/>
      <w:lvlJc w:val="left"/>
    </w:lvl>
    <w:lvl w:ilvl="6" w:tplc="B8507030">
      <w:numFmt w:val="decimal"/>
      <w:lvlText w:val=""/>
      <w:lvlJc w:val="left"/>
    </w:lvl>
    <w:lvl w:ilvl="7" w:tplc="4442087E">
      <w:numFmt w:val="decimal"/>
      <w:lvlText w:val=""/>
      <w:lvlJc w:val="left"/>
    </w:lvl>
    <w:lvl w:ilvl="8" w:tplc="18EEC164">
      <w:numFmt w:val="decimal"/>
      <w:lvlText w:val=""/>
      <w:lvlJc w:val="left"/>
    </w:lvl>
  </w:abstractNum>
  <w:abstractNum w:abstractNumId="1" w15:restartNumberingAfterBreak="0">
    <w:nsid w:val="7B4E2329"/>
    <w:multiLevelType w:val="hybridMultilevel"/>
    <w:tmpl w:val="21B81348"/>
    <w:lvl w:ilvl="0" w:tplc="16D66F42">
      <w:start w:val="1"/>
      <w:numFmt w:val="bullet"/>
      <w:lvlText w:val="●"/>
      <w:lvlJc w:val="left"/>
      <w:pPr>
        <w:ind w:left="720" w:hanging="360"/>
      </w:pPr>
    </w:lvl>
    <w:lvl w:ilvl="1" w:tplc="C2F85172">
      <w:start w:val="1"/>
      <w:numFmt w:val="bullet"/>
      <w:lvlText w:val="○"/>
      <w:lvlJc w:val="left"/>
      <w:pPr>
        <w:ind w:left="1440" w:hanging="360"/>
      </w:pPr>
    </w:lvl>
    <w:lvl w:ilvl="2" w:tplc="F8C67C6E">
      <w:start w:val="1"/>
      <w:numFmt w:val="bullet"/>
      <w:lvlText w:val="■"/>
      <w:lvlJc w:val="left"/>
      <w:pPr>
        <w:ind w:left="2160" w:hanging="360"/>
      </w:pPr>
    </w:lvl>
    <w:lvl w:ilvl="3" w:tplc="ED768AA4">
      <w:start w:val="1"/>
      <w:numFmt w:val="bullet"/>
      <w:lvlText w:val="●"/>
      <w:lvlJc w:val="left"/>
      <w:pPr>
        <w:ind w:left="2880" w:hanging="360"/>
      </w:pPr>
    </w:lvl>
    <w:lvl w:ilvl="4" w:tplc="2BB89042">
      <w:start w:val="1"/>
      <w:numFmt w:val="bullet"/>
      <w:lvlText w:val="○"/>
      <w:lvlJc w:val="left"/>
      <w:pPr>
        <w:ind w:left="3600" w:hanging="360"/>
      </w:pPr>
    </w:lvl>
    <w:lvl w:ilvl="5" w:tplc="DB060FE0">
      <w:start w:val="1"/>
      <w:numFmt w:val="bullet"/>
      <w:lvlText w:val="■"/>
      <w:lvlJc w:val="left"/>
      <w:pPr>
        <w:ind w:left="4320" w:hanging="360"/>
      </w:pPr>
    </w:lvl>
    <w:lvl w:ilvl="6" w:tplc="44E2F54E">
      <w:start w:val="1"/>
      <w:numFmt w:val="bullet"/>
      <w:lvlText w:val="●"/>
      <w:lvlJc w:val="left"/>
      <w:pPr>
        <w:ind w:left="5040" w:hanging="360"/>
      </w:pPr>
    </w:lvl>
    <w:lvl w:ilvl="7" w:tplc="733EA186">
      <w:start w:val="1"/>
      <w:numFmt w:val="bullet"/>
      <w:lvlText w:val="●"/>
      <w:lvlJc w:val="left"/>
      <w:pPr>
        <w:ind w:left="5760" w:hanging="360"/>
      </w:pPr>
    </w:lvl>
    <w:lvl w:ilvl="8" w:tplc="0D2EFBF8">
      <w:start w:val="1"/>
      <w:numFmt w:val="bullet"/>
      <w:lvlText w:val="●"/>
      <w:lvlJc w:val="left"/>
      <w:pPr>
        <w:ind w:left="6480" w:hanging="360"/>
      </w:pPr>
    </w:lvl>
  </w:abstractNum>
  <w:num w:numId="1" w16cid:durableId="1924682763">
    <w:abstractNumId w:val="1"/>
    <w:lvlOverride w:ilvl="0">
      <w:startOverride w:val="1"/>
    </w:lvlOverride>
  </w:num>
  <w:num w:numId="2" w16cid:durableId="16914888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46F"/>
    <w:rsid w:val="0000795E"/>
    <w:rsid w:val="00283A45"/>
    <w:rsid w:val="006769E6"/>
    <w:rsid w:val="0076743D"/>
    <w:rsid w:val="0086687D"/>
    <w:rsid w:val="0088446F"/>
    <w:rsid w:val="00A47CF1"/>
    <w:rsid w:val="00A75830"/>
    <w:rsid w:val="00AB2F5C"/>
    <w:rsid w:val="00BD3A3E"/>
    <w:rsid w:val="00D1208D"/>
    <w:rsid w:val="00EB6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E7FFED"/>
  <w15:docId w15:val="{C01B5662-4199-A448-8C24-EACB6015F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A47CF1"/>
    <w:pPr>
      <w:tabs>
        <w:tab w:val="center" w:pos="4680"/>
        <w:tab w:val="right" w:pos="9360"/>
      </w:tabs>
    </w:pPr>
  </w:style>
  <w:style w:type="character" w:customStyle="1" w:styleId="FooterChar">
    <w:name w:val="Footer Char"/>
    <w:basedOn w:val="DefaultParagraphFont"/>
    <w:link w:val="Footer"/>
    <w:uiPriority w:val="99"/>
    <w:rsid w:val="00A47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1269</Words>
  <Characters>7237</Characters>
  <Application>Microsoft Office Word</Application>
  <DocSecurity>0</DocSecurity>
  <Lines>60</Lines>
  <Paragraphs>16</Paragraphs>
  <ScaleCrop>false</ScaleCrop>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BAHUGUNA Pranay</cp:lastModifiedBy>
  <cp:revision>6</cp:revision>
  <dcterms:created xsi:type="dcterms:W3CDTF">2026-08-05T17:27:00Z</dcterms:created>
  <dcterms:modified xsi:type="dcterms:W3CDTF">2026-10-06T21:20:00Z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5a40323a,3872028a,2713a2ea</vt:lpwstr>
  </property>
  <property fmtid="{D5CDD505-2E9C-101B-9397-08002B2CF9AE}" pid="3" name="ClassificationContentMarkingFooterFontProps">
    <vt:lpwstr>#0078d7,10,Aptos</vt:lpwstr>
  </property>
  <property fmtid="{D5CDD505-2E9C-101B-9397-08002B2CF9AE}" pid="4" name="ClassificationContentMarkingFooterText">
    <vt:lpwstr>Classification : Internal</vt:lpwstr>
  </property>
  <property fmtid="{D5CDD505-2E9C-101B-9397-08002B2CF9AE}" pid="5" name="MSIP_Label_8ffbc0b8-e97b-47d1-beac-cb0955d66f3b_Enabled">
    <vt:lpwstr>true</vt:lpwstr>
  </property>
  <property fmtid="{D5CDD505-2E9C-101B-9397-08002B2CF9AE}" pid="6" name="MSIP_Label_8ffbc0b8-e97b-47d1-beac-cb0955d66f3b_SetDate">
    <vt:lpwstr>2026-09-22T05:56:26Z</vt:lpwstr>
  </property>
  <property fmtid="{D5CDD505-2E9C-101B-9397-08002B2CF9AE}" pid="7" name="MSIP_Label_8ffbc0b8-e97b-47d1-beac-cb0955d66f3b_Method">
    <vt:lpwstr>Privileged</vt:lpwstr>
  </property>
  <property fmtid="{D5CDD505-2E9C-101B-9397-08002B2CF9AE}" pid="8" name="MSIP_Label_8ffbc0b8-e97b-47d1-beac-cb0955d66f3b_Name">
    <vt:lpwstr>8ffbc0b8-e97b-47d1-beac-cb0955d66f3b</vt:lpwstr>
  </property>
  <property fmtid="{D5CDD505-2E9C-101B-9397-08002B2CF9AE}" pid="9" name="MSIP_Label_8ffbc0b8-e97b-47d1-beac-cb0955d66f3b_SiteId">
    <vt:lpwstr>614f9c25-bffa-42c7-86d8-964101f55fa2</vt:lpwstr>
  </property>
  <property fmtid="{D5CDD505-2E9C-101B-9397-08002B2CF9AE}" pid="10" name="MSIP_Label_8ffbc0b8-e97b-47d1-beac-cb0955d66f3b_ActionId">
    <vt:lpwstr>51b03943-31d4-44c2-ab4b-c47e21a2cf0d</vt:lpwstr>
  </property>
  <property fmtid="{D5CDD505-2E9C-101B-9397-08002B2CF9AE}" pid="11" name="MSIP_Label_8ffbc0b8-e97b-47d1-beac-cb0955d66f3b_ContentBits">
    <vt:lpwstr>2</vt:lpwstr>
  </property>
  <property fmtid="{D5CDD505-2E9C-101B-9397-08002B2CF9AE}" pid="12" name="MSIP_Label_8ffbc0b8-e97b-47d1-beac-cb0955d66f3b_Tag">
    <vt:lpwstr>50, 0, 1, 1</vt:lpwstr>
  </property>
</Properties>
</file>