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18 - Interview Questions + Final Revision</w:t>
      </w:r>
    </w:p>
    <w:p>
      <w:pPr>
        <w:pStyle w:val="Heading2"/>
      </w:pPr>
      <w:r>
        <w:t>Task 1: Artists with more than 3 songs</w:t>
      </w:r>
    </w:p>
    <w:p>
      <w:r>
        <w:drawing>
          <wp:inline xmlns:a="http://schemas.openxmlformats.org/drawingml/2006/main" xmlns:pic="http://schemas.openxmlformats.org/drawingml/2006/picture">
            <wp:extent cx="5760720" cy="4173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Username with total order amount (JOIN)</w:t>
      </w:r>
    </w:p>
    <w:p>
      <w:r>
        <w:drawing>
          <wp:inline xmlns:a="http://schemas.openxmlformats.org/drawingml/2006/main" xmlns:pic="http://schemas.openxmlformats.org/drawingml/2006/picture">
            <wp:extent cx="5760720" cy="3904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Restaurants rated above the average (subquery)</w:t>
      </w:r>
    </w:p>
    <w:p>
      <w:r>
        <w:drawing>
          <wp:inline xmlns:a="http://schemas.openxmlformats.org/drawingml/2006/main" xmlns:pic="http://schemas.openxmlformats.org/drawingml/2006/picture">
            <wp:extent cx="5760720" cy="3904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Running total per user (window function)</w:t>
      </w:r>
    </w:p>
    <w:p>
      <w:r>
        <w:drawing>
          <wp:inline xmlns:a="http://schemas.openxmlformats.org/drawingml/2006/main" xmlns:pic="http://schemas.openxmlformats.org/drawingml/2006/picture">
            <wp:extent cx="5760720" cy="4442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Two optimizations for a Flipkart category and price filter</w:t>
      </w:r>
    </w:p>
    <w:p>
      <w:r>
        <w:drawing>
          <wp:inline xmlns:a="http://schemas.openxmlformats.org/drawingml/2006/main" xmlns:pic="http://schemas.openxmlformats.org/drawingml/2006/picture">
            <wp:extent cx="5760720" cy="47326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Composite index on (category, price): the database jumps straight to the matching category and price range instead of scanning every row (SCAN became SEARCH).</w:t>
      </w:r>
    </w:p>
    <w:p>
      <w:pPr>
        <w:pStyle w:val="ListNumber"/>
      </w:pPr>
      <w:r>
        <w:t>Select only the needed columns instead of SELECT *: the index alone can answer the query (COVERING INDEX), so the database never reads the full table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