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0F2" w:rsidRPr="00134C84" w:rsidRDefault="00553A5C" w:rsidP="004A30F2">
      <w:pPr>
        <w:rPr>
          <w:rFonts w:ascii="Verdana" w:hAnsi="Verdana" w:cs="Arial"/>
          <w:b/>
          <w:color w:val="0000FF"/>
          <w:sz w:val="32"/>
          <w:szCs w:val="32"/>
        </w:rPr>
      </w:pPr>
      <w:r w:rsidRPr="009627F4">
        <w:rPr>
          <w:rFonts w:ascii="Verdana" w:hAnsi="Verdana" w:cs="Arial"/>
          <w:b/>
          <w:sz w:val="36"/>
          <w:szCs w:val="36"/>
          <w:lang w:val="en-GB"/>
        </w:rPr>
        <w:br/>
      </w:r>
      <w:r w:rsidR="004A30F2">
        <w:rPr>
          <w:rFonts w:ascii="Verdana" w:hAnsi="Verdana" w:cs="Arial"/>
          <w:b/>
          <w:color w:val="0000FF"/>
          <w:sz w:val="32"/>
          <w:szCs w:val="32"/>
        </w:rPr>
        <w:t xml:space="preserve">             </w:t>
      </w:r>
      <w:r w:rsidR="004A30F2" w:rsidRPr="00134C84">
        <w:rPr>
          <w:rFonts w:ascii="Verdana" w:hAnsi="Verdana" w:cs="Arial"/>
          <w:b/>
          <w:color w:val="0000FF"/>
          <w:sz w:val="32"/>
          <w:szCs w:val="32"/>
        </w:rPr>
        <w:t>Oracle Administration Services</w:t>
      </w:r>
    </w:p>
    <w:p w:rsidR="004A30F2" w:rsidRDefault="004A30F2" w:rsidP="004A30F2">
      <w:pPr>
        <w:jc w:val="center"/>
        <w:rPr>
          <w:rFonts w:ascii="Arial Bold" w:hAnsi="Arial Bold" w:cs="Arial"/>
          <w:b/>
          <w:bCs/>
          <w:smallCaps/>
          <w:color w:val="003366"/>
          <w:kern w:val="28"/>
          <w:sz w:val="32"/>
          <w:szCs w:val="32"/>
        </w:rPr>
      </w:pPr>
    </w:p>
    <w:p w:rsidR="004A30F2" w:rsidRDefault="004A30F2" w:rsidP="004A30F2">
      <w:pPr>
        <w:pStyle w:val="Title2SMTDTIS"/>
        <w:tabs>
          <w:tab w:val="right" w:pos="8306"/>
        </w:tabs>
        <w:jc w:val="left"/>
      </w:pPr>
      <w:r>
        <w:t xml:space="preserve">                   </w:t>
      </w:r>
      <w:r w:rsidRPr="004A30F2">
        <w:rPr>
          <w:rFonts w:ascii="Calibri" w:hAnsi="Calibri" w:cs="Calibri"/>
          <w:b w:val="0"/>
          <w:color w:val="0000FF"/>
          <w:lang w:val="en-GB"/>
        </w:rPr>
        <w:t xml:space="preserve"> </w:t>
      </w:r>
      <w:r w:rsidRPr="004A30F2">
        <w:t>Oracle DG Broker Configuration</w:t>
      </w:r>
      <w:r w:rsidRPr="004413CA">
        <w:rPr>
          <w:rFonts w:ascii="Verdana" w:hAnsi="Verdana"/>
          <w:b w:val="0"/>
          <w:color w:val="0000FF"/>
          <w:lang w:val="en-GB"/>
        </w:rPr>
        <w:br/>
      </w:r>
      <w:r>
        <w:t xml:space="preserve">                                    </w:t>
      </w:r>
    </w:p>
    <w:p w:rsidR="004A30F2" w:rsidRPr="00EA65E2" w:rsidRDefault="004A30F2" w:rsidP="004A30F2">
      <w:pPr>
        <w:pStyle w:val="Title2SMTDTIS"/>
        <w:tabs>
          <w:tab w:val="right" w:pos="8306"/>
        </w:tabs>
        <w:jc w:val="left"/>
      </w:pPr>
      <w:r>
        <w:t xml:space="preserve">                                  </w:t>
      </w:r>
      <w:r w:rsidRPr="00EA65E2">
        <w:t>Submitted to</w:t>
      </w:r>
      <w:r>
        <w:tab/>
      </w:r>
    </w:p>
    <w:p w:rsidR="004A30F2" w:rsidRDefault="004A30F2" w:rsidP="004A30F2">
      <w:pPr>
        <w:pStyle w:val="Title2SMTDTIS"/>
      </w:pPr>
    </w:p>
    <w:p w:rsidR="004A30F2" w:rsidRPr="003510A7" w:rsidRDefault="004A30F2" w:rsidP="004A30F2">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lang w:eastAsia="en-IN"/>
        </w:rPr>
        <w:drawing>
          <wp:inline distT="0" distB="0" distL="0" distR="0" wp14:anchorId="46C2F523" wp14:editId="4F547321">
            <wp:extent cx="742950" cy="1114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rsidR="004A30F2" w:rsidRPr="003510A7" w:rsidRDefault="004A30F2" w:rsidP="004A30F2">
      <w:pPr>
        <w:jc w:val="center"/>
        <w:rPr>
          <w:rFonts w:ascii="Verdana" w:hAnsi="Verdana" w:cs="Arial"/>
          <w:b/>
          <w:sz w:val="28"/>
          <w:szCs w:val="28"/>
        </w:rPr>
      </w:pPr>
    </w:p>
    <w:p w:rsidR="004A30F2" w:rsidRPr="00824010" w:rsidRDefault="004A30F2" w:rsidP="004A30F2">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rsidR="004A30F2" w:rsidRDefault="004A30F2" w:rsidP="004A30F2">
      <w:pPr>
        <w:pStyle w:val="Title2SMTDTIS"/>
        <w:ind w:left="2880"/>
        <w:jc w:val="left"/>
      </w:pPr>
      <w:r>
        <w:rPr>
          <w:rFonts w:ascii="Verdana" w:hAnsi="Verdana"/>
          <w:noProof/>
          <w:sz w:val="20"/>
          <w:szCs w:val="20"/>
          <w:lang w:eastAsia="en-US"/>
        </w:rPr>
        <w:t xml:space="preserve">  </w:t>
      </w:r>
      <w:r w:rsidRPr="00201C1C">
        <w:rPr>
          <w:rFonts w:ascii="Verdana" w:hAnsi="Verdana"/>
          <w:noProof/>
          <w:sz w:val="20"/>
          <w:szCs w:val="20"/>
          <w:lang w:val="en-IN" w:eastAsia="en-IN"/>
        </w:rPr>
        <w:drawing>
          <wp:inline distT="0" distB="0" distL="0" distR="0" wp14:anchorId="404325C4" wp14:editId="6DA1506B">
            <wp:extent cx="1495425" cy="923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rsidR="004A30F2" w:rsidRPr="00824010" w:rsidRDefault="00467C1B" w:rsidP="004A30F2">
      <w:pPr>
        <w:pStyle w:val="Title2SMTDTIS"/>
        <w:jc w:val="left"/>
      </w:pPr>
      <w:r>
        <w:t xml:space="preserve">                              C</w:t>
      </w:r>
      <w:r w:rsidR="004A30F2">
        <w:t>IS, Wipro Limited</w:t>
      </w:r>
    </w:p>
    <w:p w:rsidR="004A30F2" w:rsidRPr="003510A7" w:rsidRDefault="004A30F2" w:rsidP="004A30F2">
      <w:pPr>
        <w:pStyle w:val="NormalWeb"/>
        <w:ind w:right="180"/>
        <w:jc w:val="center"/>
        <w:rPr>
          <w:rFonts w:ascii="Verdana" w:hAnsi="Verdana" w:cs="Arial"/>
          <w:b/>
          <w:sz w:val="28"/>
          <w:szCs w:val="28"/>
          <w:lang w:val="en-GB"/>
        </w:rPr>
      </w:pPr>
    </w:p>
    <w:p w:rsidR="004A30F2" w:rsidRPr="003510A7" w:rsidRDefault="004A30F2" w:rsidP="004A30F2">
      <w:pPr>
        <w:jc w:val="center"/>
        <w:rPr>
          <w:rFonts w:ascii="Verdana" w:hAnsi="Verdana" w:cs="Arial"/>
          <w:b/>
          <w:sz w:val="28"/>
          <w:szCs w:val="28"/>
        </w:rPr>
      </w:pPr>
    </w:p>
    <w:p w:rsidR="004A30F2" w:rsidRPr="003510A7" w:rsidRDefault="004A30F2" w:rsidP="004A30F2">
      <w:pPr>
        <w:jc w:val="center"/>
        <w:rPr>
          <w:rFonts w:ascii="Verdana" w:hAnsi="Verdana" w:cs="Arial"/>
          <w:b/>
          <w:sz w:val="28"/>
          <w:szCs w:val="28"/>
        </w:rPr>
      </w:pPr>
    </w:p>
    <w:p w:rsidR="004A30F2" w:rsidRPr="003510A7" w:rsidRDefault="004A30F2" w:rsidP="004A30F2">
      <w:pPr>
        <w:pStyle w:val="Header"/>
        <w:jc w:val="center"/>
        <w:rPr>
          <w:rFonts w:ascii="Verdana" w:hAnsi="Verdana"/>
          <w:sz w:val="20"/>
          <w:szCs w:val="20"/>
        </w:rPr>
      </w:pPr>
    </w:p>
    <w:p w:rsidR="004A30F2" w:rsidRPr="003510A7" w:rsidRDefault="004A30F2" w:rsidP="004A30F2">
      <w:pPr>
        <w:jc w:val="center"/>
        <w:rPr>
          <w:rFonts w:ascii="Verdana" w:hAnsi="Verdana" w:cs="Arial"/>
          <w:b/>
          <w:sz w:val="20"/>
          <w:szCs w:val="20"/>
        </w:rPr>
      </w:pPr>
    </w:p>
    <w:p w:rsidR="004A30F2" w:rsidRPr="003510A7" w:rsidRDefault="004A30F2" w:rsidP="004A30F2">
      <w:pPr>
        <w:jc w:val="center"/>
        <w:rPr>
          <w:rFonts w:ascii="Verdana" w:hAnsi="Verdana" w:cs="Arial"/>
          <w:b/>
          <w:sz w:val="20"/>
          <w:szCs w:val="20"/>
        </w:rPr>
      </w:pPr>
      <w:r w:rsidRPr="003510A7">
        <w:rPr>
          <w:rFonts w:ascii="Verdana" w:hAnsi="Verdana" w:cs="Arial"/>
          <w:b/>
          <w:sz w:val="20"/>
          <w:szCs w:val="20"/>
        </w:rPr>
        <w:tab/>
      </w:r>
    </w:p>
    <w:p w:rsidR="004A30F2" w:rsidRPr="003510A7" w:rsidRDefault="004A30F2" w:rsidP="004A30F2">
      <w:pPr>
        <w:tabs>
          <w:tab w:val="left" w:pos="0"/>
        </w:tabs>
        <w:rPr>
          <w:rFonts w:ascii="Verdana" w:hAnsi="Verdana" w:cs="Arial"/>
          <w:sz w:val="20"/>
          <w:szCs w:val="20"/>
        </w:rPr>
      </w:pPr>
      <w:r>
        <w:rPr>
          <w:rFonts w:ascii="Verdana" w:hAnsi="Verdana" w:cs="Arial"/>
          <w:sz w:val="20"/>
          <w:szCs w:val="20"/>
        </w:rPr>
        <w:t xml:space="preserve">                                                 </w:t>
      </w:r>
    </w:p>
    <w:p w:rsidR="004A30F2" w:rsidRPr="007B4408" w:rsidRDefault="00553A5C" w:rsidP="004A30F2">
      <w:pPr>
        <w:pStyle w:val="TabletitleSMTDTIS"/>
      </w:pPr>
      <w:r w:rsidRPr="009627F4">
        <w:rPr>
          <w:rFonts w:ascii="Verdana" w:hAnsi="Verdana"/>
          <w:sz w:val="36"/>
          <w:szCs w:val="36"/>
          <w:lang w:val="en-GB"/>
        </w:rPr>
        <w:lastRenderedPageBreak/>
        <w:br/>
      </w:r>
      <w:bookmarkStart w:id="0" w:name="_Toc355104460"/>
      <w:r w:rsidR="004A30F2" w:rsidRPr="00A12E6F">
        <w:t>Document Details</w:t>
      </w:r>
      <w:bookmarkEnd w:id="0"/>
    </w:p>
    <w:p w:rsidR="004A30F2" w:rsidRDefault="004A30F2" w:rsidP="004A30F2">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4A30F2" w:rsidTr="00B052CA">
        <w:trPr>
          <w:jc w:val="center"/>
        </w:trPr>
        <w:tc>
          <w:tcPr>
            <w:tcW w:w="3780" w:type="dxa"/>
            <w:tcBorders>
              <w:top w:val="single" w:sz="4" w:space="0" w:color="auto"/>
            </w:tcBorders>
            <w:shd w:val="clear" w:color="auto" w:fill="E6E6E6"/>
          </w:tcPr>
          <w:p w:rsidR="004A30F2" w:rsidRDefault="004A30F2" w:rsidP="00B052CA">
            <w:pPr>
              <w:pStyle w:val="TableCellBoldSMTDTIS"/>
            </w:pPr>
            <w:r>
              <w:t>Project Name</w:t>
            </w:r>
          </w:p>
        </w:tc>
        <w:tc>
          <w:tcPr>
            <w:tcW w:w="4664" w:type="dxa"/>
            <w:tcBorders>
              <w:top w:val="single" w:sz="4" w:space="0" w:color="auto"/>
            </w:tcBorders>
          </w:tcPr>
          <w:p w:rsidR="004A30F2" w:rsidRDefault="00315A3A" w:rsidP="00B052CA">
            <w:pPr>
              <w:pStyle w:val="TableCellSMTDTIS"/>
            </w:pPr>
            <w:r>
              <w:t>Innogy SE</w:t>
            </w:r>
            <w:bookmarkStart w:id="1" w:name="_GoBack"/>
            <w:bookmarkEnd w:id="1"/>
          </w:p>
        </w:tc>
      </w:tr>
      <w:tr w:rsidR="004A30F2" w:rsidTr="00B052CA">
        <w:trPr>
          <w:jc w:val="center"/>
        </w:trPr>
        <w:tc>
          <w:tcPr>
            <w:tcW w:w="3780" w:type="dxa"/>
            <w:shd w:val="clear" w:color="auto" w:fill="E6E6E6"/>
          </w:tcPr>
          <w:p w:rsidR="004A30F2" w:rsidRDefault="004A30F2" w:rsidP="00B052CA">
            <w:pPr>
              <w:pStyle w:val="TableCellBoldSMTDTIS"/>
            </w:pPr>
            <w:r>
              <w:t xml:space="preserve">Account </w:t>
            </w:r>
          </w:p>
        </w:tc>
        <w:tc>
          <w:tcPr>
            <w:tcW w:w="4664" w:type="dxa"/>
          </w:tcPr>
          <w:p w:rsidR="004A30F2" w:rsidRDefault="00467C1B" w:rsidP="00B052CA">
            <w:pPr>
              <w:pStyle w:val="TableCellSMTDTIS"/>
            </w:pPr>
            <w:r>
              <w:t>C</w:t>
            </w:r>
            <w:r w:rsidR="004A30F2">
              <w:t>IS</w:t>
            </w:r>
          </w:p>
        </w:tc>
      </w:tr>
      <w:tr w:rsidR="004A30F2" w:rsidTr="00B052CA">
        <w:trPr>
          <w:jc w:val="center"/>
        </w:trPr>
        <w:tc>
          <w:tcPr>
            <w:tcW w:w="3780" w:type="dxa"/>
            <w:shd w:val="clear" w:color="auto" w:fill="E6E6E6"/>
          </w:tcPr>
          <w:p w:rsidR="004A30F2" w:rsidRDefault="004A30F2" w:rsidP="00B052CA">
            <w:pPr>
              <w:pStyle w:val="TableCellBoldSMTDTIS"/>
            </w:pPr>
            <w:r>
              <w:t>IT Component/Application Title</w:t>
            </w:r>
          </w:p>
        </w:tc>
        <w:tc>
          <w:tcPr>
            <w:tcW w:w="4664" w:type="dxa"/>
          </w:tcPr>
          <w:p w:rsidR="004A30F2" w:rsidRDefault="004A30F2" w:rsidP="00B052CA">
            <w:pPr>
              <w:pStyle w:val="TableCellSMTDTIS"/>
            </w:pPr>
            <w:r>
              <w:t>DG broker configuration</w:t>
            </w:r>
          </w:p>
        </w:tc>
      </w:tr>
      <w:tr w:rsidR="004A30F2" w:rsidTr="00B052CA">
        <w:trPr>
          <w:jc w:val="center"/>
        </w:trPr>
        <w:tc>
          <w:tcPr>
            <w:tcW w:w="3780" w:type="dxa"/>
            <w:shd w:val="clear" w:color="auto" w:fill="E6E6E6"/>
          </w:tcPr>
          <w:p w:rsidR="004A30F2" w:rsidRDefault="004A30F2" w:rsidP="00B052CA">
            <w:pPr>
              <w:pStyle w:val="TableCellBoldSMTDTIS"/>
            </w:pPr>
            <w:r>
              <w:t xml:space="preserve">Current Version </w:t>
            </w:r>
          </w:p>
        </w:tc>
        <w:tc>
          <w:tcPr>
            <w:tcW w:w="4664" w:type="dxa"/>
          </w:tcPr>
          <w:p w:rsidR="004A30F2" w:rsidRDefault="00F759F6" w:rsidP="00B052CA">
            <w:pPr>
              <w:pStyle w:val="TableCellSMTDTIS"/>
            </w:pPr>
            <w:r>
              <w:t>1.2</w:t>
            </w:r>
          </w:p>
        </w:tc>
      </w:tr>
      <w:tr w:rsidR="004A30F2" w:rsidTr="00B052CA">
        <w:trPr>
          <w:jc w:val="center"/>
        </w:trPr>
        <w:tc>
          <w:tcPr>
            <w:tcW w:w="3780" w:type="dxa"/>
            <w:shd w:val="clear" w:color="auto" w:fill="E6E6E6"/>
          </w:tcPr>
          <w:p w:rsidR="004A30F2" w:rsidRDefault="004A30F2" w:rsidP="00B052CA">
            <w:pPr>
              <w:pStyle w:val="TableCellBoldSMTDTIS"/>
            </w:pPr>
            <w:r>
              <w:t>List of Contributors</w:t>
            </w:r>
          </w:p>
        </w:tc>
        <w:tc>
          <w:tcPr>
            <w:tcW w:w="4664" w:type="dxa"/>
          </w:tcPr>
          <w:p w:rsidR="004A30F2" w:rsidRDefault="004A30F2" w:rsidP="004A30F2">
            <w:pPr>
              <w:pStyle w:val="TableCellSMTDTIS"/>
            </w:pPr>
            <w:r>
              <w:t>JitenKumar Pansara</w:t>
            </w:r>
            <w:r w:rsidR="00467C1B">
              <w:t xml:space="preserve">, </w:t>
            </w:r>
            <w:r w:rsidR="00467C1B">
              <w:t>Sreya Puthukudy</w:t>
            </w:r>
            <w:r>
              <w:t xml:space="preserve"> </w:t>
            </w:r>
          </w:p>
        </w:tc>
      </w:tr>
      <w:tr w:rsidR="004A30F2" w:rsidTr="00B052CA">
        <w:trPr>
          <w:jc w:val="center"/>
        </w:trPr>
        <w:tc>
          <w:tcPr>
            <w:tcW w:w="3780" w:type="dxa"/>
            <w:tcBorders>
              <w:bottom w:val="single" w:sz="4" w:space="0" w:color="auto"/>
            </w:tcBorders>
            <w:shd w:val="clear" w:color="auto" w:fill="E6E6E6"/>
          </w:tcPr>
          <w:p w:rsidR="004A30F2" w:rsidRDefault="004A30F2" w:rsidP="00B052CA">
            <w:pPr>
              <w:pStyle w:val="TableCellBoldSMTDTIS"/>
            </w:pPr>
            <w:r>
              <w:t>Customer Contact Information</w:t>
            </w:r>
          </w:p>
        </w:tc>
        <w:tc>
          <w:tcPr>
            <w:tcW w:w="4664" w:type="dxa"/>
            <w:tcBorders>
              <w:bottom w:val="single" w:sz="4" w:space="0" w:color="auto"/>
            </w:tcBorders>
          </w:tcPr>
          <w:p w:rsidR="004A30F2" w:rsidRDefault="004A30F2" w:rsidP="00B052CA">
            <w:pPr>
              <w:pStyle w:val="TableCellSMTDTIS"/>
            </w:pPr>
          </w:p>
        </w:tc>
      </w:tr>
    </w:tbl>
    <w:p w:rsidR="004A30F2" w:rsidRDefault="004A30F2" w:rsidP="004A30F2">
      <w:pPr>
        <w:autoSpaceDE w:val="0"/>
        <w:autoSpaceDN w:val="0"/>
        <w:adjustRightInd w:val="0"/>
        <w:jc w:val="both"/>
        <w:rPr>
          <w:rFonts w:ascii="Verdana" w:hAnsi="Verdana" w:cs="Arial"/>
          <w:sz w:val="20"/>
          <w:szCs w:val="20"/>
        </w:rPr>
      </w:pPr>
      <w:r>
        <w:rPr>
          <w:rFonts w:ascii="Verdana" w:hAnsi="Verdana" w:cs="Arial"/>
          <w:sz w:val="20"/>
          <w:szCs w:val="20"/>
        </w:rPr>
        <w:t xml:space="preserve">          </w:t>
      </w:r>
    </w:p>
    <w:p w:rsidR="004A30F2" w:rsidRPr="00A12E6F" w:rsidRDefault="004A30F2" w:rsidP="004A30F2">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rsidR="004A30F2" w:rsidRPr="0073609F" w:rsidRDefault="004A30F2" w:rsidP="004A30F2">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004A30F2" w:rsidRPr="00A12E6F" w:rsidTr="00B052CA">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A30F2" w:rsidRPr="00604D55" w:rsidRDefault="004A30F2" w:rsidP="00B052CA">
            <w:pPr>
              <w:pStyle w:val="TableCellBoldSMTDTIS"/>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A30F2" w:rsidRPr="00604D55" w:rsidRDefault="004A30F2" w:rsidP="00B052CA">
            <w:pPr>
              <w:pStyle w:val="TableCellBoldSMTDTIS"/>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A30F2" w:rsidRPr="00604D55" w:rsidRDefault="004A30F2" w:rsidP="00B052CA">
            <w:pPr>
              <w:pStyle w:val="TableCellBoldSMTDTIS"/>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A30F2" w:rsidRPr="00604D55" w:rsidRDefault="004A30F2" w:rsidP="00B052CA">
            <w:pPr>
              <w:pStyle w:val="TableCellBoldSMTDTIS"/>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A30F2" w:rsidRPr="00604D55" w:rsidRDefault="004A30F2" w:rsidP="00B052CA">
            <w:pPr>
              <w:pStyle w:val="TableCellBoldSMTDTIS"/>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A30F2" w:rsidRPr="00604D55" w:rsidRDefault="004A30F2" w:rsidP="00B052CA">
            <w:pPr>
              <w:pStyle w:val="TableCellBoldSMTDTIS"/>
            </w:pPr>
            <w:r w:rsidRPr="00604D55">
              <w:t>Approved By</w:t>
            </w:r>
          </w:p>
        </w:tc>
      </w:tr>
      <w:tr w:rsidR="004A30F2" w:rsidRPr="00A12E6F" w:rsidTr="00B052CA">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rsidR="004A30F2" w:rsidRPr="00604D55" w:rsidRDefault="004A30F2" w:rsidP="00B052CA">
            <w:pPr>
              <w:pStyle w:val="TableCellBoldSMTDTIS"/>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4A30F2" w:rsidRPr="00604D55" w:rsidRDefault="004A30F2" w:rsidP="00B052CA">
            <w:pPr>
              <w:pStyle w:val="TableCellBoldSMTDTIS"/>
            </w:pPr>
            <w:r w:rsidRPr="00604D55">
              <w:t> </w:t>
            </w:r>
            <w:r>
              <w:t>16-11-2016</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4A30F2" w:rsidRPr="00604D55" w:rsidRDefault="004A30F2" w:rsidP="00B052CA">
            <w:pPr>
              <w:pStyle w:val="TableCellBoldSMTDTIS"/>
            </w:pPr>
            <w:r>
              <w:t>Intial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4A30F2" w:rsidRPr="00604D55" w:rsidRDefault="004A30F2" w:rsidP="00B052CA">
            <w:pPr>
              <w:pStyle w:val="TableCellBoldSMTDTIS"/>
            </w:pPr>
            <w:r>
              <w:t>JitenKumar pansara</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4A30F2" w:rsidRPr="00604D55" w:rsidRDefault="004A30F2" w:rsidP="00B052CA">
            <w:pPr>
              <w:pStyle w:val="TableCellBoldSMTDTIS"/>
            </w:pPr>
            <w:r>
              <w:t>Balaji Ankalle</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4A30F2" w:rsidRPr="00604D55" w:rsidRDefault="004A30F2" w:rsidP="00B052CA">
            <w:pPr>
              <w:pStyle w:val="TableCellBoldSMTDTIS"/>
            </w:pPr>
            <w:r>
              <w:t>Mahesh keshatwar</w:t>
            </w:r>
          </w:p>
        </w:tc>
      </w:tr>
      <w:tr w:rsidR="004A30F2" w:rsidRPr="00A12E6F" w:rsidTr="00B052CA">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A30F2" w:rsidRPr="007B4408" w:rsidRDefault="004A30F2" w:rsidP="004A30F2">
            <w:pPr>
              <w:pStyle w:val="TableCellBoldSMTDTIS"/>
            </w:pPr>
            <w:r w:rsidRPr="00604D55">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A30F2" w:rsidRPr="007B4408" w:rsidRDefault="004A30F2" w:rsidP="004A30F2">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xml:space="preserve"> </w:t>
            </w:r>
            <w:r>
              <w:rPr>
                <w:rFonts w:ascii="Arial Bold" w:eastAsia="MS Mincho" w:hAnsi="Arial Bold"/>
                <w:b/>
                <w:color w:val="003366"/>
                <w:sz w:val="20"/>
                <w:szCs w:val="20"/>
                <w:lang w:eastAsia="ja-JP"/>
              </w:rPr>
              <w:t>22-01-2017</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A30F2" w:rsidRPr="007B4408" w:rsidRDefault="004A30F2" w:rsidP="004A30F2">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Document Completed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A30F2" w:rsidRPr="007B4408" w:rsidRDefault="004A30F2" w:rsidP="004A30F2">
            <w:pPr>
              <w:pStyle w:val="TableCellBoldSMTDTIS"/>
              <w:rPr>
                <w:b w:val="0"/>
              </w:rPr>
            </w:pPr>
            <w:r>
              <w:t>JitenKumar pansara</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4A30F2" w:rsidRPr="004A30F2" w:rsidRDefault="004A30F2" w:rsidP="004A30F2">
            <w:pPr>
              <w:pStyle w:val="TableCellBoldSMTDTIS"/>
            </w:pPr>
            <w:r>
              <w:t>Balaji Ankalle</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4A30F2" w:rsidRPr="004A30F2" w:rsidRDefault="004A30F2" w:rsidP="004A30F2">
            <w:pPr>
              <w:pStyle w:val="TableCellBoldSMTDTIS"/>
            </w:pPr>
            <w:r>
              <w:t>Mahesh keshatwar</w:t>
            </w:r>
          </w:p>
        </w:tc>
      </w:tr>
      <w:tr w:rsidR="00467C1B" w:rsidTr="006665DE">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467C1B" w:rsidRDefault="00467C1B" w:rsidP="006665DE">
            <w:pPr>
              <w:pStyle w:val="TableCellBoldSMTDTIS"/>
              <w:rPr>
                <w:rFonts w:hint="eastAsia"/>
              </w:rPr>
            </w:pPr>
            <w:r>
              <w:t>1.2</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467C1B" w:rsidRDefault="00467C1B" w:rsidP="006665DE">
            <w:pPr>
              <w:rPr>
                <w:rFonts w:ascii="Arial Bold" w:eastAsia="MS Mincho" w:hAnsi="Arial Bold" w:hint="eastAsia"/>
                <w:b/>
                <w:color w:val="003366"/>
                <w:lang w:eastAsia="ja-JP"/>
              </w:rPr>
            </w:pPr>
            <w:r w:rsidRPr="00467C1B">
              <w:rPr>
                <w:rFonts w:ascii="Arial Bold" w:eastAsia="MS Mincho" w:hAnsi="Arial Bold"/>
                <w:b/>
                <w:color w:val="003366"/>
                <w:sz w:val="20"/>
                <w:szCs w:val="20"/>
                <w:lang w:eastAsia="ja-JP"/>
              </w:rPr>
              <w:t>20-12-2018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467C1B" w:rsidRDefault="00467C1B" w:rsidP="006665DE">
            <w:pPr>
              <w:pStyle w:val="TableCellBoldSMTDTIS"/>
            </w:pPr>
            <w:r>
              <w:rPr>
                <w:b w:val="0"/>
                <w:bCs/>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467C1B" w:rsidRDefault="00467C1B" w:rsidP="006665DE">
            <w:pPr>
              <w:pStyle w:val="TableCellBoldSMTDTIS"/>
            </w:pPr>
            <w: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467C1B" w:rsidRDefault="00467C1B" w:rsidP="006665DE">
            <w:pPr>
              <w:pStyle w:val="TableCellBoldSMTDTIS"/>
            </w:pPr>
            <w:r>
              <w:rPr>
                <w:b w:val="0"/>
              </w:rPr>
              <w:t>JitenKumar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467C1B" w:rsidRDefault="00467C1B" w:rsidP="006665DE">
            <w:pPr>
              <w:pStyle w:val="TableCellBoldSMTDTIS"/>
            </w:pPr>
            <w:r>
              <w:t>Santosh Badiger</w:t>
            </w:r>
          </w:p>
        </w:tc>
      </w:tr>
    </w:tbl>
    <w:p w:rsidR="004A30F2" w:rsidRDefault="004A30F2" w:rsidP="004A30F2">
      <w:pPr>
        <w:tabs>
          <w:tab w:val="left" w:pos="1335"/>
        </w:tabs>
        <w:rPr>
          <w:rFonts w:ascii="Bookman Old Style" w:hAnsi="Bookman Old Style"/>
        </w:rPr>
      </w:pPr>
    </w:p>
    <w:p w:rsidR="004A30F2" w:rsidRDefault="004A30F2" w:rsidP="004A30F2">
      <w:pPr>
        <w:tabs>
          <w:tab w:val="left" w:pos="1335"/>
        </w:tabs>
        <w:rPr>
          <w:rFonts w:ascii="Bookman Old Style" w:hAnsi="Bookman Old Style"/>
        </w:rPr>
      </w:pPr>
    </w:p>
    <w:p w:rsidR="004A30F2" w:rsidRDefault="004A30F2" w:rsidP="004A30F2">
      <w:pPr>
        <w:tabs>
          <w:tab w:val="left" w:pos="1335"/>
        </w:tabs>
        <w:rPr>
          <w:rFonts w:ascii="Bookman Old Style" w:hAnsi="Bookman Old Style"/>
        </w:rPr>
      </w:pPr>
    </w:p>
    <w:p w:rsidR="004A30F2" w:rsidRDefault="004A30F2" w:rsidP="004A30F2">
      <w:pPr>
        <w:tabs>
          <w:tab w:val="left" w:pos="1335"/>
        </w:tabs>
        <w:rPr>
          <w:rFonts w:ascii="Bookman Old Style" w:hAnsi="Bookman Old Style"/>
        </w:rPr>
      </w:pPr>
    </w:p>
    <w:p w:rsidR="004A30F2" w:rsidRDefault="004A30F2" w:rsidP="004A30F2">
      <w:pPr>
        <w:tabs>
          <w:tab w:val="left" w:pos="1335"/>
        </w:tabs>
        <w:rPr>
          <w:rFonts w:ascii="Bookman Old Style" w:hAnsi="Bookman Old Style"/>
        </w:rPr>
      </w:pPr>
    </w:p>
    <w:p w:rsidR="004A30F2" w:rsidRDefault="004A30F2" w:rsidP="004A30F2">
      <w:pPr>
        <w:tabs>
          <w:tab w:val="left" w:pos="1335"/>
        </w:tabs>
        <w:rPr>
          <w:rFonts w:ascii="Bookman Old Style" w:hAnsi="Bookman Old Style"/>
        </w:rPr>
      </w:pPr>
    </w:p>
    <w:p w:rsidR="004A30F2" w:rsidRDefault="004A30F2" w:rsidP="004A30F2">
      <w:pPr>
        <w:tabs>
          <w:tab w:val="left" w:pos="1335"/>
        </w:tabs>
        <w:rPr>
          <w:rFonts w:ascii="Bookman Old Style" w:hAnsi="Bookman Old Style"/>
        </w:rPr>
      </w:pPr>
    </w:p>
    <w:p w:rsidR="004A30F2" w:rsidRDefault="004A30F2" w:rsidP="004A30F2">
      <w:pPr>
        <w:tabs>
          <w:tab w:val="left" w:pos="1335"/>
        </w:tabs>
        <w:rPr>
          <w:rFonts w:ascii="Bookman Old Style" w:hAnsi="Bookman Old Style"/>
        </w:rPr>
      </w:pPr>
    </w:p>
    <w:p w:rsidR="004A30F2" w:rsidRDefault="004A30F2" w:rsidP="004A30F2">
      <w:pPr>
        <w:tabs>
          <w:tab w:val="left" w:pos="1335"/>
        </w:tabs>
        <w:rPr>
          <w:rFonts w:ascii="Bookman Old Style" w:hAnsi="Bookman Old Style"/>
        </w:rPr>
      </w:pPr>
    </w:p>
    <w:p w:rsidR="004A30F2" w:rsidRDefault="004A30F2" w:rsidP="004A30F2">
      <w:pPr>
        <w:pStyle w:val="SecondPgHeads"/>
        <w:spacing w:before="480"/>
        <w:rPr>
          <w:rFonts w:ascii="Verdana" w:hAnsi="Verdana"/>
        </w:rPr>
      </w:pPr>
    </w:p>
    <w:p w:rsidR="004A30F2" w:rsidRPr="008B4DE8" w:rsidRDefault="004A30F2" w:rsidP="004A30F2">
      <w:pPr>
        <w:pStyle w:val="SecondPgHeads"/>
        <w:spacing w:before="480"/>
        <w:rPr>
          <w:rFonts w:ascii="Verdana" w:hAnsi="Verdana"/>
        </w:rPr>
      </w:pPr>
      <w:r w:rsidRPr="008B4DE8">
        <w:rPr>
          <w:rFonts w:ascii="Verdana" w:hAnsi="Verdana"/>
        </w:rPr>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4A30F2" w:rsidRPr="008327CF" w:rsidTr="00B052CA">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4A30F2" w:rsidRPr="00FE3BDC" w:rsidRDefault="004A30F2" w:rsidP="00B052CA">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S.No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4A30F2" w:rsidRPr="00FE3BDC" w:rsidRDefault="004A30F2" w:rsidP="00B052CA">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4A30F2" w:rsidRPr="00FE3BDC" w:rsidRDefault="004A30F2" w:rsidP="00B052CA">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Purpose</w:t>
            </w:r>
          </w:p>
        </w:tc>
      </w:tr>
      <w:tr w:rsidR="004A30F2" w:rsidRPr="008327CF" w:rsidTr="00B052CA">
        <w:tc>
          <w:tcPr>
            <w:tcW w:w="1018" w:type="dxa"/>
            <w:shd w:val="clear" w:color="auto" w:fill="auto"/>
          </w:tcPr>
          <w:p w:rsidR="004A30F2" w:rsidRPr="00FE3BDC" w:rsidRDefault="004A30F2" w:rsidP="00B052CA">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rsidR="004A30F2" w:rsidRPr="00FE3BDC" w:rsidRDefault="004A30F2" w:rsidP="00B052CA">
            <w:pPr>
              <w:pStyle w:val="Tabletext"/>
              <w:rPr>
                <w:rFonts w:ascii="Arial Bold" w:eastAsia="MS Mincho" w:hAnsi="Arial Bold" w:cs="Times New Roman"/>
                <w:color w:val="003366"/>
                <w:szCs w:val="20"/>
                <w:lang w:eastAsia="ja-JP"/>
              </w:rPr>
            </w:pPr>
            <w:r>
              <w:rPr>
                <w:rFonts w:ascii="Arial Bold" w:eastAsia="MS Mincho" w:hAnsi="Arial Bold" w:cs="Times New Roman"/>
                <w:color w:val="003366"/>
                <w:szCs w:val="20"/>
                <w:lang w:eastAsia="ja-JP"/>
              </w:rPr>
              <w:t>RWEIT-ORACLEDBA</w:t>
            </w:r>
          </w:p>
        </w:tc>
        <w:tc>
          <w:tcPr>
            <w:tcW w:w="4140" w:type="dxa"/>
            <w:shd w:val="clear" w:color="auto" w:fill="auto"/>
          </w:tcPr>
          <w:p w:rsidR="004A30F2" w:rsidRPr="00FE3BDC" w:rsidRDefault="004A30F2" w:rsidP="004A30F2">
            <w:pPr>
              <w:pStyle w:val="Tabletext"/>
              <w:rPr>
                <w:rFonts w:ascii="Arial Bold" w:eastAsia="MS Mincho" w:hAnsi="Arial Bold" w:cs="Times New Roman"/>
                <w:b/>
                <w:color w:val="003366"/>
                <w:szCs w:val="20"/>
                <w:lang w:eastAsia="ja-JP"/>
              </w:rPr>
            </w:pPr>
            <w:r>
              <w:rPr>
                <w:rFonts w:ascii="Arial Bold" w:eastAsia="MS Mincho" w:hAnsi="Arial Bold" w:cs="Times New Roman"/>
                <w:b/>
                <w:color w:val="003366"/>
                <w:szCs w:val="20"/>
                <w:lang w:eastAsia="ja-JP"/>
              </w:rPr>
              <w:t>This document is regarding  DG broker configuration</w:t>
            </w:r>
          </w:p>
        </w:tc>
      </w:tr>
      <w:tr w:rsidR="004A30F2" w:rsidRPr="008327CF" w:rsidTr="00B052CA">
        <w:tc>
          <w:tcPr>
            <w:tcW w:w="1018" w:type="dxa"/>
            <w:shd w:val="clear" w:color="auto" w:fill="auto"/>
          </w:tcPr>
          <w:p w:rsidR="004A30F2" w:rsidRPr="00FE3BDC" w:rsidRDefault="004A30F2" w:rsidP="00B052CA">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2</w:t>
            </w:r>
          </w:p>
        </w:tc>
        <w:tc>
          <w:tcPr>
            <w:tcW w:w="3240" w:type="dxa"/>
            <w:shd w:val="clear" w:color="auto" w:fill="auto"/>
          </w:tcPr>
          <w:p w:rsidR="004A30F2" w:rsidRPr="00FE3BDC" w:rsidRDefault="004A30F2" w:rsidP="00B052CA">
            <w:pPr>
              <w:pStyle w:val="Tabletext"/>
              <w:rPr>
                <w:rFonts w:ascii="Arial Bold" w:eastAsia="MS Mincho" w:hAnsi="Arial Bold" w:cs="Times New Roman"/>
                <w:b/>
                <w:color w:val="003366"/>
                <w:szCs w:val="20"/>
                <w:lang w:eastAsia="ja-JP"/>
              </w:rPr>
            </w:pPr>
          </w:p>
        </w:tc>
        <w:tc>
          <w:tcPr>
            <w:tcW w:w="4140" w:type="dxa"/>
            <w:shd w:val="clear" w:color="auto" w:fill="auto"/>
          </w:tcPr>
          <w:p w:rsidR="004A30F2" w:rsidRPr="00FE3BDC" w:rsidRDefault="004A30F2" w:rsidP="00B052CA">
            <w:pPr>
              <w:pStyle w:val="Tabletext"/>
              <w:rPr>
                <w:rFonts w:ascii="Arial Bold" w:eastAsia="MS Mincho" w:hAnsi="Arial Bold" w:cs="Times New Roman"/>
                <w:b/>
                <w:color w:val="003366"/>
                <w:szCs w:val="20"/>
                <w:lang w:eastAsia="ja-JP"/>
              </w:rPr>
            </w:pPr>
          </w:p>
        </w:tc>
      </w:tr>
    </w:tbl>
    <w:p w:rsidR="004A30F2" w:rsidRPr="008B4DE8" w:rsidRDefault="004A30F2" w:rsidP="004A30F2">
      <w:pPr>
        <w:rPr>
          <w:rFonts w:ascii="Verdana" w:hAnsi="Verdana"/>
        </w:rPr>
      </w:pPr>
    </w:p>
    <w:p w:rsidR="004A30F2" w:rsidRPr="008B4DE8" w:rsidRDefault="004A30F2" w:rsidP="004A30F2">
      <w:pPr>
        <w:rPr>
          <w:rFonts w:ascii="Verdana" w:hAnsi="Verdana"/>
        </w:rPr>
      </w:pPr>
    </w:p>
    <w:p w:rsidR="004A30F2" w:rsidRDefault="004A30F2" w:rsidP="004A30F2">
      <w:pPr>
        <w:jc w:val="right"/>
        <w:rPr>
          <w:rFonts w:ascii="Bookman Old Style" w:hAnsi="Bookman Old Style"/>
        </w:rPr>
      </w:pPr>
    </w:p>
    <w:p w:rsidR="004A30F2" w:rsidRDefault="004A30F2" w:rsidP="004A30F2">
      <w:pPr>
        <w:jc w:val="right"/>
        <w:rPr>
          <w:rFonts w:ascii="Bookman Old Style" w:hAnsi="Bookman Old Style"/>
        </w:rPr>
      </w:pPr>
    </w:p>
    <w:p w:rsidR="00553A5C" w:rsidRPr="0043100A" w:rsidRDefault="00553A5C" w:rsidP="004A30F2">
      <w:pPr>
        <w:jc w:val="center"/>
        <w:rPr>
          <w:rFonts w:ascii="Verdana" w:hAnsi="Verdana" w:cs="Arial"/>
          <w:b/>
          <w:sz w:val="16"/>
          <w:szCs w:val="16"/>
        </w:rPr>
      </w:pPr>
    </w:p>
    <w:p w:rsidR="00553A5C" w:rsidRDefault="00553A5C"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Default="004A30F2" w:rsidP="00553A5C">
      <w:pPr>
        <w:rPr>
          <w:rFonts w:ascii="Verdana" w:hAnsi="Verdana"/>
        </w:rPr>
      </w:pPr>
    </w:p>
    <w:p w:rsidR="004A30F2" w:rsidRPr="009627F4" w:rsidRDefault="004A30F2" w:rsidP="00553A5C">
      <w:pPr>
        <w:rPr>
          <w:rFonts w:ascii="Verdana" w:hAnsi="Verdana"/>
        </w:rPr>
      </w:pPr>
    </w:p>
    <w:p w:rsidR="00553A5C" w:rsidRPr="009627F4" w:rsidRDefault="00553A5C" w:rsidP="00553A5C">
      <w:pPr>
        <w:rPr>
          <w:rFonts w:ascii="Verdana" w:hAnsi="Verdana"/>
        </w:rPr>
      </w:pPr>
    </w:p>
    <w:p w:rsidR="00553A5C" w:rsidRDefault="00553A5C" w:rsidP="00553A5C">
      <w:pPr>
        <w:rPr>
          <w:rFonts w:ascii="Tahoma" w:hAnsi="Tahoma" w:cs="Tahoma"/>
          <w:color w:val="C00000"/>
          <w:sz w:val="24"/>
          <w:szCs w:val="24"/>
        </w:rPr>
      </w:pPr>
      <w:r>
        <w:rPr>
          <w:rFonts w:ascii="Tahoma" w:hAnsi="Tahoma" w:cs="Tahoma"/>
          <w:color w:val="C00000"/>
          <w:sz w:val="24"/>
          <w:szCs w:val="24"/>
        </w:rPr>
        <w:t xml:space="preserve"> </w:t>
      </w:r>
    </w:p>
    <w:p w:rsidR="00553A5C" w:rsidRPr="004A30F2" w:rsidRDefault="004A30F2" w:rsidP="00553A5C">
      <w:pPr>
        <w:rPr>
          <w:rFonts w:ascii="Verdana" w:eastAsia="Times New Roman" w:hAnsi="Verdana" w:cs="Arial"/>
          <w:b/>
          <w:color w:val="000080"/>
          <w:sz w:val="24"/>
          <w:u w:val="single"/>
          <w:lang w:val="en-US"/>
        </w:rPr>
      </w:pPr>
      <w:r w:rsidRPr="004A30F2">
        <w:rPr>
          <w:rFonts w:ascii="Verdana" w:eastAsia="Times New Roman" w:hAnsi="Verdana" w:cs="Arial"/>
          <w:b/>
          <w:color w:val="000080"/>
          <w:sz w:val="24"/>
          <w:u w:val="single"/>
          <w:lang w:val="en-US"/>
        </w:rPr>
        <w:t xml:space="preserve">Steps: </w:t>
      </w:r>
    </w:p>
    <w:p w:rsidR="00553A5C" w:rsidRDefault="00553A5C" w:rsidP="00553A5C">
      <w:pPr>
        <w:rPr>
          <w:rFonts w:ascii="Tahoma" w:hAnsi="Tahoma" w:cs="Tahoma"/>
          <w:color w:val="C00000"/>
          <w:sz w:val="24"/>
          <w:szCs w:val="24"/>
        </w:rPr>
      </w:pPr>
    </w:p>
    <w:p w:rsidR="00553A5C" w:rsidRDefault="00553A5C" w:rsidP="00553A5C">
      <w:pPr>
        <w:rPr>
          <w:rFonts w:ascii="Tahoma" w:hAnsi="Tahoma" w:cs="Tahoma"/>
          <w:color w:val="C00000"/>
          <w:sz w:val="24"/>
          <w:szCs w:val="24"/>
        </w:rPr>
      </w:pPr>
    </w:p>
    <w:p w:rsidR="00553A5C" w:rsidRDefault="00553A5C" w:rsidP="00553A5C">
      <w:pPr>
        <w:rPr>
          <w:rFonts w:ascii="Tahoma" w:hAnsi="Tahoma" w:cs="Tahoma"/>
          <w:color w:val="C00000"/>
          <w:sz w:val="24"/>
          <w:szCs w:val="24"/>
        </w:rPr>
      </w:pPr>
    </w:p>
    <w:p w:rsidR="00A47572" w:rsidRDefault="00A47572" w:rsidP="00553A5C">
      <w:pPr>
        <w:rPr>
          <w:rFonts w:ascii="Tahoma" w:hAnsi="Tahoma" w:cs="Tahoma"/>
          <w:color w:val="C00000"/>
          <w:sz w:val="24"/>
          <w:szCs w:val="24"/>
        </w:rPr>
      </w:pPr>
      <w:r>
        <w:rPr>
          <w:rFonts w:ascii="Tahoma" w:hAnsi="Tahoma" w:cs="Tahoma"/>
          <w:color w:val="C00000"/>
          <w:sz w:val="24"/>
          <w:szCs w:val="24"/>
        </w:rPr>
        <w:t>(1)Create physical standby database. It should be in sync with Primary database.</w:t>
      </w:r>
    </w:p>
    <w:p w:rsidR="00A47572" w:rsidRDefault="00A47572" w:rsidP="00A47572">
      <w:pPr>
        <w:rPr>
          <w:rStyle w:val="navheader1"/>
          <w:rFonts w:ascii="Tahoma" w:hAnsi="Tahoma" w:cs="Tahoma"/>
          <w:b w:val="0"/>
          <w:bCs w:val="0"/>
          <w:color w:val="C00000"/>
          <w:sz w:val="24"/>
          <w:szCs w:val="24"/>
        </w:rPr>
      </w:pPr>
      <w:r>
        <w:rPr>
          <w:rFonts w:ascii="Tahoma" w:hAnsi="Tahoma" w:cs="Tahoma"/>
          <w:color w:val="C00000"/>
          <w:sz w:val="24"/>
          <w:szCs w:val="24"/>
        </w:rPr>
        <w:t>(2)</w:t>
      </w:r>
      <w:r>
        <w:rPr>
          <w:rStyle w:val="navheader1"/>
          <w:rFonts w:ascii="Tahoma" w:hAnsi="Tahoma" w:cs="Tahoma"/>
          <w:b w:val="0"/>
          <w:bCs w:val="0"/>
          <w:color w:val="C00000"/>
          <w:sz w:val="24"/>
          <w:szCs w:val="24"/>
        </w:rPr>
        <w:t xml:space="preserve"> Set the DG_BROKER_START Initialization Parameter</w:t>
      </w:r>
    </w:p>
    <w:p w:rsidR="00A47572" w:rsidRDefault="00A47572" w:rsidP="00A47572">
      <w:pPr>
        <w:rPr>
          <w:rStyle w:val="navheader1"/>
          <w:rFonts w:ascii="Tahoma" w:hAnsi="Tahoma" w:cs="Tahoma"/>
          <w:b w:val="0"/>
          <w:bCs w:val="0"/>
          <w:color w:val="auto"/>
          <w:sz w:val="24"/>
          <w:szCs w:val="24"/>
        </w:rPr>
      </w:pPr>
      <w:r>
        <w:rPr>
          <w:rStyle w:val="navheader1"/>
          <w:rFonts w:ascii="Tahoma" w:hAnsi="Tahoma" w:cs="Tahoma"/>
          <w:b w:val="0"/>
          <w:bCs w:val="0"/>
          <w:color w:val="auto"/>
          <w:sz w:val="24"/>
          <w:szCs w:val="24"/>
        </w:rPr>
        <w:t>select name,open_mode,log_mode,database_role from v$database;</w:t>
      </w:r>
    </w:p>
    <w:p w:rsidR="00A47572" w:rsidRDefault="00A47572" w:rsidP="00A47572">
      <w:pPr>
        <w:rPr>
          <w:rStyle w:val="navheader1"/>
          <w:rFonts w:ascii="Tahoma" w:hAnsi="Tahoma" w:cs="Tahoma"/>
          <w:b w:val="0"/>
          <w:bCs w:val="0"/>
          <w:color w:val="auto"/>
          <w:sz w:val="24"/>
          <w:szCs w:val="24"/>
        </w:rPr>
      </w:pPr>
      <w:r>
        <w:rPr>
          <w:rStyle w:val="navheader1"/>
          <w:rFonts w:ascii="Tahoma" w:hAnsi="Tahoma" w:cs="Tahoma"/>
          <w:b w:val="0"/>
          <w:bCs w:val="0"/>
          <w:color w:val="auto"/>
          <w:sz w:val="24"/>
          <w:szCs w:val="24"/>
        </w:rPr>
        <w:t>show parameter dg_broker_start</w:t>
      </w:r>
    </w:p>
    <w:p w:rsidR="00A47572" w:rsidRDefault="00A47572" w:rsidP="00A47572">
      <w:pPr>
        <w:rPr>
          <w:rStyle w:val="navheader1"/>
          <w:rFonts w:ascii="Tahoma" w:hAnsi="Tahoma" w:cs="Tahoma"/>
          <w:b w:val="0"/>
          <w:bCs w:val="0"/>
          <w:color w:val="auto"/>
          <w:sz w:val="24"/>
          <w:szCs w:val="24"/>
        </w:rPr>
      </w:pPr>
      <w:r>
        <w:rPr>
          <w:rStyle w:val="navheader1"/>
          <w:rFonts w:ascii="Tahoma" w:hAnsi="Tahoma" w:cs="Tahoma"/>
          <w:b w:val="0"/>
          <w:bCs w:val="0"/>
          <w:color w:val="auto"/>
          <w:sz w:val="24"/>
          <w:szCs w:val="24"/>
        </w:rPr>
        <w:t>ALTER SYSTEM SET DG_BROKER_START=TRUE;</w:t>
      </w:r>
    </w:p>
    <w:p w:rsidR="00A47572" w:rsidRDefault="00A47572" w:rsidP="00A47572">
      <w:pPr>
        <w:rPr>
          <w:rStyle w:val="navheader1"/>
          <w:rFonts w:ascii="Tahoma" w:hAnsi="Tahoma" w:cs="Tahoma"/>
          <w:b w:val="0"/>
          <w:bCs w:val="0"/>
          <w:color w:val="auto"/>
          <w:sz w:val="24"/>
          <w:szCs w:val="24"/>
        </w:rPr>
      </w:pPr>
      <w:r>
        <w:rPr>
          <w:rStyle w:val="navheader1"/>
          <w:rFonts w:ascii="Tahoma" w:hAnsi="Tahoma" w:cs="Tahoma"/>
          <w:b w:val="0"/>
          <w:bCs w:val="0"/>
          <w:color w:val="auto"/>
          <w:sz w:val="24"/>
          <w:szCs w:val="24"/>
        </w:rPr>
        <w:t>show parameter dg_broker_start</w:t>
      </w:r>
    </w:p>
    <w:p w:rsidR="00A47572" w:rsidRDefault="00A47572" w:rsidP="00A47572">
      <w:pPr>
        <w:rPr>
          <w:rStyle w:val="navheader1"/>
          <w:rFonts w:ascii="Tahoma" w:hAnsi="Tahoma" w:cs="Tahoma"/>
          <w:b w:val="0"/>
          <w:bCs w:val="0"/>
          <w:color w:val="auto"/>
          <w:sz w:val="24"/>
          <w:szCs w:val="24"/>
        </w:rPr>
      </w:pPr>
      <w:r>
        <w:rPr>
          <w:rStyle w:val="navheader1"/>
          <w:rFonts w:ascii="Tahoma" w:hAnsi="Tahoma" w:cs="Tahoma"/>
          <w:b w:val="0"/>
          <w:bCs w:val="0"/>
          <w:color w:val="auto"/>
          <w:sz w:val="24"/>
          <w:szCs w:val="24"/>
        </w:rPr>
        <w:t>show parameter dg_broker_config</w:t>
      </w:r>
    </w:p>
    <w:p w:rsidR="00A47572" w:rsidRDefault="00A47572" w:rsidP="004A30F2">
      <w:pPr>
        <w:tabs>
          <w:tab w:val="left" w:pos="6420"/>
        </w:tabs>
        <w:rPr>
          <w:rStyle w:val="navheader1"/>
          <w:rFonts w:ascii="Tahoma" w:hAnsi="Tahoma" w:cs="Tahoma"/>
          <w:b w:val="0"/>
          <w:bCs w:val="0"/>
          <w:color w:val="auto"/>
          <w:sz w:val="24"/>
          <w:szCs w:val="24"/>
        </w:rPr>
      </w:pPr>
      <w:r>
        <w:rPr>
          <w:rStyle w:val="navheader1"/>
          <w:rFonts w:ascii="Tahoma" w:hAnsi="Tahoma" w:cs="Tahoma"/>
          <w:b w:val="0"/>
          <w:bCs w:val="0"/>
          <w:color w:val="auto"/>
          <w:sz w:val="24"/>
          <w:szCs w:val="24"/>
        </w:rPr>
        <w:t>select protection_mode from v$database;</w:t>
      </w:r>
      <w:r w:rsidR="004A30F2">
        <w:rPr>
          <w:rStyle w:val="navheader1"/>
          <w:rFonts w:ascii="Tahoma" w:hAnsi="Tahoma" w:cs="Tahoma"/>
          <w:b w:val="0"/>
          <w:bCs w:val="0"/>
          <w:color w:val="auto"/>
          <w:sz w:val="24"/>
          <w:szCs w:val="24"/>
        </w:rPr>
        <w:tab/>
      </w:r>
    </w:p>
    <w:p w:rsidR="00A47572" w:rsidRDefault="00A47572" w:rsidP="00A47572">
      <w:pPr>
        <w:rPr>
          <w:rStyle w:val="navheader1"/>
          <w:rFonts w:ascii="Tahoma" w:hAnsi="Tahoma" w:cs="Tahoma"/>
          <w:b w:val="0"/>
          <w:bCs w:val="0"/>
          <w:color w:val="auto"/>
          <w:sz w:val="24"/>
          <w:szCs w:val="24"/>
        </w:rPr>
      </w:pPr>
      <w:r>
        <w:rPr>
          <w:rStyle w:val="navheader1"/>
          <w:rFonts w:ascii="Tahoma" w:hAnsi="Tahoma" w:cs="Tahoma"/>
          <w:b w:val="0"/>
          <w:bCs w:val="0"/>
          <w:color w:val="auto"/>
          <w:sz w:val="24"/>
          <w:szCs w:val="24"/>
        </w:rPr>
        <w:t>select max(sequence#) from v$log_history;</w:t>
      </w:r>
    </w:p>
    <w:p w:rsidR="00A47572" w:rsidRDefault="00A47572" w:rsidP="00A47572">
      <w:pPr>
        <w:rPr>
          <w:rStyle w:val="navheader1"/>
          <w:rFonts w:ascii="Tahoma" w:hAnsi="Tahoma" w:cs="Tahoma"/>
          <w:b w:val="0"/>
          <w:bCs w:val="0"/>
          <w:color w:val="auto"/>
          <w:sz w:val="24"/>
          <w:szCs w:val="24"/>
        </w:rPr>
      </w:pPr>
      <w:r>
        <w:rPr>
          <w:rStyle w:val="navheader1"/>
          <w:rFonts w:ascii="Tahoma" w:hAnsi="Tahoma" w:cs="Tahoma"/>
          <w:b w:val="0"/>
          <w:bCs w:val="0"/>
          <w:color w:val="auto"/>
          <w:sz w:val="24"/>
          <w:szCs w:val="24"/>
        </w:rPr>
        <w:t>archive log list</w:t>
      </w:r>
    </w:p>
    <w:p w:rsidR="00A47572" w:rsidRDefault="00A47572" w:rsidP="00A47572">
      <w:pPr>
        <w:rPr>
          <w:rStyle w:val="navheader1"/>
          <w:rFonts w:ascii="Tahoma" w:hAnsi="Tahoma" w:cs="Tahoma"/>
          <w:b w:val="0"/>
          <w:bCs w:val="0"/>
          <w:color w:val="auto"/>
          <w:sz w:val="24"/>
          <w:szCs w:val="24"/>
        </w:rPr>
      </w:pPr>
      <w:r>
        <w:rPr>
          <w:rStyle w:val="navheader1"/>
          <w:rFonts w:ascii="Tahoma" w:hAnsi="Tahoma" w:cs="Tahoma"/>
          <w:b w:val="0"/>
          <w:bCs w:val="0"/>
          <w:color w:val="auto"/>
          <w:sz w:val="24"/>
          <w:szCs w:val="24"/>
          <w:highlight w:val="yellow"/>
        </w:rPr>
        <w:t>Primary:-</w:t>
      </w:r>
    </w:p>
    <w:p w:rsidR="00A47572" w:rsidRDefault="00A47572" w:rsidP="00A47572">
      <w:r>
        <w:rPr>
          <w:rFonts w:ascii="Tahoma" w:hAnsi="Tahoma" w:cs="Tahoma"/>
          <w:noProof/>
          <w:sz w:val="24"/>
          <w:szCs w:val="24"/>
          <w:lang w:eastAsia="en-IN"/>
        </w:rPr>
        <w:lastRenderedPageBreak/>
        <w:drawing>
          <wp:inline distT="0" distB="0" distL="0" distR="0">
            <wp:extent cx="5734050" cy="4495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495800"/>
                    </a:xfrm>
                    <a:prstGeom prst="rect">
                      <a:avLst/>
                    </a:prstGeom>
                    <a:noFill/>
                    <a:ln>
                      <a:noFill/>
                    </a:ln>
                  </pic:spPr>
                </pic:pic>
              </a:graphicData>
            </a:graphic>
          </wp:inline>
        </w:drawing>
      </w:r>
    </w:p>
    <w:p w:rsidR="00A47572" w:rsidRDefault="00A47572" w:rsidP="00A47572">
      <w:pPr>
        <w:rPr>
          <w:rFonts w:ascii="Tahoma" w:hAnsi="Tahoma" w:cs="Tahoma"/>
          <w:sz w:val="24"/>
          <w:szCs w:val="24"/>
        </w:rPr>
      </w:pPr>
      <w:r>
        <w:rPr>
          <w:rFonts w:ascii="Tahoma" w:hAnsi="Tahoma" w:cs="Tahoma"/>
          <w:noProof/>
          <w:sz w:val="24"/>
          <w:szCs w:val="24"/>
          <w:lang w:eastAsia="en-IN"/>
        </w:rPr>
        <w:drawing>
          <wp:inline distT="0" distB="0" distL="0" distR="0">
            <wp:extent cx="4886325" cy="1533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1533525"/>
                    </a:xfrm>
                    <a:prstGeom prst="rect">
                      <a:avLst/>
                    </a:prstGeom>
                    <a:noFill/>
                    <a:ln>
                      <a:noFill/>
                    </a:ln>
                  </pic:spPr>
                </pic:pic>
              </a:graphicData>
            </a:graphic>
          </wp:inline>
        </w:drawing>
      </w:r>
    </w:p>
    <w:p w:rsidR="00A47572" w:rsidRDefault="00A47572" w:rsidP="00A47572">
      <w:pPr>
        <w:rPr>
          <w:rFonts w:ascii="Tahoma" w:hAnsi="Tahoma" w:cs="Tahoma"/>
          <w:sz w:val="24"/>
          <w:szCs w:val="24"/>
        </w:rPr>
      </w:pPr>
      <w:r>
        <w:rPr>
          <w:rFonts w:ascii="Tahoma" w:hAnsi="Tahoma" w:cs="Tahoma"/>
          <w:sz w:val="24"/>
          <w:szCs w:val="24"/>
          <w:highlight w:val="yellow"/>
        </w:rPr>
        <w:t>Standby:-</w:t>
      </w:r>
    </w:p>
    <w:p w:rsidR="00A47572" w:rsidRDefault="00A47572" w:rsidP="00A47572">
      <w:pPr>
        <w:rPr>
          <w:rFonts w:ascii="Tahoma" w:hAnsi="Tahoma" w:cs="Tahoma"/>
          <w:sz w:val="24"/>
          <w:szCs w:val="24"/>
        </w:rPr>
      </w:pPr>
      <w:r>
        <w:rPr>
          <w:rFonts w:ascii="Tahoma" w:hAnsi="Tahoma" w:cs="Tahoma"/>
          <w:noProof/>
          <w:sz w:val="24"/>
          <w:szCs w:val="24"/>
          <w:lang w:eastAsia="en-IN"/>
        </w:rPr>
        <w:lastRenderedPageBreak/>
        <w:drawing>
          <wp:inline distT="0" distB="0" distL="0" distR="0">
            <wp:extent cx="5734050" cy="4124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124325"/>
                    </a:xfrm>
                    <a:prstGeom prst="rect">
                      <a:avLst/>
                    </a:prstGeom>
                    <a:noFill/>
                    <a:ln>
                      <a:noFill/>
                    </a:ln>
                  </pic:spPr>
                </pic:pic>
              </a:graphicData>
            </a:graphic>
          </wp:inline>
        </w:drawing>
      </w:r>
    </w:p>
    <w:p w:rsidR="00A47572" w:rsidRDefault="00A47572" w:rsidP="00A47572">
      <w:pPr>
        <w:rPr>
          <w:rFonts w:ascii="Tahoma" w:hAnsi="Tahoma" w:cs="Tahoma"/>
          <w:sz w:val="24"/>
          <w:szCs w:val="24"/>
        </w:rPr>
      </w:pPr>
      <w:r>
        <w:rPr>
          <w:rFonts w:ascii="Tahoma" w:hAnsi="Tahoma" w:cs="Tahoma"/>
          <w:noProof/>
          <w:sz w:val="24"/>
          <w:szCs w:val="24"/>
          <w:lang w:eastAsia="en-IN"/>
        </w:rPr>
        <w:drawing>
          <wp:inline distT="0" distB="0" distL="0" distR="0">
            <wp:extent cx="4448175" cy="1657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1657350"/>
                    </a:xfrm>
                    <a:prstGeom prst="rect">
                      <a:avLst/>
                    </a:prstGeom>
                    <a:noFill/>
                    <a:ln>
                      <a:noFill/>
                    </a:ln>
                  </pic:spPr>
                </pic:pic>
              </a:graphicData>
            </a:graphic>
          </wp:inline>
        </w:drawing>
      </w:r>
    </w:p>
    <w:p w:rsidR="00A47572" w:rsidRDefault="00A47572" w:rsidP="00A47572">
      <w:pPr>
        <w:rPr>
          <w:rFonts w:ascii="Tahoma" w:hAnsi="Tahoma" w:cs="Tahoma"/>
          <w:bCs/>
          <w:color w:val="C00000"/>
          <w:sz w:val="24"/>
          <w:szCs w:val="24"/>
        </w:rPr>
      </w:pPr>
      <w:r>
        <w:rPr>
          <w:rFonts w:ascii="Tahoma" w:hAnsi="Tahoma" w:cs="Tahoma"/>
          <w:color w:val="C00000"/>
          <w:sz w:val="24"/>
          <w:szCs w:val="24"/>
        </w:rPr>
        <w:t>(3)</w:t>
      </w:r>
      <w:r>
        <w:rPr>
          <w:rStyle w:val="navheader1"/>
          <w:rFonts w:ascii="Tahoma" w:hAnsi="Tahoma" w:cs="Tahoma"/>
          <w:color w:val="C00000"/>
          <w:sz w:val="24"/>
          <w:szCs w:val="24"/>
        </w:rPr>
        <w:t xml:space="preserve"> </w:t>
      </w:r>
      <w:r>
        <w:rPr>
          <w:rFonts w:ascii="Tahoma" w:hAnsi="Tahoma" w:cs="Tahoma"/>
          <w:bCs/>
          <w:color w:val="C00000"/>
          <w:sz w:val="24"/>
          <w:szCs w:val="24"/>
        </w:rPr>
        <w:t>Edit the listener.ora on both nodes to add a static entry for DGMGRL</w:t>
      </w:r>
    </w:p>
    <w:p w:rsidR="00A47572" w:rsidRDefault="00A47572" w:rsidP="00A47572">
      <w:pPr>
        <w:rPr>
          <w:rFonts w:ascii="Tahoma" w:hAnsi="Tahoma" w:cs="Tahoma"/>
          <w:b/>
          <w:bCs/>
          <w:sz w:val="24"/>
          <w:szCs w:val="24"/>
        </w:rPr>
      </w:pPr>
      <w:r>
        <w:rPr>
          <w:rFonts w:ascii="Tahoma" w:hAnsi="Tahoma" w:cs="Tahoma"/>
          <w:b/>
          <w:bCs/>
          <w:sz w:val="24"/>
          <w:szCs w:val="24"/>
          <w:highlight w:val="yellow"/>
        </w:rPr>
        <w:t>Primary:-</w:t>
      </w:r>
    </w:p>
    <w:p w:rsidR="00A47572" w:rsidRDefault="00177BDC" w:rsidP="00A47572">
      <w:pPr>
        <w:rPr>
          <w:rFonts w:ascii="Tahoma" w:hAnsi="Tahoma" w:cs="Tahoma"/>
          <w:b/>
          <w:bCs/>
          <w:sz w:val="24"/>
          <w:szCs w:val="24"/>
        </w:rPr>
      </w:pPr>
      <w:r>
        <w:rPr>
          <w:noProof/>
          <w:lang w:eastAsia="en-IN"/>
        </w:rPr>
        <w:lastRenderedPageBreak/>
        <w:drawing>
          <wp:inline distT="0" distB="0" distL="0" distR="0" wp14:anchorId="7B469E0C" wp14:editId="705E5601">
            <wp:extent cx="5248275" cy="2914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48275" cy="2914650"/>
                    </a:xfrm>
                    <a:prstGeom prst="rect">
                      <a:avLst/>
                    </a:prstGeom>
                  </pic:spPr>
                </pic:pic>
              </a:graphicData>
            </a:graphic>
          </wp:inline>
        </w:drawing>
      </w:r>
    </w:p>
    <w:p w:rsidR="00A47572" w:rsidRDefault="00A47572" w:rsidP="00A47572">
      <w:pPr>
        <w:rPr>
          <w:rFonts w:ascii="Tahoma" w:hAnsi="Tahoma" w:cs="Tahoma"/>
          <w:b/>
          <w:bCs/>
          <w:sz w:val="24"/>
          <w:szCs w:val="24"/>
        </w:rPr>
      </w:pPr>
      <w:r>
        <w:rPr>
          <w:rFonts w:ascii="Tahoma" w:hAnsi="Tahoma" w:cs="Tahoma"/>
          <w:b/>
          <w:bCs/>
          <w:sz w:val="24"/>
          <w:szCs w:val="24"/>
          <w:highlight w:val="yellow"/>
        </w:rPr>
        <w:t>Standby:-</w:t>
      </w:r>
    </w:p>
    <w:p w:rsidR="00A47572" w:rsidRDefault="00177BDC" w:rsidP="00A47572">
      <w:pPr>
        <w:rPr>
          <w:rFonts w:ascii="Tahoma" w:hAnsi="Tahoma" w:cs="Tahoma"/>
          <w:sz w:val="24"/>
          <w:szCs w:val="24"/>
        </w:rPr>
      </w:pPr>
      <w:r>
        <w:rPr>
          <w:noProof/>
          <w:lang w:eastAsia="en-IN"/>
        </w:rPr>
        <w:drawing>
          <wp:inline distT="0" distB="0" distL="0" distR="0" wp14:anchorId="5A999AC8" wp14:editId="448D8927">
            <wp:extent cx="5731510" cy="2726754"/>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726754"/>
                    </a:xfrm>
                    <a:prstGeom prst="rect">
                      <a:avLst/>
                    </a:prstGeom>
                  </pic:spPr>
                </pic:pic>
              </a:graphicData>
            </a:graphic>
          </wp:inline>
        </w:drawing>
      </w:r>
    </w:p>
    <w:p w:rsidR="00A47572" w:rsidRDefault="00A47572" w:rsidP="00A47572">
      <w:pPr>
        <w:rPr>
          <w:rFonts w:ascii="Tahoma" w:hAnsi="Tahoma" w:cs="Tahoma"/>
          <w:sz w:val="24"/>
          <w:szCs w:val="24"/>
          <w:highlight w:val="cyan"/>
        </w:rPr>
      </w:pPr>
      <w:r>
        <w:rPr>
          <w:rFonts w:ascii="Tahoma" w:hAnsi="Tahoma" w:cs="Tahoma"/>
          <w:sz w:val="24"/>
          <w:szCs w:val="24"/>
          <w:highlight w:val="cyan"/>
        </w:rPr>
        <w:t xml:space="preserve">Note: The value for the </w:t>
      </w:r>
      <w:r>
        <w:rPr>
          <w:rStyle w:val="style12"/>
          <w:rFonts w:ascii="Tahoma" w:hAnsi="Tahoma" w:cs="Tahoma"/>
          <w:sz w:val="24"/>
          <w:szCs w:val="24"/>
          <w:highlight w:val="cyan"/>
        </w:rPr>
        <w:t>GLOBAL_DBNAME</w:t>
      </w:r>
      <w:r>
        <w:rPr>
          <w:rFonts w:ascii="Tahoma" w:hAnsi="Tahoma" w:cs="Tahoma"/>
          <w:sz w:val="24"/>
          <w:szCs w:val="24"/>
          <w:highlight w:val="cyan"/>
        </w:rPr>
        <w:t xml:space="preserve"> should be </w:t>
      </w:r>
      <w:r>
        <w:rPr>
          <w:rStyle w:val="style12"/>
          <w:rFonts w:ascii="Tahoma" w:hAnsi="Tahoma" w:cs="Tahoma"/>
          <w:sz w:val="24"/>
          <w:szCs w:val="24"/>
          <w:highlight w:val="cyan"/>
        </w:rPr>
        <w:t>&lt;db_unique_name&gt;_DGMGRL.&lt;db_domain&gt;</w:t>
      </w:r>
      <w:r>
        <w:rPr>
          <w:rFonts w:ascii="Tahoma" w:hAnsi="Tahoma" w:cs="Tahoma"/>
          <w:sz w:val="24"/>
          <w:szCs w:val="24"/>
          <w:highlight w:val="cyan"/>
        </w:rPr>
        <w:t>.</w:t>
      </w:r>
    </w:p>
    <w:p w:rsidR="00A47572" w:rsidRDefault="00A47572" w:rsidP="00A47572">
      <w:pPr>
        <w:rPr>
          <w:rFonts w:ascii="Tahoma" w:hAnsi="Tahoma" w:cs="Tahoma"/>
          <w:sz w:val="24"/>
          <w:szCs w:val="24"/>
          <w:highlight w:val="cyan"/>
        </w:rPr>
      </w:pPr>
      <w:r>
        <w:rPr>
          <w:rFonts w:ascii="Tahoma" w:hAnsi="Tahoma" w:cs="Tahoma"/>
          <w:sz w:val="24"/>
          <w:szCs w:val="24"/>
          <w:highlight w:val="cyan"/>
        </w:rPr>
        <w:t>SHOW PARAMETER SERVICES_NAMES:- “service_names” should match with “service” in tnsnames.ora</w:t>
      </w:r>
    </w:p>
    <w:p w:rsidR="00A47572" w:rsidRPr="00441E69" w:rsidRDefault="00A47572" w:rsidP="00A47572">
      <w:pPr>
        <w:rPr>
          <w:rFonts w:ascii="Tahoma" w:hAnsi="Tahoma" w:cs="Tahoma"/>
          <w:sz w:val="24"/>
          <w:szCs w:val="24"/>
        </w:rPr>
      </w:pPr>
      <w:r>
        <w:rPr>
          <w:rFonts w:ascii="Tahoma" w:hAnsi="Tahoma" w:cs="Tahoma"/>
          <w:sz w:val="24"/>
          <w:szCs w:val="24"/>
          <w:highlight w:val="cyan"/>
        </w:rPr>
        <w:t>Set local listener if port is other than 1521.(On both the servers).</w:t>
      </w:r>
    </w:p>
    <w:p w:rsidR="00A47572" w:rsidRDefault="00A47572" w:rsidP="00A47572">
      <w:pPr>
        <w:rPr>
          <w:rFonts w:ascii="Tahoma" w:hAnsi="Tahoma" w:cs="Tahoma"/>
          <w:sz w:val="24"/>
          <w:szCs w:val="24"/>
        </w:rPr>
      </w:pPr>
      <w:r>
        <w:rPr>
          <w:rFonts w:ascii="Tahoma" w:hAnsi="Tahoma" w:cs="Tahoma"/>
          <w:sz w:val="24"/>
          <w:szCs w:val="24"/>
          <w:highlight w:val="yellow"/>
        </w:rPr>
        <w:t>Primary:-</w:t>
      </w:r>
    </w:p>
    <w:p w:rsidR="00A47572" w:rsidRDefault="00441E69" w:rsidP="00A47572">
      <w:pPr>
        <w:rPr>
          <w:rFonts w:ascii="Tahoma" w:hAnsi="Tahoma" w:cs="Tahoma"/>
          <w:sz w:val="24"/>
          <w:szCs w:val="24"/>
        </w:rPr>
      </w:pPr>
      <w:r>
        <w:rPr>
          <w:noProof/>
          <w:lang w:eastAsia="en-IN"/>
        </w:rPr>
        <w:lastRenderedPageBreak/>
        <w:drawing>
          <wp:inline distT="0" distB="0" distL="0" distR="0" wp14:anchorId="64C3DF19" wp14:editId="0055601D">
            <wp:extent cx="5731510" cy="5209796"/>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209796"/>
                    </a:xfrm>
                    <a:prstGeom prst="rect">
                      <a:avLst/>
                    </a:prstGeom>
                  </pic:spPr>
                </pic:pic>
              </a:graphicData>
            </a:graphic>
          </wp:inline>
        </w:drawing>
      </w:r>
    </w:p>
    <w:p w:rsidR="00A47572" w:rsidRDefault="00A47572" w:rsidP="00A47572">
      <w:pPr>
        <w:rPr>
          <w:rFonts w:ascii="Tahoma" w:hAnsi="Tahoma" w:cs="Tahoma"/>
          <w:sz w:val="24"/>
          <w:szCs w:val="24"/>
        </w:rPr>
      </w:pPr>
      <w:r>
        <w:rPr>
          <w:rFonts w:ascii="Tahoma" w:hAnsi="Tahoma" w:cs="Tahoma"/>
          <w:sz w:val="24"/>
          <w:szCs w:val="24"/>
          <w:highlight w:val="yellow"/>
        </w:rPr>
        <w:t>Standby:-</w:t>
      </w:r>
    </w:p>
    <w:p w:rsidR="00A47572" w:rsidRPr="00177BDC" w:rsidRDefault="00441E69" w:rsidP="00A47572">
      <w:pPr>
        <w:rPr>
          <w:rFonts w:ascii="Tahoma" w:hAnsi="Tahoma" w:cs="Tahoma"/>
          <w:sz w:val="24"/>
          <w:szCs w:val="24"/>
        </w:rPr>
      </w:pPr>
      <w:r>
        <w:rPr>
          <w:noProof/>
          <w:lang w:eastAsia="en-IN"/>
        </w:rPr>
        <w:lastRenderedPageBreak/>
        <w:drawing>
          <wp:inline distT="0" distB="0" distL="0" distR="0" wp14:anchorId="46E7A805" wp14:editId="7F8C3221">
            <wp:extent cx="5305425" cy="4638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05425" cy="4638675"/>
                    </a:xfrm>
                    <a:prstGeom prst="rect">
                      <a:avLst/>
                    </a:prstGeom>
                  </pic:spPr>
                </pic:pic>
              </a:graphicData>
            </a:graphic>
          </wp:inline>
        </w:drawing>
      </w:r>
    </w:p>
    <w:p w:rsidR="00A47572" w:rsidRDefault="00A47572" w:rsidP="00A47572">
      <w:pPr>
        <w:rPr>
          <w:rFonts w:ascii="Tahoma" w:hAnsi="Tahoma" w:cs="Tahoma"/>
          <w:color w:val="C00000"/>
          <w:sz w:val="24"/>
          <w:szCs w:val="24"/>
        </w:rPr>
      </w:pPr>
      <w:r>
        <w:rPr>
          <w:rFonts w:ascii="Tahoma" w:hAnsi="Tahoma" w:cs="Tahoma"/>
          <w:color w:val="C00000"/>
          <w:sz w:val="24"/>
          <w:szCs w:val="24"/>
        </w:rPr>
        <w:t>(4) Restart listener and check whether dgmgrl service is appeared or not.</w:t>
      </w:r>
    </w:p>
    <w:p w:rsidR="00A47572" w:rsidRDefault="00A47572" w:rsidP="00A47572">
      <w:pPr>
        <w:rPr>
          <w:rFonts w:ascii="Tahoma" w:hAnsi="Tahoma" w:cs="Tahoma"/>
          <w:sz w:val="24"/>
          <w:szCs w:val="24"/>
        </w:rPr>
      </w:pPr>
      <w:r>
        <w:rPr>
          <w:rFonts w:ascii="Tahoma" w:hAnsi="Tahoma" w:cs="Tahoma"/>
          <w:sz w:val="24"/>
          <w:szCs w:val="24"/>
          <w:highlight w:val="yellow"/>
        </w:rPr>
        <w:t>Primary:-</w:t>
      </w:r>
    </w:p>
    <w:p w:rsidR="00A47572" w:rsidRDefault="004A0E32" w:rsidP="00A47572">
      <w:pPr>
        <w:rPr>
          <w:rFonts w:ascii="Tahoma" w:hAnsi="Tahoma" w:cs="Tahoma"/>
          <w:sz w:val="24"/>
          <w:szCs w:val="24"/>
        </w:rPr>
      </w:pPr>
      <w:r>
        <w:rPr>
          <w:noProof/>
          <w:lang w:eastAsia="en-IN"/>
        </w:rPr>
        <w:lastRenderedPageBreak/>
        <w:drawing>
          <wp:inline distT="0" distB="0" distL="0" distR="0" wp14:anchorId="37B97F44" wp14:editId="4F5BE216">
            <wp:extent cx="5731510" cy="3234384"/>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234384"/>
                    </a:xfrm>
                    <a:prstGeom prst="rect">
                      <a:avLst/>
                    </a:prstGeom>
                  </pic:spPr>
                </pic:pic>
              </a:graphicData>
            </a:graphic>
          </wp:inline>
        </w:drawing>
      </w:r>
    </w:p>
    <w:p w:rsidR="00A47572" w:rsidRDefault="00A47572" w:rsidP="00A47572">
      <w:pPr>
        <w:rPr>
          <w:rFonts w:ascii="Tahoma" w:hAnsi="Tahoma" w:cs="Tahoma"/>
          <w:sz w:val="24"/>
          <w:szCs w:val="24"/>
        </w:rPr>
      </w:pPr>
      <w:r>
        <w:rPr>
          <w:rFonts w:ascii="Tahoma" w:hAnsi="Tahoma" w:cs="Tahoma"/>
          <w:sz w:val="24"/>
          <w:szCs w:val="24"/>
          <w:highlight w:val="yellow"/>
        </w:rPr>
        <w:t>Standby:</w:t>
      </w:r>
    </w:p>
    <w:p w:rsidR="00A47572" w:rsidRDefault="004A0E32" w:rsidP="00A47572">
      <w:pPr>
        <w:rPr>
          <w:rFonts w:ascii="Tahoma" w:hAnsi="Tahoma" w:cs="Tahoma"/>
          <w:sz w:val="24"/>
          <w:szCs w:val="24"/>
        </w:rPr>
      </w:pPr>
      <w:r>
        <w:rPr>
          <w:noProof/>
          <w:lang w:eastAsia="en-IN"/>
        </w:rPr>
        <w:drawing>
          <wp:inline distT="0" distB="0" distL="0" distR="0" wp14:anchorId="43C1536E" wp14:editId="4D24C5C7">
            <wp:extent cx="5731510" cy="326500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265001"/>
                    </a:xfrm>
                    <a:prstGeom prst="rect">
                      <a:avLst/>
                    </a:prstGeom>
                  </pic:spPr>
                </pic:pic>
              </a:graphicData>
            </a:graphic>
          </wp:inline>
        </w:drawing>
      </w:r>
    </w:p>
    <w:p w:rsidR="00A47572" w:rsidRDefault="00A47572" w:rsidP="00A47572">
      <w:pPr>
        <w:rPr>
          <w:rStyle w:val="navheader1"/>
          <w:rFonts w:ascii="Tahoma" w:hAnsi="Tahoma" w:cs="Tahoma"/>
          <w:b w:val="0"/>
          <w:color w:val="C00000"/>
          <w:sz w:val="24"/>
          <w:szCs w:val="24"/>
        </w:rPr>
      </w:pPr>
      <w:r>
        <w:rPr>
          <w:rFonts w:ascii="Tahoma" w:hAnsi="Tahoma" w:cs="Tahoma"/>
          <w:b/>
          <w:color w:val="C00000"/>
          <w:sz w:val="24"/>
          <w:szCs w:val="24"/>
        </w:rPr>
        <w:t>(5)</w:t>
      </w:r>
      <w:r>
        <w:rPr>
          <w:rStyle w:val="navheader1"/>
          <w:rFonts w:ascii="Tahoma" w:hAnsi="Tahoma" w:cs="Tahoma"/>
          <w:b w:val="0"/>
          <w:color w:val="C00000"/>
          <w:sz w:val="24"/>
          <w:szCs w:val="24"/>
        </w:rPr>
        <w:t xml:space="preserve"> Creating the Broker Configuration</w:t>
      </w:r>
    </w:p>
    <w:tbl>
      <w:tblPr>
        <w:tblW w:w="9750" w:type="dxa"/>
        <w:tblCellSpacing w:w="0" w:type="dxa"/>
        <w:tblLook w:val="04A0" w:firstRow="1" w:lastRow="0" w:firstColumn="1" w:lastColumn="0" w:noHBand="0" w:noVBand="1"/>
      </w:tblPr>
      <w:tblGrid>
        <w:gridCol w:w="270"/>
        <w:gridCol w:w="9480"/>
      </w:tblGrid>
      <w:tr w:rsidR="00A47572" w:rsidTr="00A47572">
        <w:trPr>
          <w:trHeight w:val="1305"/>
          <w:tblCellSpacing w:w="0" w:type="dxa"/>
        </w:trPr>
        <w:tc>
          <w:tcPr>
            <w:tcW w:w="0" w:type="auto"/>
            <w:tcMar>
              <w:top w:w="15" w:type="dxa"/>
              <w:left w:w="15" w:type="dxa"/>
              <w:bottom w:w="15" w:type="dxa"/>
              <w:right w:w="15" w:type="dxa"/>
            </w:tcMar>
            <w:hideMark/>
          </w:tcPr>
          <w:p w:rsidR="00A47572" w:rsidRDefault="00A47572">
            <w:pPr>
              <w:spacing w:after="0" w:line="210" w:lineRule="atLeast"/>
              <w:rPr>
                <w:rFonts w:ascii="Tahoma" w:eastAsia="Times New Roman" w:hAnsi="Tahoma" w:cs="Tahoma"/>
                <w:color w:val="000000"/>
                <w:sz w:val="24"/>
                <w:szCs w:val="24"/>
                <w:lang w:eastAsia="en-IN"/>
              </w:rPr>
            </w:pPr>
            <w:r>
              <w:rPr>
                <w:rFonts w:ascii="Tahoma" w:eastAsia="Times New Roman" w:hAnsi="Tahoma" w:cs="Tahoma"/>
                <w:b/>
                <w:bCs/>
                <w:color w:val="000000"/>
                <w:sz w:val="24"/>
                <w:szCs w:val="24"/>
                <w:lang w:eastAsia="en-IN"/>
              </w:rPr>
              <w:lastRenderedPageBreak/>
              <w:t>1.</w:t>
            </w:r>
          </w:p>
        </w:tc>
        <w:tc>
          <w:tcPr>
            <w:tcW w:w="0" w:type="auto"/>
            <w:tcMar>
              <w:top w:w="15" w:type="dxa"/>
              <w:left w:w="15" w:type="dxa"/>
              <w:bottom w:w="15" w:type="dxa"/>
              <w:right w:w="15" w:type="dxa"/>
            </w:tcMar>
          </w:tcPr>
          <w:p w:rsidR="00A47572" w:rsidRPr="001C57B2" w:rsidRDefault="00A47572">
            <w:pPr>
              <w:spacing w:before="100" w:beforeAutospacing="1" w:after="100" w:afterAutospacing="1" w:line="210" w:lineRule="atLeast"/>
              <w:rPr>
                <w:rFonts w:ascii="Tahoma" w:eastAsia="Times New Roman" w:hAnsi="Tahoma" w:cs="Tahoma"/>
                <w:color w:val="000000"/>
                <w:sz w:val="24"/>
                <w:szCs w:val="24"/>
                <w:lang w:eastAsia="en-IN"/>
              </w:rPr>
            </w:pPr>
            <w:r>
              <w:rPr>
                <w:rFonts w:ascii="Tahoma" w:eastAsia="Times New Roman" w:hAnsi="Tahoma" w:cs="Tahoma"/>
                <w:color w:val="000000"/>
                <w:sz w:val="24"/>
                <w:szCs w:val="24"/>
                <w:lang w:eastAsia="en-IN"/>
              </w:rPr>
              <w:t>Invoke DGMGRL and connect to your primary database. Enter your password for SYS</w:t>
            </w:r>
          </w:p>
          <w:p w:rsidR="00A47572" w:rsidRDefault="00A47572">
            <w:pPr>
              <w:spacing w:before="100" w:beforeAutospacing="1" w:after="100" w:afterAutospacing="1" w:line="210" w:lineRule="atLeast"/>
              <w:rPr>
                <w:rFonts w:ascii="Consolas" w:eastAsia="Times New Roman" w:hAnsi="Consolas" w:cs="Consolas"/>
                <w:color w:val="000000"/>
                <w:sz w:val="24"/>
                <w:szCs w:val="24"/>
                <w:lang w:eastAsia="en-IN"/>
              </w:rPr>
            </w:pPr>
          </w:p>
          <w:p w:rsidR="00A47572" w:rsidRDefault="00A47572">
            <w:pPr>
              <w:spacing w:before="100" w:beforeAutospacing="1" w:after="100" w:afterAutospacing="1" w:line="210" w:lineRule="atLeast"/>
              <w:rPr>
                <w:rFonts w:ascii="Tahoma" w:eastAsia="Times New Roman" w:hAnsi="Tahoma" w:cs="Tahoma"/>
                <w:color w:val="000000"/>
                <w:sz w:val="24"/>
                <w:szCs w:val="24"/>
                <w:lang w:eastAsia="en-IN"/>
              </w:rPr>
            </w:pPr>
            <w:r>
              <w:rPr>
                <w:rFonts w:ascii="Tahoma" w:hAnsi="Tahoma" w:cs="Tahoma"/>
                <w:noProof/>
                <w:sz w:val="24"/>
                <w:szCs w:val="24"/>
                <w:lang w:eastAsia="en-IN"/>
              </w:rPr>
              <w:drawing>
                <wp:inline distT="0" distB="0" distL="0" distR="0" wp14:anchorId="29820332" wp14:editId="7BC15599">
                  <wp:extent cx="5734050" cy="3448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rsidR="00A47572" w:rsidRDefault="00A47572">
            <w:pPr>
              <w:spacing w:before="100" w:beforeAutospacing="1" w:after="100" w:afterAutospacing="1" w:line="210" w:lineRule="atLeast"/>
              <w:rPr>
                <w:rFonts w:ascii="Tahoma" w:eastAsia="Times New Roman" w:hAnsi="Tahoma" w:cs="Tahoma"/>
                <w:color w:val="000000"/>
                <w:sz w:val="24"/>
                <w:szCs w:val="24"/>
                <w:lang w:eastAsia="en-IN"/>
              </w:rPr>
            </w:pPr>
            <w:r>
              <w:rPr>
                <w:rFonts w:ascii="Tahoma" w:hAnsi="Tahoma" w:cs="Tahoma"/>
                <w:noProof/>
                <w:sz w:val="24"/>
                <w:szCs w:val="24"/>
                <w:lang w:eastAsia="en-IN"/>
              </w:rPr>
              <w:drawing>
                <wp:inline distT="0" distB="0" distL="0" distR="0" wp14:anchorId="42FDD6E0" wp14:editId="1F2938CD">
                  <wp:extent cx="5734050" cy="1895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1895475"/>
                          </a:xfrm>
                          <a:prstGeom prst="rect">
                            <a:avLst/>
                          </a:prstGeom>
                          <a:noFill/>
                          <a:ln>
                            <a:noFill/>
                          </a:ln>
                        </pic:spPr>
                      </pic:pic>
                    </a:graphicData>
                  </a:graphic>
                </wp:inline>
              </w:drawing>
            </w:r>
          </w:p>
          <w:p w:rsidR="00A47572" w:rsidRDefault="00A47572">
            <w:pPr>
              <w:spacing w:before="100" w:beforeAutospacing="1" w:after="100" w:afterAutospacing="1" w:line="210" w:lineRule="atLeast"/>
              <w:rPr>
                <w:rFonts w:ascii="Consolas" w:eastAsia="Times New Roman" w:hAnsi="Consolas" w:cs="Consolas"/>
                <w:color w:val="000000"/>
                <w:sz w:val="24"/>
                <w:szCs w:val="24"/>
                <w:lang w:eastAsia="en-IN"/>
              </w:rPr>
            </w:pPr>
            <w:r>
              <w:rPr>
                <w:rFonts w:ascii="Consolas" w:eastAsia="Times New Roman" w:hAnsi="Consolas" w:cs="Consolas"/>
                <w:color w:val="000000"/>
                <w:sz w:val="24"/>
                <w:szCs w:val="24"/>
                <w:highlight w:val="cyan"/>
                <w:lang w:eastAsia="en-IN"/>
              </w:rPr>
              <w:t>CONFIGURATION STATUS SHOULD BE “SUCCESS”.</w:t>
            </w:r>
          </w:p>
          <w:p w:rsidR="00A47572" w:rsidRDefault="00A47572">
            <w:pPr>
              <w:spacing w:before="100" w:beforeAutospacing="1" w:after="100" w:afterAutospacing="1" w:line="210" w:lineRule="atLeast"/>
              <w:rPr>
                <w:rFonts w:ascii="Consolas" w:eastAsia="Times New Roman" w:hAnsi="Consolas" w:cs="Consolas"/>
                <w:color w:val="000000"/>
                <w:sz w:val="24"/>
                <w:szCs w:val="24"/>
                <w:lang w:eastAsia="en-IN"/>
              </w:rPr>
            </w:pPr>
            <w:r>
              <w:rPr>
                <w:rFonts w:ascii="Consolas" w:eastAsia="Times New Roman" w:hAnsi="Consolas" w:cs="Consolas"/>
                <w:color w:val="000000"/>
                <w:sz w:val="24"/>
                <w:szCs w:val="24"/>
                <w:lang w:eastAsia="en-IN"/>
              </w:rPr>
              <w:t>SHOW DATABASE orcl</w:t>
            </w:r>
          </w:p>
          <w:p w:rsidR="00A47572" w:rsidRDefault="00A47572">
            <w:pPr>
              <w:spacing w:before="100" w:beforeAutospacing="1" w:after="100" w:afterAutospacing="1" w:line="210" w:lineRule="atLeast"/>
              <w:rPr>
                <w:rFonts w:ascii="Consolas" w:eastAsia="Times New Roman" w:hAnsi="Consolas" w:cs="Consolas"/>
                <w:color w:val="000000"/>
                <w:sz w:val="24"/>
                <w:szCs w:val="24"/>
                <w:lang w:eastAsia="en-IN"/>
              </w:rPr>
            </w:pPr>
            <w:r>
              <w:rPr>
                <w:rFonts w:ascii="Consolas" w:eastAsia="Times New Roman" w:hAnsi="Consolas" w:cs="Consolas"/>
                <w:color w:val="000000"/>
                <w:sz w:val="24"/>
                <w:szCs w:val="24"/>
                <w:lang w:eastAsia="en-IN"/>
              </w:rPr>
              <w:t>SHOW DATABASE orcl_stby</w:t>
            </w:r>
          </w:p>
          <w:p w:rsidR="00A47572" w:rsidRDefault="00A47572">
            <w:pPr>
              <w:spacing w:before="100" w:beforeAutospacing="1" w:after="100" w:afterAutospacing="1" w:line="210" w:lineRule="atLeast"/>
              <w:rPr>
                <w:rFonts w:ascii="Consolas" w:eastAsia="Times New Roman" w:hAnsi="Consolas" w:cs="Consolas"/>
                <w:color w:val="000000"/>
                <w:sz w:val="24"/>
                <w:szCs w:val="24"/>
                <w:lang w:eastAsia="en-IN"/>
              </w:rPr>
            </w:pPr>
            <w:r>
              <w:rPr>
                <w:rFonts w:ascii="Consolas" w:eastAsia="Times New Roman" w:hAnsi="Consolas" w:cs="Consolas"/>
                <w:color w:val="000000"/>
                <w:sz w:val="24"/>
                <w:szCs w:val="24"/>
                <w:highlight w:val="cyan"/>
                <w:lang w:eastAsia="en-IN"/>
              </w:rPr>
              <w:t>DATABASE STATUS SHOULD BE “SUCCESS”.</w:t>
            </w:r>
          </w:p>
          <w:p w:rsidR="00A47572" w:rsidRDefault="00A47572">
            <w:pPr>
              <w:spacing w:before="100" w:beforeAutospacing="1" w:after="100" w:afterAutospacing="1" w:line="210" w:lineRule="atLeast"/>
              <w:rPr>
                <w:rFonts w:ascii="Consolas" w:eastAsia="Times New Roman" w:hAnsi="Consolas" w:cs="Consolas"/>
                <w:color w:val="000000"/>
                <w:sz w:val="24"/>
                <w:szCs w:val="24"/>
                <w:lang w:eastAsia="en-IN"/>
              </w:rPr>
            </w:pPr>
          </w:p>
          <w:p w:rsidR="00A47572" w:rsidRDefault="00A47572">
            <w:pPr>
              <w:spacing w:before="100" w:beforeAutospacing="1" w:after="100" w:afterAutospacing="1" w:line="210" w:lineRule="atLeast"/>
              <w:rPr>
                <w:rFonts w:ascii="Consolas" w:eastAsia="Times New Roman" w:hAnsi="Consolas" w:cs="Consolas"/>
                <w:color w:val="000000"/>
                <w:sz w:val="24"/>
                <w:szCs w:val="24"/>
                <w:lang w:eastAsia="en-IN"/>
              </w:rPr>
            </w:pPr>
          </w:p>
          <w:p w:rsidR="00A47572" w:rsidRDefault="00A47572">
            <w:pPr>
              <w:spacing w:before="100" w:beforeAutospacing="1" w:after="100" w:afterAutospacing="1" w:line="210" w:lineRule="atLeast"/>
              <w:rPr>
                <w:rFonts w:ascii="Tahoma" w:eastAsia="Times New Roman" w:hAnsi="Tahoma" w:cs="Tahoma"/>
                <w:color w:val="000000"/>
                <w:sz w:val="24"/>
                <w:szCs w:val="24"/>
                <w:lang w:eastAsia="en-IN"/>
              </w:rPr>
            </w:pPr>
            <w:r>
              <w:rPr>
                <w:rFonts w:ascii="Tahoma" w:hAnsi="Tahoma" w:cs="Tahoma"/>
                <w:noProof/>
                <w:sz w:val="24"/>
                <w:szCs w:val="24"/>
                <w:lang w:eastAsia="en-IN"/>
              </w:rPr>
              <w:drawing>
                <wp:inline distT="0" distB="0" distL="0" distR="0" wp14:anchorId="0B74D9C2" wp14:editId="1CD28D51">
                  <wp:extent cx="478155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0" cy="3257550"/>
                          </a:xfrm>
                          <a:prstGeom prst="rect">
                            <a:avLst/>
                          </a:prstGeom>
                          <a:noFill/>
                          <a:ln>
                            <a:noFill/>
                          </a:ln>
                        </pic:spPr>
                      </pic:pic>
                    </a:graphicData>
                  </a:graphic>
                </wp:inline>
              </w:drawing>
            </w:r>
          </w:p>
          <w:p w:rsidR="00591FA7" w:rsidRDefault="00591FA7">
            <w:pPr>
              <w:spacing w:before="100" w:beforeAutospacing="1" w:after="100" w:afterAutospacing="1" w:line="210" w:lineRule="atLeast"/>
              <w:rPr>
                <w:rFonts w:ascii="Tahoma" w:eastAsia="Times New Roman" w:hAnsi="Tahoma" w:cs="Tahoma"/>
                <w:color w:val="000000"/>
                <w:sz w:val="24"/>
                <w:szCs w:val="24"/>
                <w:lang w:eastAsia="en-IN"/>
              </w:rPr>
            </w:pPr>
          </w:p>
          <w:p w:rsidR="00A47572" w:rsidRDefault="00A47572" w:rsidP="001C57B2">
            <w:pPr>
              <w:spacing w:before="100" w:beforeAutospacing="1" w:after="100" w:afterAutospacing="1" w:line="210" w:lineRule="atLeast"/>
              <w:rPr>
                <w:rFonts w:ascii="Tahoma" w:eastAsia="Times New Roman" w:hAnsi="Tahoma" w:cs="Tahoma"/>
                <w:color w:val="000000"/>
                <w:sz w:val="24"/>
                <w:szCs w:val="24"/>
                <w:lang w:eastAsia="en-IN"/>
              </w:rPr>
            </w:pPr>
          </w:p>
        </w:tc>
      </w:tr>
    </w:tbl>
    <w:p w:rsidR="00A47572" w:rsidRDefault="00A47572" w:rsidP="00A47572">
      <w:pPr>
        <w:rPr>
          <w:rFonts w:ascii="Tahoma" w:hAnsi="Tahoma" w:cs="Tahoma"/>
          <w:color w:val="C00000"/>
          <w:sz w:val="24"/>
          <w:szCs w:val="24"/>
        </w:rPr>
      </w:pPr>
      <w:r>
        <w:rPr>
          <w:rFonts w:ascii="Tahoma" w:hAnsi="Tahoma" w:cs="Tahoma"/>
          <w:color w:val="C00000"/>
          <w:sz w:val="24"/>
          <w:szCs w:val="24"/>
        </w:rPr>
        <w:lastRenderedPageBreak/>
        <w:t>(6)Testing the Broker with a Switchover</w:t>
      </w:r>
    </w:p>
    <w:p w:rsidR="00A47572" w:rsidRDefault="00A47572" w:rsidP="00A47572">
      <w:pPr>
        <w:rPr>
          <w:rFonts w:ascii="Tahoma" w:hAnsi="Tahoma" w:cs="Tahoma"/>
          <w:color w:val="C00000"/>
          <w:sz w:val="24"/>
          <w:szCs w:val="24"/>
        </w:rPr>
      </w:pPr>
      <w:r>
        <w:rPr>
          <w:rFonts w:ascii="Tahoma" w:hAnsi="Tahoma" w:cs="Tahoma"/>
          <w:color w:val="C00000"/>
          <w:sz w:val="24"/>
          <w:szCs w:val="24"/>
        </w:rPr>
        <w:t>CHECK THE DATABASE PROPERTIES</w:t>
      </w:r>
    </w:p>
    <w:p w:rsidR="00A47572" w:rsidRDefault="00A47572" w:rsidP="00A47572">
      <w:pPr>
        <w:spacing w:before="100" w:beforeAutospacing="1" w:after="100" w:afterAutospacing="1" w:line="210" w:lineRule="atLeast"/>
        <w:rPr>
          <w:rFonts w:ascii="Consolas" w:eastAsia="Times New Roman" w:hAnsi="Consolas" w:cs="Consolas"/>
          <w:color w:val="000000"/>
          <w:sz w:val="24"/>
          <w:szCs w:val="24"/>
          <w:lang w:eastAsia="en-IN"/>
        </w:rPr>
      </w:pPr>
      <w:r>
        <w:rPr>
          <w:rFonts w:ascii="Consolas" w:eastAsia="Times New Roman" w:hAnsi="Consolas" w:cs="Consolas"/>
          <w:color w:val="000000"/>
          <w:sz w:val="24"/>
          <w:szCs w:val="24"/>
          <w:lang w:eastAsia="en-IN"/>
        </w:rPr>
        <w:t>SHOW DATABASE VERBOSE orcl</w:t>
      </w:r>
    </w:p>
    <w:p w:rsidR="00A47572" w:rsidRDefault="00A47572" w:rsidP="00A47572">
      <w:pPr>
        <w:spacing w:before="100" w:beforeAutospacing="1" w:after="100" w:afterAutospacing="1" w:line="210" w:lineRule="atLeast"/>
        <w:rPr>
          <w:rFonts w:ascii="Consolas" w:eastAsia="Times New Roman" w:hAnsi="Consolas" w:cs="Consolas"/>
          <w:color w:val="000000"/>
          <w:sz w:val="24"/>
          <w:szCs w:val="24"/>
          <w:lang w:eastAsia="en-IN"/>
        </w:rPr>
      </w:pPr>
      <w:r>
        <w:rPr>
          <w:rFonts w:ascii="Consolas" w:eastAsia="Times New Roman" w:hAnsi="Consolas" w:cs="Consolas"/>
          <w:color w:val="000000"/>
          <w:sz w:val="24"/>
          <w:szCs w:val="24"/>
          <w:lang w:eastAsia="en-IN"/>
        </w:rPr>
        <w:t>SHOW DATABASE VERBOSE orcl_stby</w:t>
      </w:r>
    </w:p>
    <w:p w:rsidR="00A47572" w:rsidRDefault="00A47572" w:rsidP="00A47572">
      <w:pPr>
        <w:spacing w:before="100" w:beforeAutospacing="1" w:after="100" w:afterAutospacing="1" w:line="210" w:lineRule="atLeast"/>
        <w:rPr>
          <w:rFonts w:ascii="Consolas" w:eastAsia="Times New Roman" w:hAnsi="Consolas" w:cs="Consolas"/>
          <w:color w:val="000000"/>
          <w:sz w:val="24"/>
          <w:szCs w:val="24"/>
          <w:lang w:eastAsia="en-IN"/>
        </w:rPr>
      </w:pPr>
      <w:r>
        <w:rPr>
          <w:rFonts w:ascii="Consolas" w:eastAsia="Times New Roman" w:hAnsi="Consolas" w:cs="Consolas"/>
          <w:color w:val="000000"/>
          <w:sz w:val="24"/>
          <w:szCs w:val="24"/>
          <w:lang w:eastAsia="en-IN"/>
        </w:rPr>
        <w:t>CHECK STATICCONNECTIDENTIFIER</w:t>
      </w:r>
    </w:p>
    <w:p w:rsidR="00A47572" w:rsidRDefault="00A47572" w:rsidP="00A47572">
      <w:pPr>
        <w:rPr>
          <w:rFonts w:ascii="Tahoma" w:hAnsi="Tahoma" w:cs="Tahoma"/>
          <w:color w:val="336699"/>
          <w:sz w:val="24"/>
          <w:szCs w:val="24"/>
        </w:rPr>
      </w:pPr>
    </w:p>
    <w:p w:rsidR="00A47572" w:rsidRDefault="00A47572" w:rsidP="00A47572">
      <w:pPr>
        <w:rPr>
          <w:rFonts w:ascii="Tahoma" w:hAnsi="Tahoma" w:cs="Tahoma"/>
          <w:sz w:val="24"/>
          <w:szCs w:val="24"/>
        </w:rPr>
      </w:pPr>
    </w:p>
    <w:p w:rsidR="00A47572" w:rsidRDefault="00A47572" w:rsidP="00A47572">
      <w:pPr>
        <w:rPr>
          <w:rFonts w:ascii="Tahoma" w:hAnsi="Tahoma" w:cs="Tahoma"/>
          <w:sz w:val="24"/>
          <w:szCs w:val="24"/>
        </w:rPr>
      </w:pPr>
      <w:r>
        <w:rPr>
          <w:rFonts w:ascii="Tahoma" w:hAnsi="Tahoma" w:cs="Tahoma"/>
          <w:noProof/>
          <w:sz w:val="24"/>
          <w:szCs w:val="24"/>
          <w:lang w:eastAsia="en-IN"/>
        </w:rPr>
        <w:lastRenderedPageBreak/>
        <w:drawing>
          <wp:inline distT="0" distB="0" distL="0" distR="0">
            <wp:extent cx="572452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A47572" w:rsidRDefault="00A47572" w:rsidP="00A47572">
      <w:pPr>
        <w:rPr>
          <w:rFonts w:ascii="Tahoma" w:hAnsi="Tahoma" w:cs="Tahoma"/>
          <w:sz w:val="24"/>
          <w:szCs w:val="24"/>
        </w:rPr>
      </w:pPr>
      <w:r>
        <w:rPr>
          <w:rFonts w:ascii="Tahoma" w:hAnsi="Tahoma" w:cs="Tahoma"/>
          <w:noProof/>
          <w:sz w:val="24"/>
          <w:szCs w:val="24"/>
          <w:lang w:eastAsia="en-IN"/>
        </w:rPr>
        <w:drawing>
          <wp:inline distT="0" distB="0" distL="0" distR="0">
            <wp:extent cx="573405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rsidR="00A47572" w:rsidRDefault="00A47572" w:rsidP="00A47572">
      <w:pPr>
        <w:rPr>
          <w:rFonts w:ascii="Tahoma" w:hAnsi="Tahoma" w:cs="Tahoma"/>
          <w:sz w:val="24"/>
          <w:szCs w:val="24"/>
        </w:rPr>
      </w:pPr>
      <w:r>
        <w:rPr>
          <w:rFonts w:ascii="Tahoma" w:hAnsi="Tahoma" w:cs="Tahoma"/>
          <w:sz w:val="24"/>
          <w:szCs w:val="24"/>
        </w:rPr>
        <w:t>Check StaticConnectIdentifier very carefully. The network details should be proper.</w:t>
      </w:r>
    </w:p>
    <w:p w:rsidR="00A47572" w:rsidRDefault="00A47572" w:rsidP="00A47572">
      <w:pPr>
        <w:rPr>
          <w:rFonts w:ascii="Tahoma" w:hAnsi="Tahoma" w:cs="Tahoma"/>
          <w:sz w:val="24"/>
          <w:szCs w:val="24"/>
        </w:rPr>
      </w:pPr>
      <w:r>
        <w:rPr>
          <w:rFonts w:ascii="Tahoma" w:hAnsi="Tahoma" w:cs="Tahoma"/>
          <w:sz w:val="24"/>
          <w:szCs w:val="24"/>
          <w:highlight w:val="cyan"/>
        </w:rPr>
        <w:t>Switchover:-</w:t>
      </w:r>
    </w:p>
    <w:p w:rsidR="00A47572" w:rsidRDefault="00A47572" w:rsidP="00A47572">
      <w:pPr>
        <w:rPr>
          <w:rFonts w:ascii="Tahoma" w:hAnsi="Tahoma" w:cs="Tahoma"/>
          <w:sz w:val="24"/>
          <w:szCs w:val="24"/>
        </w:rPr>
      </w:pPr>
      <w:r>
        <w:rPr>
          <w:rFonts w:ascii="Tahoma" w:hAnsi="Tahoma" w:cs="Tahoma"/>
          <w:sz w:val="24"/>
          <w:szCs w:val="24"/>
          <w:highlight w:val="yellow"/>
        </w:rPr>
        <w:t>Primary site:-</w:t>
      </w:r>
    </w:p>
    <w:p w:rsidR="00A47572" w:rsidRDefault="00A47572" w:rsidP="00A47572">
      <w:pPr>
        <w:rPr>
          <w:rFonts w:ascii="Tahoma" w:hAnsi="Tahoma" w:cs="Tahoma"/>
          <w:sz w:val="24"/>
          <w:szCs w:val="24"/>
        </w:rPr>
      </w:pPr>
      <w:r>
        <w:rPr>
          <w:rFonts w:ascii="Tahoma" w:hAnsi="Tahoma" w:cs="Tahoma"/>
          <w:noProof/>
          <w:sz w:val="24"/>
          <w:szCs w:val="24"/>
          <w:lang w:eastAsia="en-IN"/>
        </w:rPr>
        <w:drawing>
          <wp:inline distT="0" distB="0" distL="0" distR="0">
            <wp:extent cx="526732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742950"/>
                    </a:xfrm>
                    <a:prstGeom prst="rect">
                      <a:avLst/>
                    </a:prstGeom>
                    <a:noFill/>
                    <a:ln>
                      <a:noFill/>
                    </a:ln>
                  </pic:spPr>
                </pic:pic>
              </a:graphicData>
            </a:graphic>
          </wp:inline>
        </w:drawing>
      </w:r>
    </w:p>
    <w:p w:rsidR="00A47572" w:rsidRDefault="00A47572" w:rsidP="00A47572">
      <w:pPr>
        <w:rPr>
          <w:rFonts w:ascii="Tahoma" w:hAnsi="Tahoma" w:cs="Tahoma"/>
          <w:sz w:val="24"/>
          <w:szCs w:val="24"/>
        </w:rPr>
      </w:pPr>
      <w:r>
        <w:rPr>
          <w:rFonts w:ascii="Tahoma" w:hAnsi="Tahoma" w:cs="Tahoma"/>
          <w:sz w:val="24"/>
          <w:szCs w:val="24"/>
        </w:rPr>
        <w:t>Invoke dgmgrl and connect to sys(Primary DB)</w:t>
      </w:r>
    </w:p>
    <w:p w:rsidR="00A47572" w:rsidRDefault="00A47572" w:rsidP="00A47572">
      <w:pPr>
        <w:rPr>
          <w:rFonts w:ascii="Tahoma" w:hAnsi="Tahoma" w:cs="Tahoma"/>
          <w:sz w:val="24"/>
          <w:szCs w:val="24"/>
        </w:rPr>
      </w:pPr>
      <w:r>
        <w:rPr>
          <w:rFonts w:ascii="Tahoma" w:hAnsi="Tahoma" w:cs="Tahoma"/>
          <w:sz w:val="24"/>
          <w:szCs w:val="24"/>
        </w:rPr>
        <w:t>To perform switchover, “switchover to &lt;standby_db_unique_name&gt;)”</w:t>
      </w:r>
    </w:p>
    <w:p w:rsidR="00A47572" w:rsidRDefault="00A47572" w:rsidP="00A47572">
      <w:pPr>
        <w:rPr>
          <w:rFonts w:ascii="Tahoma" w:hAnsi="Tahoma" w:cs="Tahoma"/>
          <w:sz w:val="24"/>
          <w:szCs w:val="24"/>
        </w:rPr>
      </w:pPr>
      <w:r>
        <w:rPr>
          <w:rFonts w:ascii="Tahoma" w:hAnsi="Tahoma" w:cs="Tahoma"/>
          <w:sz w:val="24"/>
          <w:szCs w:val="24"/>
        </w:rPr>
        <w:t>Check the status after switchover on both sites.</w:t>
      </w:r>
    </w:p>
    <w:p w:rsidR="00A47572" w:rsidRDefault="00A47572" w:rsidP="00A47572">
      <w:pPr>
        <w:rPr>
          <w:rFonts w:ascii="Tahoma" w:hAnsi="Tahoma" w:cs="Tahoma"/>
          <w:sz w:val="24"/>
          <w:szCs w:val="24"/>
        </w:rPr>
      </w:pPr>
      <w:r>
        <w:rPr>
          <w:rFonts w:ascii="Tahoma" w:hAnsi="Tahoma" w:cs="Tahoma"/>
          <w:sz w:val="24"/>
          <w:szCs w:val="24"/>
        </w:rPr>
        <w:lastRenderedPageBreak/>
        <w:t xml:space="preserve"> Primary and standby roles are switched now.</w:t>
      </w:r>
    </w:p>
    <w:p w:rsidR="00BB7A5B" w:rsidRDefault="00BB7A5B" w:rsidP="00A47572">
      <w:pPr>
        <w:rPr>
          <w:rFonts w:ascii="Tahoma" w:hAnsi="Tahoma" w:cs="Tahoma"/>
          <w:sz w:val="24"/>
          <w:szCs w:val="24"/>
        </w:rPr>
      </w:pPr>
      <w:r>
        <w:rPr>
          <w:noProof/>
          <w:lang w:eastAsia="en-IN"/>
        </w:rPr>
        <w:drawing>
          <wp:inline distT="0" distB="0" distL="0" distR="0" wp14:anchorId="415DCB0D" wp14:editId="2A6A4CAC">
            <wp:extent cx="5731510" cy="1852943"/>
            <wp:effectExtent l="0" t="0" r="2540" b="0"/>
            <wp:docPr id="14" name="Picture 1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a:stretch>
                      <a:fillRect/>
                    </a:stretch>
                  </pic:blipFill>
                  <pic:spPr>
                    <a:xfrm>
                      <a:off x="0" y="0"/>
                      <a:ext cx="5731510" cy="1852943"/>
                    </a:xfrm>
                    <a:prstGeom prst="rect">
                      <a:avLst/>
                    </a:prstGeom>
                  </pic:spPr>
                </pic:pic>
              </a:graphicData>
            </a:graphic>
          </wp:inline>
        </w:drawing>
      </w:r>
    </w:p>
    <w:p w:rsidR="00A47572" w:rsidRDefault="00A47572" w:rsidP="00A47572">
      <w:pPr>
        <w:rPr>
          <w:rFonts w:ascii="Tahoma" w:hAnsi="Tahoma" w:cs="Tahoma"/>
          <w:sz w:val="24"/>
          <w:szCs w:val="24"/>
        </w:rPr>
      </w:pPr>
    </w:p>
    <w:p w:rsidR="00A47572" w:rsidRDefault="00A47572" w:rsidP="00A47572">
      <w:pPr>
        <w:rPr>
          <w:rFonts w:ascii="Tahoma" w:hAnsi="Tahoma" w:cs="Tahoma"/>
          <w:sz w:val="24"/>
          <w:szCs w:val="24"/>
        </w:rPr>
      </w:pPr>
      <w:r>
        <w:rPr>
          <w:rFonts w:ascii="Tahoma" w:hAnsi="Tahoma" w:cs="Tahoma"/>
          <w:sz w:val="24"/>
          <w:szCs w:val="24"/>
          <w:highlight w:val="yellow"/>
        </w:rPr>
        <w:t>Standby site:-</w:t>
      </w:r>
    </w:p>
    <w:p w:rsidR="00A47572" w:rsidRDefault="00A47572" w:rsidP="00A47572">
      <w:pPr>
        <w:rPr>
          <w:rFonts w:ascii="Tahoma" w:hAnsi="Tahoma" w:cs="Tahoma"/>
          <w:sz w:val="24"/>
          <w:szCs w:val="24"/>
        </w:rPr>
      </w:pPr>
      <w:r>
        <w:rPr>
          <w:rFonts w:ascii="Tahoma" w:hAnsi="Tahoma" w:cs="Tahoma"/>
          <w:sz w:val="24"/>
          <w:szCs w:val="24"/>
        </w:rPr>
        <w:t>Switch logs on new Primary (old standby) and check the sync between the two</w:t>
      </w:r>
    </w:p>
    <w:p w:rsidR="00A47572" w:rsidRDefault="00A47572" w:rsidP="00A47572">
      <w:pPr>
        <w:rPr>
          <w:rFonts w:ascii="Tahoma" w:hAnsi="Tahoma" w:cs="Tahoma"/>
          <w:sz w:val="24"/>
          <w:szCs w:val="24"/>
        </w:rPr>
      </w:pPr>
      <w:r>
        <w:rPr>
          <w:rFonts w:ascii="Tahoma" w:hAnsi="Tahoma" w:cs="Tahoma"/>
          <w:noProof/>
          <w:sz w:val="24"/>
          <w:szCs w:val="24"/>
          <w:lang w:eastAsia="en-IN"/>
        </w:rPr>
        <w:drawing>
          <wp:inline distT="0" distB="0" distL="0" distR="0">
            <wp:extent cx="57340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3609975"/>
                    </a:xfrm>
                    <a:prstGeom prst="rect">
                      <a:avLst/>
                    </a:prstGeom>
                    <a:noFill/>
                    <a:ln>
                      <a:noFill/>
                    </a:ln>
                  </pic:spPr>
                </pic:pic>
              </a:graphicData>
            </a:graphic>
          </wp:inline>
        </w:drawing>
      </w:r>
      <w:r>
        <w:rPr>
          <w:rFonts w:ascii="Tahoma" w:hAnsi="Tahoma" w:cs="Tahoma"/>
          <w:noProof/>
          <w:sz w:val="24"/>
          <w:szCs w:val="24"/>
          <w:lang w:eastAsia="en-IN"/>
        </w:rPr>
        <w:t xml:space="preserve"> </w:t>
      </w:r>
    </w:p>
    <w:p w:rsidR="00A47572" w:rsidRDefault="00A47572" w:rsidP="00A47572">
      <w:pPr>
        <w:rPr>
          <w:rFonts w:ascii="Tahoma" w:hAnsi="Tahoma" w:cs="Tahoma"/>
          <w:sz w:val="24"/>
          <w:szCs w:val="24"/>
        </w:rPr>
      </w:pPr>
      <w:r>
        <w:rPr>
          <w:rFonts w:ascii="Tahoma" w:hAnsi="Tahoma" w:cs="Tahoma"/>
          <w:sz w:val="24"/>
          <w:szCs w:val="24"/>
          <w:highlight w:val="yellow"/>
        </w:rPr>
        <w:t>Primary site:-</w:t>
      </w:r>
    </w:p>
    <w:p w:rsidR="00A47572" w:rsidRDefault="00A47572" w:rsidP="00A47572">
      <w:pPr>
        <w:rPr>
          <w:rFonts w:ascii="Tahoma" w:hAnsi="Tahoma" w:cs="Tahoma"/>
          <w:sz w:val="24"/>
          <w:szCs w:val="24"/>
        </w:rPr>
      </w:pPr>
      <w:r>
        <w:rPr>
          <w:rFonts w:ascii="Tahoma" w:hAnsi="Tahoma" w:cs="Tahoma"/>
          <w:noProof/>
          <w:sz w:val="24"/>
          <w:szCs w:val="24"/>
          <w:lang w:eastAsia="en-IN"/>
        </w:rPr>
        <w:lastRenderedPageBreak/>
        <w:drawing>
          <wp:inline distT="0" distB="0" distL="0" distR="0">
            <wp:extent cx="54197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9725" cy="1409700"/>
                    </a:xfrm>
                    <a:prstGeom prst="rect">
                      <a:avLst/>
                    </a:prstGeom>
                    <a:noFill/>
                    <a:ln>
                      <a:noFill/>
                    </a:ln>
                  </pic:spPr>
                </pic:pic>
              </a:graphicData>
            </a:graphic>
          </wp:inline>
        </w:drawing>
      </w:r>
    </w:p>
    <w:p w:rsidR="00A47572" w:rsidRDefault="00A47572" w:rsidP="00A47572">
      <w:pPr>
        <w:rPr>
          <w:rFonts w:ascii="Tahoma" w:hAnsi="Tahoma" w:cs="Tahoma"/>
          <w:sz w:val="24"/>
          <w:szCs w:val="24"/>
        </w:rPr>
      </w:pPr>
      <w:r>
        <w:rPr>
          <w:rFonts w:ascii="Tahoma" w:hAnsi="Tahoma" w:cs="Tahoma"/>
          <w:sz w:val="24"/>
          <w:szCs w:val="24"/>
          <w:highlight w:val="cyan"/>
        </w:rPr>
        <w:t>Switch back:-</w:t>
      </w:r>
    </w:p>
    <w:p w:rsidR="00A47572" w:rsidRDefault="00A47572" w:rsidP="00A47572">
      <w:pPr>
        <w:rPr>
          <w:rFonts w:ascii="Tahoma" w:hAnsi="Tahoma" w:cs="Tahoma"/>
          <w:sz w:val="24"/>
          <w:szCs w:val="24"/>
        </w:rPr>
      </w:pPr>
      <w:r>
        <w:rPr>
          <w:rFonts w:ascii="Tahoma" w:hAnsi="Tahoma" w:cs="Tahoma"/>
          <w:sz w:val="24"/>
          <w:szCs w:val="24"/>
          <w:highlight w:val="yellow"/>
        </w:rPr>
        <w:t>Primary site:</w:t>
      </w:r>
    </w:p>
    <w:p w:rsidR="00A47572" w:rsidRDefault="00A47572" w:rsidP="00A47572">
      <w:pPr>
        <w:rPr>
          <w:rFonts w:ascii="Tahoma" w:hAnsi="Tahoma" w:cs="Tahoma"/>
          <w:sz w:val="24"/>
          <w:szCs w:val="24"/>
        </w:rPr>
      </w:pPr>
      <w:r>
        <w:rPr>
          <w:rFonts w:ascii="Tahoma" w:hAnsi="Tahoma" w:cs="Tahoma"/>
          <w:sz w:val="24"/>
          <w:szCs w:val="24"/>
        </w:rPr>
        <w:t>Invoke dgmgrl and connect to sys(old Primary DB)</w:t>
      </w:r>
    </w:p>
    <w:p w:rsidR="00A47572" w:rsidRDefault="00A47572" w:rsidP="00A47572">
      <w:pPr>
        <w:rPr>
          <w:rFonts w:ascii="Tahoma" w:hAnsi="Tahoma" w:cs="Tahoma"/>
          <w:sz w:val="24"/>
          <w:szCs w:val="24"/>
        </w:rPr>
      </w:pPr>
      <w:r>
        <w:rPr>
          <w:rFonts w:ascii="Tahoma" w:hAnsi="Tahoma" w:cs="Tahoma"/>
          <w:sz w:val="24"/>
          <w:szCs w:val="24"/>
        </w:rPr>
        <w:t>To perform switchover, “switchover to &lt;primary_db_unique_name&gt;)”</w:t>
      </w:r>
    </w:p>
    <w:p w:rsidR="00A47572" w:rsidRDefault="00A47572" w:rsidP="00A47572">
      <w:pPr>
        <w:rPr>
          <w:rFonts w:ascii="Tahoma" w:hAnsi="Tahoma" w:cs="Tahoma"/>
          <w:sz w:val="24"/>
          <w:szCs w:val="24"/>
        </w:rPr>
      </w:pPr>
      <w:r>
        <w:rPr>
          <w:rFonts w:ascii="Tahoma" w:hAnsi="Tahoma" w:cs="Tahoma"/>
          <w:sz w:val="24"/>
          <w:szCs w:val="24"/>
        </w:rPr>
        <w:t>Check the status after switchover on both sites.</w:t>
      </w:r>
    </w:p>
    <w:p w:rsidR="00A47572" w:rsidRDefault="00A47572" w:rsidP="00A47572">
      <w:pPr>
        <w:rPr>
          <w:rFonts w:ascii="Tahoma" w:hAnsi="Tahoma" w:cs="Tahoma"/>
          <w:sz w:val="24"/>
          <w:szCs w:val="24"/>
        </w:rPr>
      </w:pPr>
      <w:r>
        <w:rPr>
          <w:rFonts w:ascii="Tahoma" w:hAnsi="Tahoma" w:cs="Tahoma"/>
          <w:sz w:val="24"/>
          <w:szCs w:val="24"/>
        </w:rPr>
        <w:t xml:space="preserve"> Primary and standby roles are switched now.</w:t>
      </w:r>
    </w:p>
    <w:p w:rsidR="00A47572" w:rsidRDefault="00A47572" w:rsidP="00A47572">
      <w:pPr>
        <w:rPr>
          <w:rFonts w:ascii="Tahoma" w:hAnsi="Tahoma" w:cs="Tahoma"/>
          <w:sz w:val="24"/>
          <w:szCs w:val="24"/>
        </w:rPr>
      </w:pPr>
    </w:p>
    <w:p w:rsidR="00A47572" w:rsidRDefault="00087CFF" w:rsidP="00A47572">
      <w:pPr>
        <w:rPr>
          <w:rFonts w:ascii="Tahoma" w:hAnsi="Tahoma" w:cs="Tahoma"/>
          <w:sz w:val="24"/>
          <w:szCs w:val="24"/>
        </w:rPr>
      </w:pPr>
      <w:r>
        <w:rPr>
          <w:noProof/>
          <w:lang w:eastAsia="en-IN"/>
        </w:rPr>
        <w:drawing>
          <wp:inline distT="0" distB="0" distL="0" distR="0" wp14:anchorId="05B61827" wp14:editId="067C93E0">
            <wp:extent cx="5731510" cy="1807989"/>
            <wp:effectExtent l="0" t="0" r="2540" b="1905"/>
            <wp:docPr id="15" name="Picture 1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stretch>
                      <a:fillRect/>
                    </a:stretch>
                  </pic:blipFill>
                  <pic:spPr>
                    <a:xfrm>
                      <a:off x="0" y="0"/>
                      <a:ext cx="5731510" cy="1807989"/>
                    </a:xfrm>
                    <a:prstGeom prst="rect">
                      <a:avLst/>
                    </a:prstGeom>
                  </pic:spPr>
                </pic:pic>
              </a:graphicData>
            </a:graphic>
          </wp:inline>
        </w:drawing>
      </w:r>
    </w:p>
    <w:p w:rsidR="00A47572" w:rsidRDefault="00A47572" w:rsidP="00A47572">
      <w:pPr>
        <w:rPr>
          <w:rFonts w:ascii="Tahoma" w:hAnsi="Tahoma" w:cs="Tahoma"/>
          <w:sz w:val="24"/>
          <w:szCs w:val="24"/>
        </w:rPr>
      </w:pPr>
      <w:r>
        <w:rPr>
          <w:rFonts w:ascii="Tahoma" w:hAnsi="Tahoma" w:cs="Tahoma"/>
          <w:sz w:val="24"/>
          <w:szCs w:val="24"/>
          <w:highlight w:val="yellow"/>
        </w:rPr>
        <w:t>Standby Site:-</w:t>
      </w:r>
    </w:p>
    <w:p w:rsidR="00A47572" w:rsidRDefault="00A47572" w:rsidP="00A47572">
      <w:pPr>
        <w:rPr>
          <w:rFonts w:ascii="Tahoma" w:hAnsi="Tahoma" w:cs="Tahoma"/>
          <w:sz w:val="24"/>
          <w:szCs w:val="24"/>
        </w:rPr>
      </w:pPr>
      <w:r>
        <w:rPr>
          <w:rFonts w:ascii="Tahoma" w:hAnsi="Tahoma" w:cs="Tahoma"/>
          <w:noProof/>
          <w:sz w:val="24"/>
          <w:szCs w:val="24"/>
          <w:lang w:eastAsia="en-IN"/>
        </w:rPr>
        <w:drawing>
          <wp:inline distT="0" distB="0" distL="0" distR="0">
            <wp:extent cx="521017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0175" cy="1428750"/>
                    </a:xfrm>
                    <a:prstGeom prst="rect">
                      <a:avLst/>
                    </a:prstGeom>
                    <a:noFill/>
                    <a:ln>
                      <a:noFill/>
                    </a:ln>
                  </pic:spPr>
                </pic:pic>
              </a:graphicData>
            </a:graphic>
          </wp:inline>
        </w:drawing>
      </w:r>
    </w:p>
    <w:p w:rsidR="00A47572" w:rsidRDefault="00A47572" w:rsidP="00A47572">
      <w:pPr>
        <w:rPr>
          <w:rFonts w:ascii="Tahoma" w:hAnsi="Tahoma" w:cs="Tahoma"/>
          <w:sz w:val="24"/>
          <w:szCs w:val="24"/>
        </w:rPr>
      </w:pPr>
      <w:r>
        <w:rPr>
          <w:rFonts w:ascii="Tahoma" w:hAnsi="Tahoma" w:cs="Tahoma"/>
          <w:sz w:val="24"/>
          <w:szCs w:val="24"/>
          <w:highlight w:val="yellow"/>
        </w:rPr>
        <w:t>Primary site:-</w:t>
      </w:r>
    </w:p>
    <w:p w:rsidR="00A47572" w:rsidRDefault="00A47572" w:rsidP="00A47572">
      <w:pPr>
        <w:rPr>
          <w:rFonts w:ascii="Tahoma" w:hAnsi="Tahoma" w:cs="Tahoma"/>
          <w:sz w:val="24"/>
          <w:szCs w:val="24"/>
        </w:rPr>
      </w:pPr>
      <w:r>
        <w:rPr>
          <w:rFonts w:ascii="Tahoma" w:hAnsi="Tahoma" w:cs="Tahoma"/>
          <w:sz w:val="24"/>
          <w:szCs w:val="24"/>
        </w:rPr>
        <w:t>Switch the logs and check sync</w:t>
      </w:r>
    </w:p>
    <w:p w:rsidR="00A47572" w:rsidRDefault="00A47572" w:rsidP="00A47572">
      <w:pPr>
        <w:rPr>
          <w:rFonts w:ascii="Tahoma" w:hAnsi="Tahoma" w:cs="Tahoma"/>
          <w:sz w:val="24"/>
          <w:szCs w:val="24"/>
        </w:rPr>
      </w:pPr>
      <w:r>
        <w:rPr>
          <w:rFonts w:ascii="Tahoma" w:hAnsi="Tahoma" w:cs="Tahoma"/>
          <w:noProof/>
          <w:sz w:val="24"/>
          <w:szCs w:val="24"/>
          <w:lang w:eastAsia="en-IN"/>
        </w:rPr>
        <w:lastRenderedPageBreak/>
        <w:drawing>
          <wp:inline distT="0" distB="0" distL="0" distR="0">
            <wp:extent cx="52197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9700" cy="3819525"/>
                    </a:xfrm>
                    <a:prstGeom prst="rect">
                      <a:avLst/>
                    </a:prstGeom>
                    <a:noFill/>
                    <a:ln>
                      <a:noFill/>
                    </a:ln>
                  </pic:spPr>
                </pic:pic>
              </a:graphicData>
            </a:graphic>
          </wp:inline>
        </w:drawing>
      </w:r>
    </w:p>
    <w:p w:rsidR="00A47572" w:rsidRDefault="00A47572" w:rsidP="00A47572">
      <w:pPr>
        <w:rPr>
          <w:rFonts w:ascii="Tahoma" w:hAnsi="Tahoma" w:cs="Tahoma"/>
          <w:sz w:val="24"/>
          <w:szCs w:val="24"/>
        </w:rPr>
      </w:pPr>
      <w:r>
        <w:rPr>
          <w:rFonts w:ascii="Tahoma" w:hAnsi="Tahoma" w:cs="Tahoma"/>
          <w:sz w:val="24"/>
          <w:szCs w:val="24"/>
          <w:highlight w:val="yellow"/>
        </w:rPr>
        <w:t>Standby Site:-</w:t>
      </w:r>
    </w:p>
    <w:p w:rsidR="00A47572" w:rsidRDefault="00A47572" w:rsidP="00A47572">
      <w:pPr>
        <w:rPr>
          <w:rFonts w:ascii="Tahoma" w:hAnsi="Tahoma" w:cs="Tahoma"/>
          <w:sz w:val="24"/>
          <w:szCs w:val="24"/>
        </w:rPr>
      </w:pPr>
      <w:r>
        <w:rPr>
          <w:rFonts w:ascii="Tahoma" w:hAnsi="Tahoma" w:cs="Tahoma"/>
          <w:noProof/>
          <w:sz w:val="24"/>
          <w:szCs w:val="24"/>
          <w:lang w:eastAsia="en-IN"/>
        </w:rPr>
        <w:drawing>
          <wp:inline distT="0" distB="0" distL="0" distR="0">
            <wp:extent cx="5543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3550" cy="2114550"/>
                    </a:xfrm>
                    <a:prstGeom prst="rect">
                      <a:avLst/>
                    </a:prstGeom>
                    <a:noFill/>
                    <a:ln>
                      <a:noFill/>
                    </a:ln>
                  </pic:spPr>
                </pic:pic>
              </a:graphicData>
            </a:graphic>
          </wp:inline>
        </w:drawing>
      </w:r>
    </w:p>
    <w:p w:rsidR="00372250" w:rsidRPr="00441EC7" w:rsidRDefault="00372250">
      <w:pPr>
        <w:rPr>
          <w:rFonts w:ascii="Arial" w:hAnsi="Arial" w:cs="Arial"/>
          <w:sz w:val="20"/>
          <w:szCs w:val="20"/>
        </w:rPr>
      </w:pPr>
    </w:p>
    <w:sectPr w:rsidR="00372250" w:rsidRPr="00441EC7" w:rsidSect="004A30F2">
      <w:headerReference w:type="default" r:id="rId35"/>
      <w:footerReference w:type="default" r:id="rId36"/>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3E8" w:rsidRDefault="003D63E8" w:rsidP="004A30F2">
      <w:pPr>
        <w:spacing w:after="0" w:line="240" w:lineRule="auto"/>
      </w:pPr>
      <w:r>
        <w:separator/>
      </w:r>
    </w:p>
  </w:endnote>
  <w:endnote w:type="continuationSeparator" w:id="0">
    <w:p w:rsidR="003D63E8" w:rsidRDefault="003D63E8" w:rsidP="004A3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4A30F2" w:rsidTr="00B052CA">
      <w:trPr>
        <w:trHeight w:val="150"/>
        <w:jc w:val="center"/>
      </w:trPr>
      <w:tc>
        <w:tcPr>
          <w:tcW w:w="2064" w:type="dxa"/>
          <w:tcBorders>
            <w:top w:val="single" w:sz="4" w:space="0" w:color="auto"/>
          </w:tcBorders>
          <w:vAlign w:val="center"/>
        </w:tcPr>
        <w:p w:rsidR="004A30F2" w:rsidRPr="009E6A8B" w:rsidRDefault="004A30F2" w:rsidP="004A30F2">
          <w:pPr>
            <w:pStyle w:val="FooterSMTDTIS"/>
          </w:pPr>
          <w:r w:rsidRPr="009E6A8B">
            <w:t>&lt;</w:t>
          </w:r>
          <w:r>
            <w:t>Version 1.0</w:t>
          </w:r>
          <w:r w:rsidRPr="009E6A8B">
            <w:t>&gt;</w:t>
          </w:r>
        </w:p>
      </w:tc>
      <w:tc>
        <w:tcPr>
          <w:tcW w:w="5269" w:type="dxa"/>
          <w:gridSpan w:val="5"/>
          <w:tcBorders>
            <w:top w:val="single" w:sz="4" w:space="0" w:color="auto"/>
          </w:tcBorders>
          <w:vAlign w:val="center"/>
        </w:tcPr>
        <w:p w:rsidR="004A30F2" w:rsidRPr="009E6A8B" w:rsidRDefault="004A30F2" w:rsidP="004A30F2">
          <w:pPr>
            <w:pStyle w:val="FooterSMTDTIS"/>
          </w:pPr>
          <w:r w:rsidRPr="009E6A8B">
            <w:t xml:space="preserve">Wipro – </w:t>
          </w:r>
          <w:r>
            <w:t>&lt;Innogy&gt; CONFIDENTIAL</w:t>
          </w:r>
        </w:p>
      </w:tc>
      <w:tc>
        <w:tcPr>
          <w:tcW w:w="2027" w:type="dxa"/>
          <w:vMerge w:val="restart"/>
          <w:tcBorders>
            <w:top w:val="single" w:sz="4" w:space="0" w:color="auto"/>
          </w:tcBorders>
          <w:vAlign w:val="center"/>
        </w:tcPr>
        <w:p w:rsidR="004A30F2" w:rsidRPr="009E6A8B" w:rsidRDefault="004A30F2" w:rsidP="004A30F2">
          <w:pPr>
            <w:pStyle w:val="FooterSMTDTIS"/>
          </w:pPr>
          <w:r w:rsidRPr="009E6A8B">
            <w:t xml:space="preserve">Page </w:t>
          </w:r>
          <w:r>
            <w:fldChar w:fldCharType="begin"/>
          </w:r>
          <w:r>
            <w:instrText xml:space="preserve"> PAGE </w:instrText>
          </w:r>
          <w:r>
            <w:fldChar w:fldCharType="separate"/>
          </w:r>
          <w:r w:rsidR="00315A3A">
            <w:rPr>
              <w:noProof/>
            </w:rPr>
            <w:t>2</w:t>
          </w:r>
          <w:r>
            <w:rPr>
              <w:noProof/>
            </w:rPr>
            <w:fldChar w:fldCharType="end"/>
          </w:r>
          <w:r w:rsidRPr="009E6A8B">
            <w:t xml:space="preserve"> of </w:t>
          </w:r>
          <w:r>
            <w:t>16</w:t>
          </w:r>
        </w:p>
      </w:tc>
    </w:tr>
    <w:tr w:rsidR="004A30F2" w:rsidTr="00B052CA">
      <w:trPr>
        <w:trHeight w:val="248"/>
        <w:jc w:val="center"/>
      </w:trPr>
      <w:tc>
        <w:tcPr>
          <w:tcW w:w="2064" w:type="dxa"/>
          <w:vMerge w:val="restart"/>
          <w:vAlign w:val="center"/>
        </w:tcPr>
        <w:p w:rsidR="004A30F2" w:rsidRPr="009E6A8B" w:rsidRDefault="004A30F2" w:rsidP="004A30F2">
          <w:pPr>
            <w:pStyle w:val="FooterSMTDTIS"/>
          </w:pPr>
          <w:r>
            <w:t>Template version 2.0</w:t>
          </w:r>
        </w:p>
      </w:tc>
      <w:tc>
        <w:tcPr>
          <w:tcW w:w="2573" w:type="dxa"/>
          <w:gridSpan w:val="2"/>
          <w:vAlign w:val="center"/>
        </w:tcPr>
        <w:p w:rsidR="004A30F2" w:rsidRPr="009E6A8B" w:rsidRDefault="004A30F2" w:rsidP="004A30F2">
          <w:pPr>
            <w:pStyle w:val="FooterSMTDTIS"/>
          </w:pPr>
          <w:r>
            <w:t>Document Status:</w:t>
          </w:r>
        </w:p>
      </w:tc>
      <w:tc>
        <w:tcPr>
          <w:tcW w:w="890" w:type="dxa"/>
          <w:vMerge w:val="restart"/>
          <w:vAlign w:val="center"/>
        </w:tcPr>
        <w:p w:rsidR="004A30F2" w:rsidRPr="009E6A8B" w:rsidRDefault="004A30F2" w:rsidP="004A30F2">
          <w:pPr>
            <w:pStyle w:val="FooterSMTDTIS"/>
          </w:pPr>
          <w:r>
            <w:t>Review</w:t>
          </w:r>
        </w:p>
      </w:tc>
      <w:tc>
        <w:tcPr>
          <w:tcW w:w="903" w:type="dxa"/>
          <w:vMerge w:val="restart"/>
          <w:vAlign w:val="center"/>
        </w:tcPr>
        <w:p w:rsidR="004A30F2" w:rsidRPr="009E6A8B" w:rsidRDefault="004A30F2" w:rsidP="004A30F2">
          <w:pPr>
            <w:pStyle w:val="FooterSMTDTIS"/>
          </w:pPr>
          <w:r>
            <w:t>Internal Approval</w:t>
          </w:r>
        </w:p>
      </w:tc>
      <w:tc>
        <w:tcPr>
          <w:tcW w:w="903" w:type="dxa"/>
          <w:vMerge w:val="restart"/>
          <w:vAlign w:val="center"/>
        </w:tcPr>
        <w:p w:rsidR="004A30F2" w:rsidRPr="009E6A8B" w:rsidRDefault="004A30F2" w:rsidP="004A30F2">
          <w:pPr>
            <w:pStyle w:val="FooterSMTDTIS"/>
          </w:pPr>
          <w:r>
            <w:t>Client Approval</w:t>
          </w:r>
        </w:p>
      </w:tc>
      <w:tc>
        <w:tcPr>
          <w:tcW w:w="2027" w:type="dxa"/>
          <w:vMerge/>
        </w:tcPr>
        <w:p w:rsidR="004A30F2" w:rsidRPr="009E6A8B" w:rsidRDefault="004A30F2" w:rsidP="004A30F2">
          <w:pPr>
            <w:pStyle w:val="FooterSMTDTIS"/>
          </w:pPr>
        </w:p>
      </w:tc>
    </w:tr>
    <w:tr w:rsidR="004A30F2" w:rsidTr="00B052CA">
      <w:trPr>
        <w:trHeight w:val="247"/>
        <w:jc w:val="center"/>
      </w:trPr>
      <w:tc>
        <w:tcPr>
          <w:tcW w:w="2064" w:type="dxa"/>
          <w:vMerge/>
          <w:tcBorders>
            <w:bottom w:val="single" w:sz="4" w:space="0" w:color="auto"/>
          </w:tcBorders>
        </w:tcPr>
        <w:p w:rsidR="004A30F2" w:rsidRDefault="004A30F2" w:rsidP="004A30F2">
          <w:pPr>
            <w:pStyle w:val="FooterSMTDTIS"/>
          </w:pPr>
        </w:p>
      </w:tc>
      <w:tc>
        <w:tcPr>
          <w:tcW w:w="1286" w:type="dxa"/>
          <w:tcBorders>
            <w:bottom w:val="single" w:sz="4" w:space="0" w:color="auto"/>
          </w:tcBorders>
          <w:shd w:val="clear" w:color="auto" w:fill="00FF00"/>
          <w:vAlign w:val="center"/>
        </w:tcPr>
        <w:p w:rsidR="004A30F2" w:rsidRDefault="004A30F2" w:rsidP="004A30F2">
          <w:pPr>
            <w:pStyle w:val="FooterSMTDTIS"/>
          </w:pPr>
          <w:r>
            <w:t>Reviewed</w:t>
          </w:r>
        </w:p>
      </w:tc>
      <w:tc>
        <w:tcPr>
          <w:tcW w:w="1287" w:type="dxa"/>
          <w:tcBorders>
            <w:top w:val="single" w:sz="6" w:space="0" w:color="auto"/>
            <w:bottom w:val="single" w:sz="4" w:space="0" w:color="auto"/>
          </w:tcBorders>
          <w:shd w:val="clear" w:color="auto" w:fill="FABF8F"/>
          <w:vAlign w:val="center"/>
        </w:tcPr>
        <w:p w:rsidR="004A30F2" w:rsidRDefault="004A30F2" w:rsidP="004A30F2">
          <w:pPr>
            <w:pStyle w:val="FooterSMTDTIS"/>
          </w:pPr>
          <w:r>
            <w:t>Not reviewed</w:t>
          </w:r>
        </w:p>
      </w:tc>
      <w:tc>
        <w:tcPr>
          <w:tcW w:w="890" w:type="dxa"/>
          <w:vMerge/>
          <w:tcBorders>
            <w:bottom w:val="single" w:sz="4" w:space="0" w:color="auto"/>
          </w:tcBorders>
          <w:vAlign w:val="center"/>
        </w:tcPr>
        <w:p w:rsidR="004A30F2" w:rsidRDefault="004A30F2" w:rsidP="004A30F2">
          <w:pPr>
            <w:pStyle w:val="FooterSMTDTIS"/>
          </w:pPr>
        </w:p>
      </w:tc>
      <w:tc>
        <w:tcPr>
          <w:tcW w:w="903" w:type="dxa"/>
          <w:vMerge/>
          <w:tcBorders>
            <w:bottom w:val="single" w:sz="4" w:space="0" w:color="auto"/>
          </w:tcBorders>
          <w:vAlign w:val="center"/>
        </w:tcPr>
        <w:p w:rsidR="004A30F2" w:rsidRDefault="004A30F2" w:rsidP="004A30F2">
          <w:pPr>
            <w:pStyle w:val="FooterSMTDTIS"/>
          </w:pPr>
        </w:p>
      </w:tc>
      <w:tc>
        <w:tcPr>
          <w:tcW w:w="903" w:type="dxa"/>
          <w:vMerge/>
          <w:tcBorders>
            <w:bottom w:val="single" w:sz="4" w:space="0" w:color="auto"/>
          </w:tcBorders>
          <w:vAlign w:val="center"/>
        </w:tcPr>
        <w:p w:rsidR="004A30F2" w:rsidRDefault="004A30F2" w:rsidP="004A30F2">
          <w:pPr>
            <w:pStyle w:val="FooterSMTDTIS"/>
          </w:pPr>
        </w:p>
      </w:tc>
      <w:tc>
        <w:tcPr>
          <w:tcW w:w="2027" w:type="dxa"/>
          <w:vMerge/>
          <w:tcBorders>
            <w:bottom w:val="single" w:sz="4" w:space="0" w:color="auto"/>
          </w:tcBorders>
        </w:tcPr>
        <w:p w:rsidR="004A30F2" w:rsidRPr="009E6A8B" w:rsidRDefault="004A30F2" w:rsidP="004A30F2">
          <w:pPr>
            <w:pStyle w:val="FooterSMTDTIS"/>
          </w:pPr>
        </w:p>
      </w:tc>
    </w:tr>
  </w:tbl>
  <w:p w:rsidR="004A30F2" w:rsidRDefault="00467C1B">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4" name="MSIPCM2bae455695748043bba0518f"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67C1B" w:rsidRPr="00467C1B" w:rsidRDefault="00467C1B" w:rsidP="00467C1B">
                          <w:pPr>
                            <w:spacing w:after="0"/>
                            <w:jc w:val="center"/>
                            <w:rPr>
                              <w:rFonts w:ascii="Arial" w:hAnsi="Arial" w:cs="Arial"/>
                              <w:color w:val="000000"/>
                              <w:sz w:val="14"/>
                            </w:rPr>
                          </w:pPr>
                          <w:r w:rsidRPr="00467C1B">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bae455695748043bba0518f"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B3Ktp0WAwAANgYAAA4AAAAAAAAAAAAAAAAA&#10;LgIAAGRycy9lMm9Eb2MueG1sUEsBAi0AFAAGAAgAAAAhAF6iDg7fAAAACwEAAA8AAAAAAAAAAAAA&#10;AAAAcAUAAGRycy9kb3ducmV2LnhtbFBLBQYAAAAABAAEAPMAAAB8BgAAAAA=&#10;" o:allowincell="f" filled="f" stroked="f" strokeweight=".5pt">
              <v:fill o:detectmouseclick="t"/>
              <v:textbox inset=",0,,0">
                <w:txbxContent>
                  <w:p w:rsidR="00467C1B" w:rsidRPr="00467C1B" w:rsidRDefault="00467C1B" w:rsidP="00467C1B">
                    <w:pPr>
                      <w:spacing w:after="0"/>
                      <w:jc w:val="center"/>
                      <w:rPr>
                        <w:rFonts w:ascii="Arial" w:hAnsi="Arial" w:cs="Arial"/>
                        <w:color w:val="000000"/>
                        <w:sz w:val="14"/>
                      </w:rPr>
                    </w:pPr>
                    <w:r w:rsidRPr="00467C1B">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3E8" w:rsidRDefault="003D63E8" w:rsidP="004A30F2">
      <w:pPr>
        <w:spacing w:after="0" w:line="240" w:lineRule="auto"/>
      </w:pPr>
      <w:r>
        <w:separator/>
      </w:r>
    </w:p>
  </w:footnote>
  <w:footnote w:type="continuationSeparator" w:id="0">
    <w:p w:rsidR="003D63E8" w:rsidRDefault="003D63E8" w:rsidP="004A3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4A30F2" w:rsidTr="00B052CA">
      <w:trPr>
        <w:trHeight w:val="841"/>
        <w:jc w:val="center"/>
      </w:trPr>
      <w:tc>
        <w:tcPr>
          <w:tcW w:w="1418" w:type="dxa"/>
          <w:tcBorders>
            <w:top w:val="single" w:sz="4" w:space="0" w:color="auto"/>
            <w:bottom w:val="single" w:sz="4" w:space="0" w:color="auto"/>
          </w:tcBorders>
          <w:vAlign w:val="center"/>
        </w:tcPr>
        <w:p w:rsidR="004A30F2" w:rsidRDefault="004A30F2" w:rsidP="004A30F2">
          <w:pPr>
            <w:pStyle w:val="HeaderSMTDTIS"/>
          </w:pPr>
          <w:r w:rsidRPr="00201C1C">
            <w:rPr>
              <w:noProof/>
              <w:lang w:val="en-IN" w:eastAsia="en-IN"/>
            </w:rPr>
            <w:drawing>
              <wp:inline distT="0" distB="0" distL="0" distR="0" wp14:anchorId="1D484106" wp14:editId="08811654">
                <wp:extent cx="714375" cy="609600"/>
                <wp:effectExtent l="19050" t="19050" r="28575" b="19050"/>
                <wp:docPr id="16" name="Picture 16"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rsidR="004A30F2" w:rsidRPr="00024E10" w:rsidRDefault="004A30F2" w:rsidP="004A30F2">
          <w:pPr>
            <w:pStyle w:val="NormalWeb"/>
            <w:ind w:right="180"/>
            <w:jc w:val="center"/>
            <w:rPr>
              <w:rFonts w:ascii="Calibri" w:hAnsi="Calibri" w:cs="Calibri"/>
              <w:sz w:val="28"/>
            </w:rPr>
          </w:pPr>
          <w:r w:rsidRPr="00024E10">
            <w:rPr>
              <w:rFonts w:ascii="Calibri" w:hAnsi="Calibri" w:cs="Calibri"/>
              <w:b/>
              <w:color w:val="0000FF"/>
              <w:sz w:val="32"/>
              <w:szCs w:val="32"/>
              <w:lang w:val="en-GB"/>
            </w:rPr>
            <w:t xml:space="preserve"> </w:t>
          </w:r>
          <w:r w:rsidRPr="004A30F2">
            <w:rPr>
              <w:rFonts w:ascii="Calibri" w:eastAsia="Calibri" w:hAnsi="Calibri" w:cs="Calibri"/>
              <w:b/>
              <w:color w:val="1F497D"/>
              <w:sz w:val="28"/>
              <w:szCs w:val="32"/>
            </w:rPr>
            <w:t>Oracle DG Broker Configuration</w:t>
          </w:r>
        </w:p>
      </w:tc>
      <w:tc>
        <w:tcPr>
          <w:tcW w:w="1446" w:type="dxa"/>
          <w:tcBorders>
            <w:top w:val="single" w:sz="4" w:space="0" w:color="auto"/>
            <w:bottom w:val="single" w:sz="4" w:space="0" w:color="auto"/>
          </w:tcBorders>
          <w:vAlign w:val="center"/>
        </w:tcPr>
        <w:p w:rsidR="004A30F2" w:rsidRDefault="004A30F2" w:rsidP="004A30F2">
          <w:pPr>
            <w:pStyle w:val="HeaderSMTDTIS"/>
          </w:pPr>
          <w:r w:rsidRPr="00201C1C">
            <w:rPr>
              <w:noProof/>
              <w:lang w:val="en-IN" w:eastAsia="en-IN"/>
            </w:rPr>
            <w:drawing>
              <wp:inline distT="0" distB="0" distL="0" distR="0" wp14:anchorId="77F349C2" wp14:editId="2C266A8E">
                <wp:extent cx="77152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004A30F2" w:rsidRDefault="004A30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572"/>
    <w:rsid w:val="00087CFF"/>
    <w:rsid w:val="001002F7"/>
    <w:rsid w:val="00177BDC"/>
    <w:rsid w:val="001B3E3B"/>
    <w:rsid w:val="001C57B2"/>
    <w:rsid w:val="00312ED4"/>
    <w:rsid w:val="00315A3A"/>
    <w:rsid w:val="00355147"/>
    <w:rsid w:val="00372250"/>
    <w:rsid w:val="003D63E8"/>
    <w:rsid w:val="003E4920"/>
    <w:rsid w:val="00441E69"/>
    <w:rsid w:val="00441EC7"/>
    <w:rsid w:val="00467C1B"/>
    <w:rsid w:val="0048313D"/>
    <w:rsid w:val="004A0E32"/>
    <w:rsid w:val="004A30F2"/>
    <w:rsid w:val="004D4C22"/>
    <w:rsid w:val="00553A5C"/>
    <w:rsid w:val="00591FA7"/>
    <w:rsid w:val="0070307D"/>
    <w:rsid w:val="007644A9"/>
    <w:rsid w:val="00A47572"/>
    <w:rsid w:val="00B000B8"/>
    <w:rsid w:val="00BB7A5B"/>
    <w:rsid w:val="00C22050"/>
    <w:rsid w:val="00DA74E4"/>
    <w:rsid w:val="00EC6921"/>
    <w:rsid w:val="00F56343"/>
    <w:rsid w:val="00F75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B310B"/>
  <w15:docId w15:val="{E9A6CA34-3BB7-4FFE-8D71-7BDAB60F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572"/>
    <w:pPr>
      <w:spacing w:after="160" w:line="256" w:lineRule="auto"/>
    </w:pPr>
    <w:rPr>
      <w:rFonts w:asciiTheme="minorHAnsi" w:eastAsiaTheme="minorHAnsi" w:hAnsiTheme="minorHAnsi" w:cstheme="minorBidi"/>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header1">
    <w:name w:val="navheader1"/>
    <w:basedOn w:val="DefaultParagraphFont"/>
    <w:rsid w:val="00A47572"/>
    <w:rPr>
      <w:rFonts w:ascii="Arial" w:hAnsi="Arial" w:cs="Arial" w:hint="default"/>
      <w:b/>
      <w:bCs/>
      <w:color w:val="336699"/>
      <w:sz w:val="20"/>
      <w:szCs w:val="20"/>
    </w:rPr>
  </w:style>
  <w:style w:type="character" w:customStyle="1" w:styleId="style12">
    <w:name w:val="style12"/>
    <w:basedOn w:val="DefaultParagraphFont"/>
    <w:rsid w:val="00A47572"/>
  </w:style>
  <w:style w:type="paragraph" w:styleId="BalloonText">
    <w:name w:val="Balloon Text"/>
    <w:basedOn w:val="Normal"/>
    <w:link w:val="BalloonTextChar"/>
    <w:uiPriority w:val="99"/>
    <w:semiHidden/>
    <w:unhideWhenUsed/>
    <w:rsid w:val="00A47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572"/>
    <w:rPr>
      <w:rFonts w:ascii="Tahoma" w:eastAsiaTheme="minorHAnsi" w:hAnsi="Tahoma" w:cs="Tahoma"/>
      <w:sz w:val="16"/>
      <w:szCs w:val="16"/>
      <w:lang w:val="en-IN" w:eastAsia="en-US"/>
    </w:rPr>
  </w:style>
  <w:style w:type="character" w:customStyle="1" w:styleId="apple-converted-space">
    <w:name w:val="apple-converted-space"/>
    <w:basedOn w:val="DefaultParagraphFont"/>
    <w:rsid w:val="00F56343"/>
  </w:style>
  <w:style w:type="paragraph" w:styleId="BodyText">
    <w:name w:val="Body Text"/>
    <w:link w:val="BodyTextChar"/>
    <w:rsid w:val="00553A5C"/>
    <w:pPr>
      <w:spacing w:after="120" w:line="360" w:lineRule="auto"/>
    </w:pPr>
    <w:rPr>
      <w:rFonts w:ascii="Arial" w:eastAsia="Times New Roman" w:hAnsi="Arial" w:cs="Arial"/>
      <w:szCs w:val="22"/>
      <w:lang w:val="en-US" w:eastAsia="en-US"/>
    </w:rPr>
  </w:style>
  <w:style w:type="character" w:customStyle="1" w:styleId="BodyTextChar">
    <w:name w:val="Body Text Char"/>
    <w:basedOn w:val="DefaultParagraphFont"/>
    <w:link w:val="BodyText"/>
    <w:rsid w:val="00553A5C"/>
    <w:rPr>
      <w:rFonts w:ascii="Arial" w:eastAsia="Times New Roman" w:hAnsi="Arial" w:cs="Arial"/>
      <w:szCs w:val="22"/>
      <w:lang w:val="en-US" w:eastAsia="en-US"/>
    </w:rPr>
  </w:style>
  <w:style w:type="paragraph" w:customStyle="1" w:styleId="Tabletext">
    <w:name w:val="Table text"/>
    <w:link w:val="TabletextChar"/>
    <w:rsid w:val="00553A5C"/>
    <w:pPr>
      <w:spacing w:before="80" w:after="80"/>
    </w:pPr>
    <w:rPr>
      <w:rFonts w:ascii="Arial" w:eastAsia="Times New Roman" w:hAnsi="Arial" w:cs="Arial"/>
      <w:szCs w:val="22"/>
      <w:lang w:val="en-US" w:eastAsia="en-US"/>
    </w:rPr>
  </w:style>
  <w:style w:type="paragraph" w:customStyle="1" w:styleId="SecondPgHeads">
    <w:name w:val="SecondPgHeads"/>
    <w:next w:val="BodyText"/>
    <w:rsid w:val="00553A5C"/>
    <w:pPr>
      <w:spacing w:before="360" w:after="240" w:line="360" w:lineRule="auto"/>
    </w:pPr>
    <w:rPr>
      <w:rFonts w:ascii="Arial" w:eastAsia="Times New Roman" w:hAnsi="Arial" w:cs="Arial"/>
      <w:b/>
      <w:color w:val="000080"/>
      <w:sz w:val="24"/>
      <w:szCs w:val="22"/>
      <w:lang w:val="en-US" w:eastAsia="en-US"/>
    </w:rPr>
  </w:style>
  <w:style w:type="character" w:customStyle="1" w:styleId="TabletextChar">
    <w:name w:val="Table text Char"/>
    <w:link w:val="Tabletext"/>
    <w:rsid w:val="00553A5C"/>
    <w:rPr>
      <w:rFonts w:ascii="Arial" w:eastAsia="Times New Roman" w:hAnsi="Arial" w:cs="Arial"/>
      <w:szCs w:val="22"/>
      <w:lang w:val="en-US" w:eastAsia="en-US"/>
    </w:rPr>
  </w:style>
  <w:style w:type="paragraph" w:styleId="Header">
    <w:name w:val="header"/>
    <w:basedOn w:val="Normal"/>
    <w:link w:val="HeaderChar"/>
    <w:uiPriority w:val="99"/>
    <w:unhideWhenUsed/>
    <w:rsid w:val="004A3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0F2"/>
    <w:rPr>
      <w:rFonts w:asciiTheme="minorHAnsi" w:eastAsiaTheme="minorHAnsi" w:hAnsiTheme="minorHAnsi" w:cstheme="minorBidi"/>
      <w:sz w:val="22"/>
      <w:szCs w:val="22"/>
      <w:lang w:val="en-IN" w:eastAsia="en-US"/>
    </w:rPr>
  </w:style>
  <w:style w:type="paragraph" w:styleId="Footer">
    <w:name w:val="footer"/>
    <w:basedOn w:val="Normal"/>
    <w:link w:val="FooterChar"/>
    <w:uiPriority w:val="99"/>
    <w:unhideWhenUsed/>
    <w:rsid w:val="004A3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0F2"/>
    <w:rPr>
      <w:rFonts w:asciiTheme="minorHAnsi" w:eastAsiaTheme="minorHAnsi" w:hAnsiTheme="minorHAnsi" w:cstheme="minorBidi"/>
      <w:sz w:val="22"/>
      <w:szCs w:val="22"/>
      <w:lang w:val="en-IN" w:eastAsia="en-US"/>
    </w:rPr>
  </w:style>
  <w:style w:type="paragraph" w:styleId="NormalWeb">
    <w:name w:val="Normal (Web)"/>
    <w:basedOn w:val="Normal"/>
    <w:rsid w:val="004A30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aderSMTDTIS">
    <w:name w:val="Header_SMTD_TIS"/>
    <w:basedOn w:val="Header"/>
    <w:autoRedefine/>
    <w:uiPriority w:val="99"/>
    <w:rsid w:val="004A30F2"/>
    <w:pPr>
      <w:tabs>
        <w:tab w:val="clear" w:pos="4680"/>
        <w:tab w:val="clear" w:pos="9360"/>
        <w:tab w:val="left" w:pos="1200"/>
        <w:tab w:val="center" w:pos="4320"/>
        <w:tab w:val="right" w:pos="8640"/>
        <w:tab w:val="right" w:leader="dot" w:pos="9350"/>
      </w:tabs>
      <w:spacing w:before="60" w:after="60"/>
    </w:pPr>
    <w:rPr>
      <w:rFonts w:ascii="Calibri" w:eastAsia="MS Mincho" w:hAnsi="Calibri" w:cs="Arial"/>
      <w:smallCaps/>
      <w:sz w:val="28"/>
      <w:szCs w:val="28"/>
      <w:lang w:val="en-GB" w:eastAsia="ja-JP"/>
    </w:rPr>
  </w:style>
  <w:style w:type="paragraph" w:customStyle="1" w:styleId="Title2SMTDTIS">
    <w:name w:val="Title2_SMTD_TIS"/>
    <w:basedOn w:val="Title"/>
    <w:autoRedefine/>
    <w:uiPriority w:val="99"/>
    <w:rsid w:val="004A30F2"/>
    <w:pPr>
      <w:spacing w:before="240" w:after="120"/>
      <w:contextualSpacing w:val="0"/>
      <w:jc w:val="center"/>
      <w:outlineLvl w:val="0"/>
    </w:pPr>
    <w:rPr>
      <w:rFonts w:ascii="Arial Bold" w:eastAsia="MS Mincho" w:hAnsi="Arial Bold" w:cs="Arial"/>
      <w:b/>
      <w:bCs/>
      <w:color w:val="003366"/>
      <w:spacing w:val="0"/>
      <w:sz w:val="32"/>
      <w:szCs w:val="32"/>
      <w:lang w:val="en-US" w:eastAsia="ja-JP"/>
    </w:rPr>
  </w:style>
  <w:style w:type="paragraph" w:styleId="Title">
    <w:name w:val="Title"/>
    <w:basedOn w:val="Normal"/>
    <w:next w:val="Normal"/>
    <w:link w:val="TitleChar"/>
    <w:uiPriority w:val="10"/>
    <w:qFormat/>
    <w:rsid w:val="004A3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0F2"/>
    <w:rPr>
      <w:rFonts w:asciiTheme="majorHAnsi" w:eastAsiaTheme="majorEastAsia" w:hAnsiTheme="majorHAnsi" w:cstheme="majorBidi"/>
      <w:spacing w:val="-10"/>
      <w:kern w:val="28"/>
      <w:sz w:val="56"/>
      <w:szCs w:val="56"/>
      <w:lang w:val="en-IN" w:eastAsia="en-US"/>
    </w:rPr>
  </w:style>
  <w:style w:type="paragraph" w:customStyle="1" w:styleId="FooterSMTDTIS">
    <w:name w:val="Footer_SMTD_TIS"/>
    <w:basedOn w:val="Footer"/>
    <w:autoRedefine/>
    <w:uiPriority w:val="99"/>
    <w:rsid w:val="004A30F2"/>
    <w:pPr>
      <w:tabs>
        <w:tab w:val="clear" w:pos="4680"/>
        <w:tab w:val="clear" w:pos="9360"/>
        <w:tab w:val="left" w:pos="1200"/>
        <w:tab w:val="center" w:pos="4320"/>
        <w:tab w:val="right" w:pos="8640"/>
        <w:tab w:val="right" w:leader="dot" w:pos="9350"/>
      </w:tabs>
      <w:spacing w:before="60" w:after="60"/>
      <w:jc w:val="center"/>
    </w:pPr>
    <w:rPr>
      <w:rFonts w:ascii="Arial" w:eastAsia="MS Mincho" w:hAnsi="Arial" w:cs="Times New Roman"/>
      <w:color w:val="003366"/>
      <w:sz w:val="16"/>
      <w:szCs w:val="16"/>
      <w:lang w:val="en-US" w:eastAsia="ja-JP"/>
    </w:rPr>
  </w:style>
  <w:style w:type="paragraph" w:customStyle="1" w:styleId="TabletitleSMTDTIS">
    <w:name w:val="Tabletitle_SMTD_TIS"/>
    <w:basedOn w:val="Normal"/>
    <w:autoRedefine/>
    <w:uiPriority w:val="99"/>
    <w:rsid w:val="004A30F2"/>
    <w:pPr>
      <w:spacing w:before="120" w:after="80" w:line="240" w:lineRule="auto"/>
    </w:pPr>
    <w:rPr>
      <w:rFonts w:ascii="Arial" w:eastAsia="MS Mincho" w:hAnsi="Arial" w:cs="Arial"/>
      <w:b/>
      <w:color w:val="003366"/>
      <w:sz w:val="28"/>
      <w:szCs w:val="28"/>
      <w:lang w:val="en-US" w:eastAsia="ja-JP"/>
    </w:rPr>
  </w:style>
  <w:style w:type="paragraph" w:customStyle="1" w:styleId="TableCellSMTDTIS">
    <w:name w:val="TableCell_SMTD_TIS"/>
    <w:basedOn w:val="Normal"/>
    <w:link w:val="TableCellSMTDTISChar"/>
    <w:autoRedefine/>
    <w:rsid w:val="004A30F2"/>
    <w:pPr>
      <w:tabs>
        <w:tab w:val="left" w:pos="1200"/>
        <w:tab w:val="right" w:leader="dot" w:pos="9350"/>
      </w:tabs>
      <w:spacing w:before="120" w:after="80" w:line="240" w:lineRule="auto"/>
    </w:pPr>
    <w:rPr>
      <w:rFonts w:ascii="Arial" w:eastAsia="MS Mincho" w:hAnsi="Arial" w:cs="Times New Roman"/>
      <w:color w:val="003366"/>
      <w:sz w:val="20"/>
      <w:szCs w:val="20"/>
      <w:lang w:val="en-US" w:eastAsia="ja-JP"/>
    </w:rPr>
  </w:style>
  <w:style w:type="paragraph" w:customStyle="1" w:styleId="TableCellBoldSMTDTIS">
    <w:name w:val="TableCellBold_SMTD_TIS"/>
    <w:basedOn w:val="TableCellSMTDTIS"/>
    <w:autoRedefine/>
    <w:uiPriority w:val="99"/>
    <w:rsid w:val="004A30F2"/>
    <w:rPr>
      <w:rFonts w:ascii="Arial Bold" w:hAnsi="Arial Bold"/>
      <w:b/>
    </w:rPr>
  </w:style>
  <w:style w:type="character" w:customStyle="1" w:styleId="TableCellSMTDTISChar">
    <w:name w:val="TableCell_SMTD_TIS Char"/>
    <w:link w:val="TableCellSMTDTIS"/>
    <w:locked/>
    <w:rsid w:val="004A30F2"/>
    <w:rPr>
      <w:rFonts w:ascii="Arial" w:eastAsia="MS Mincho" w:hAnsi="Arial"/>
      <w:color w:val="00336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45521">
      <w:bodyDiv w:val="1"/>
      <w:marLeft w:val="0"/>
      <w:marRight w:val="0"/>
      <w:marTop w:val="0"/>
      <w:marBottom w:val="0"/>
      <w:divBdr>
        <w:top w:val="none" w:sz="0" w:space="0" w:color="auto"/>
        <w:left w:val="none" w:sz="0" w:space="0" w:color="auto"/>
        <w:bottom w:val="none" w:sz="0" w:space="0" w:color="auto"/>
        <w:right w:val="none" w:sz="0" w:space="0" w:color="auto"/>
      </w:divBdr>
    </w:div>
    <w:div w:id="80854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Jitenkumar Mansukhbhai Pansara (GIS)</DisplayName>
        <AccountId>76</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Oracle_x0020_Expire_x0020_Date xmlns="9e0ad038-ee72-4914-a1ef-cbe6ce407ab2">
      <Url xsi:nil="true"/>
      <Description xsi:nil="true"/>
    </Oracle_x0020_Expire_x0020_Date>
    <TaxCatchAll xmlns="0a2ccfb7-4253-4103-bb4d-66c5ddba3bad">
      <Value>31</Value>
      <Value>63</Value>
      <Value>5</Value>
      <Value>72</Value>
      <Value>3</Value>
      <Value>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DATABASE</TermName>
          <TermId xmlns="http://schemas.microsoft.com/office/infopath/2007/PartnerControls">7fe5e521-bd4b-426f-ab01-e90cb9a18015</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7b4b1667-74d8-4ca4-b817-4159b51ecff6</TermId>
        </TermInfo>
      </Terms>
    </m5001cc0f75c4a89ba21c90f71cfef00>
    <KMNextDescription xmlns="db69ee32-dfac-45a4-b985-b23d616b7005">DG Broker configuration steps.</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e3a008fc-95f4-462c-b9d5-153adae6e1b7</TermId>
        </TermInfo>
      </Terms>
    </fa3a160c3d4943dda92212f8b8d99fa8>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A3AED-0F94-4345-8EAE-F750987C6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466D8B-A58C-4FBE-AFA5-85AFE447CB5D}">
  <ds:schemaRefs>
    <ds:schemaRef ds:uri="http://schemas.microsoft.com/sharepoint/v3/contenttype/forms"/>
  </ds:schemaRefs>
</ds:datastoreItem>
</file>

<file path=customXml/itemProps3.xml><?xml version="1.0" encoding="utf-8"?>
<ds:datastoreItem xmlns:ds="http://schemas.openxmlformats.org/officeDocument/2006/customXml" ds:itemID="{2CE0180D-AD65-48E7-A81A-DEE1C93B58C7}">
  <ds:schemaRefs>
    <ds:schemaRef ds:uri="http://schemas.microsoft.com/office/2006/metadata/properties"/>
    <ds:schemaRef ds:uri="http://schemas.microsoft.com/office/infopath/2007/PartnerControls"/>
    <ds:schemaRef ds:uri="db69ee32-dfac-45a4-b985-b23d616b7005"/>
    <ds:schemaRef ds:uri="9e0ad038-ee72-4914-a1ef-cbe6ce407ab2"/>
    <ds:schemaRef ds:uri="0a2ccfb7-4253-4103-bb4d-66c5ddba3bad"/>
    <ds:schemaRef ds:uri="http://schemas.microsoft.com/sharepoint/v3"/>
  </ds:schemaRefs>
</ds:datastoreItem>
</file>

<file path=customXml/itemProps4.xml><?xml version="1.0" encoding="utf-8"?>
<ds:datastoreItem xmlns:ds="http://schemas.openxmlformats.org/officeDocument/2006/customXml" ds:itemID="{7AB6422D-3166-4228-B7BF-11375E1C6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RWE</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ORACLE DG Broker Configuration</dc:title>
  <dc:creator>Pansara, Jiten</dc:creator>
  <cp:lastModifiedBy>Sreya Sugunan Puthukudy (CIS)</cp:lastModifiedBy>
  <cp:revision>25</cp:revision>
  <dcterms:created xsi:type="dcterms:W3CDTF">2017-04-11T11:29:00Z</dcterms:created>
  <dcterms:modified xsi:type="dcterms:W3CDTF">2019-01-17T15:29:00Z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72;#Global Infrastructure Services (GIS)|7b4b1667-74d8-4ca4-b817-4159b51ecff6</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63;#DATABASE|7fe5e521-bd4b-426f-ab01-e90cb9a18015</vt:lpwstr>
  </property>
  <property fmtid="{D5CDD505-2E9C-101B-9397-08002B2CF9AE}" pid="7" name="KMNextIndustry">
    <vt:lpwstr>1;#Energy, Natural Resources, Utilites (ENU)|2017338d-9145-4a8f-bfb8-2ba6c0bb9998</vt:lpwstr>
  </property>
  <property fmtid="{D5CDD505-2E9C-101B-9397-08002B2CF9AE}" pid="8" name="KMNextZoneTags">
    <vt:lpwstr/>
  </property>
  <property fmtid="{D5CDD505-2E9C-101B-9397-08002B2CF9AE}" pid="9" name="KMNextServices">
    <vt:lpwstr>3;#Global Infrastructure Services (GIS)|e3a008fc-95f4-462c-b9d5-153adae6e1b7</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2019-01-17T20:59:05.4643726+05:30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