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D2899" w14:textId="77777777" w:rsidR="00C45E9A" w:rsidRDefault="00C45E9A" w:rsidP="00C45E9A">
      <w:pPr>
        <w:pStyle w:val="HeaderSMTDTIS"/>
        <w:jc w:val="center"/>
        <w:rPr>
          <w:rFonts w:ascii="Arial Bold" w:hAnsi="Arial Bold" w:hint="eastAsia"/>
          <w:b/>
          <w:bCs/>
          <w:smallCaps w:val="0"/>
          <w:color w:val="003366"/>
          <w:kern w:val="28"/>
          <w:sz w:val="32"/>
          <w:szCs w:val="32"/>
          <w:lang w:val="en-US"/>
        </w:rPr>
      </w:pPr>
    </w:p>
    <w:p w14:paraId="7B752005" w14:textId="4D76BA7D" w:rsidR="00C45E9A" w:rsidRPr="00F875C1" w:rsidRDefault="00C45E9A" w:rsidP="00C45E9A">
      <w:pPr>
        <w:pStyle w:val="HeaderSMTDTIS"/>
        <w:jc w:val="center"/>
        <w:rPr>
          <w:rFonts w:ascii="Arial Bold" w:hAnsi="Arial Bold" w:hint="eastAsia"/>
          <w:b/>
          <w:bCs/>
          <w:smallCaps w:val="0"/>
          <w:color w:val="003366"/>
          <w:kern w:val="28"/>
          <w:sz w:val="32"/>
          <w:szCs w:val="32"/>
          <w:lang w:val="en-US"/>
        </w:rPr>
      </w:pPr>
      <w:r w:rsidRPr="00F875C1">
        <w:rPr>
          <w:rFonts w:ascii="Arial Bold" w:hAnsi="Arial Bold"/>
          <w:b/>
          <w:bCs/>
          <w:smallCaps w:val="0"/>
          <w:color w:val="003366"/>
          <w:kern w:val="28"/>
          <w:sz w:val="32"/>
          <w:szCs w:val="32"/>
          <w:lang w:val="en-US"/>
        </w:rPr>
        <w:t>MS SQL SERVER</w:t>
      </w:r>
      <w:r>
        <w:rPr>
          <w:rFonts w:ascii="Verdana" w:hAnsi="Verdana"/>
          <w:sz w:val="32"/>
          <w:szCs w:val="32"/>
        </w:rPr>
        <w:br/>
      </w:r>
    </w:p>
    <w:p w14:paraId="575A5E72" w14:textId="77777777" w:rsidR="00C45E9A" w:rsidRPr="00F875C1" w:rsidRDefault="00C45E9A" w:rsidP="00C45E9A">
      <w:pPr>
        <w:pStyle w:val="HeaderSMTDTIS"/>
        <w:jc w:val="center"/>
        <w:rPr>
          <w:rFonts w:ascii="Arial Bold" w:hAnsi="Arial Bold" w:hint="eastAsia"/>
          <w:b/>
          <w:bCs/>
          <w:smallCaps w:val="0"/>
          <w:color w:val="003366"/>
          <w:kern w:val="28"/>
          <w:sz w:val="32"/>
          <w:szCs w:val="32"/>
          <w:lang w:val="en-US"/>
        </w:rPr>
      </w:pPr>
      <w:r w:rsidRPr="00F875C1">
        <w:rPr>
          <w:rFonts w:ascii="Arial Bold" w:hAnsi="Arial Bold"/>
          <w:b/>
          <w:bCs/>
          <w:smallCaps w:val="0"/>
          <w:color w:val="003366"/>
          <w:kern w:val="28"/>
          <w:sz w:val="32"/>
          <w:szCs w:val="32"/>
          <w:lang w:val="en-US"/>
        </w:rPr>
        <w:t>Standard Operating Procedures</w:t>
      </w:r>
    </w:p>
    <w:p w14:paraId="40E6145B" w14:textId="77777777" w:rsidR="00C45E9A" w:rsidRDefault="00C45E9A" w:rsidP="00C45E9A">
      <w:pPr>
        <w:pStyle w:val="HeaderSMTDTIS"/>
        <w:jc w:val="center"/>
        <w:rPr>
          <w:rFonts w:ascii="Arial Bold" w:hAnsi="Arial Bold" w:hint="eastAsia"/>
          <w:b/>
          <w:bCs/>
          <w:smallCaps w:val="0"/>
          <w:color w:val="003366"/>
          <w:kern w:val="28"/>
          <w:sz w:val="32"/>
          <w:szCs w:val="32"/>
          <w:lang w:val="en-US"/>
        </w:rPr>
      </w:pPr>
      <w:r w:rsidRPr="00F875C1">
        <w:rPr>
          <w:rFonts w:ascii="Arial Bold" w:hAnsi="Arial Bold"/>
          <w:b/>
          <w:bCs/>
          <w:smallCaps w:val="0"/>
          <w:color w:val="003366"/>
          <w:kern w:val="28"/>
          <w:sz w:val="32"/>
          <w:szCs w:val="32"/>
          <w:lang w:val="en-US"/>
        </w:rPr>
        <w:t>(SOP)</w:t>
      </w:r>
    </w:p>
    <w:p w14:paraId="7422927F" w14:textId="56DB7B16" w:rsidR="00D23FA5" w:rsidRDefault="00D23FA5" w:rsidP="00D23FA5">
      <w:pPr>
        <w:pStyle w:val="HeaderSMTDTIS"/>
        <w:jc w:val="center"/>
        <w:rPr>
          <w:rFonts w:ascii="Verdana" w:hAnsi="Verdana"/>
          <w:sz w:val="32"/>
          <w:szCs w:val="32"/>
        </w:rPr>
      </w:pPr>
    </w:p>
    <w:p w14:paraId="74229280" w14:textId="77777777" w:rsidR="00D23FA5" w:rsidRDefault="00CA0053" w:rsidP="00D23FA5">
      <w:pPr>
        <w:pStyle w:val="HeaderSMTDTIS"/>
        <w:jc w:val="center"/>
        <w:rPr>
          <w:rFonts w:ascii="Arial Bold" w:hAnsi="Arial Bold" w:hint="eastAsia"/>
          <w:b/>
          <w:bCs/>
          <w:smallCaps w:val="0"/>
          <w:color w:val="003366"/>
          <w:kern w:val="28"/>
          <w:sz w:val="32"/>
          <w:szCs w:val="32"/>
          <w:lang w:val="en-US"/>
        </w:rPr>
      </w:pPr>
      <w:r>
        <w:rPr>
          <w:rFonts w:ascii="Arial Bold" w:hAnsi="Arial Bold"/>
          <w:b/>
          <w:bCs/>
          <w:smallCaps w:val="0"/>
          <w:color w:val="003366"/>
          <w:kern w:val="28"/>
          <w:sz w:val="32"/>
          <w:szCs w:val="32"/>
          <w:lang w:val="en-US"/>
        </w:rPr>
        <w:t>Access management for SSAS</w:t>
      </w:r>
    </w:p>
    <w:p w14:paraId="74229281" w14:textId="77777777" w:rsidR="00CA0053" w:rsidRPr="00AF2EAB" w:rsidRDefault="00CA0053" w:rsidP="00D23FA5">
      <w:pPr>
        <w:pStyle w:val="HeaderSMTDTIS"/>
        <w:jc w:val="center"/>
      </w:pPr>
      <w:r>
        <w:rPr>
          <w:rFonts w:ascii="Arial Bold" w:hAnsi="Arial Bold"/>
          <w:b/>
          <w:bCs/>
          <w:smallCaps w:val="0"/>
          <w:color w:val="003366"/>
          <w:kern w:val="28"/>
          <w:sz w:val="32"/>
          <w:szCs w:val="32"/>
          <w:lang w:val="en-US"/>
        </w:rPr>
        <w:t>SQL Server Analysis Services</w:t>
      </w:r>
    </w:p>
    <w:p w14:paraId="74229282" w14:textId="6EE6E1B7" w:rsidR="00D23FA5" w:rsidRPr="00EA65E2" w:rsidRDefault="00D23FA5" w:rsidP="00C45E9A">
      <w:pPr>
        <w:pStyle w:val="Title2SMTDTIS"/>
        <w:tabs>
          <w:tab w:val="right" w:pos="8306"/>
        </w:tabs>
        <w:ind w:left="2880"/>
        <w:jc w:val="left"/>
        <w:rPr>
          <w:rFonts w:hint="eastAsia"/>
        </w:rPr>
      </w:pPr>
      <w:r>
        <w:t xml:space="preserve">     </w:t>
      </w:r>
      <w:r w:rsidRPr="00EA65E2">
        <w:t>Submitted to</w:t>
      </w:r>
      <w:r>
        <w:tab/>
      </w:r>
    </w:p>
    <w:p w14:paraId="74229283" w14:textId="77777777" w:rsidR="00D23FA5" w:rsidRDefault="00D23FA5" w:rsidP="00D23FA5">
      <w:pPr>
        <w:pStyle w:val="Title2SMTDTIS"/>
        <w:rPr>
          <w:rFonts w:hint="eastAsia"/>
        </w:rPr>
      </w:pPr>
    </w:p>
    <w:p w14:paraId="74229284" w14:textId="77777777" w:rsidR="00D23FA5" w:rsidRPr="003510A7" w:rsidRDefault="00D23FA5" w:rsidP="00D23FA5">
      <w:pPr>
        <w:rPr>
          <w:rFonts w:ascii="Verdana" w:hAnsi="Verdana" w:cs="Arial"/>
          <w:b/>
          <w:sz w:val="28"/>
          <w:szCs w:val="28"/>
        </w:rPr>
      </w:pPr>
      <w:r>
        <w:rPr>
          <w:rFonts w:ascii="Verdana" w:hAnsi="Verdana" w:cs="Arial"/>
          <w:b/>
          <w:sz w:val="28"/>
          <w:szCs w:val="28"/>
        </w:rPr>
        <w:t xml:space="preserve">                                     </w:t>
      </w:r>
      <w:r w:rsidRPr="00201C1C">
        <w:rPr>
          <w:rFonts w:ascii="Verdana" w:hAnsi="Verdana" w:cs="Arial"/>
          <w:b/>
          <w:noProof/>
          <w:sz w:val="28"/>
          <w:szCs w:val="28"/>
        </w:rPr>
        <w:drawing>
          <wp:inline distT="0" distB="0" distL="0" distR="0" wp14:anchorId="74229351" wp14:editId="74229352">
            <wp:extent cx="74295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950" cy="1114425"/>
                    </a:xfrm>
                    <a:prstGeom prst="rect">
                      <a:avLst/>
                    </a:prstGeom>
                    <a:noFill/>
                    <a:ln>
                      <a:noFill/>
                    </a:ln>
                  </pic:spPr>
                </pic:pic>
              </a:graphicData>
            </a:graphic>
          </wp:inline>
        </w:drawing>
      </w:r>
    </w:p>
    <w:p w14:paraId="74229285" w14:textId="77777777" w:rsidR="00D23FA5" w:rsidRPr="003510A7" w:rsidRDefault="00D23FA5" w:rsidP="00D23FA5">
      <w:pPr>
        <w:jc w:val="center"/>
        <w:rPr>
          <w:rFonts w:ascii="Verdana" w:hAnsi="Verdana" w:cs="Arial"/>
          <w:b/>
          <w:sz w:val="28"/>
          <w:szCs w:val="28"/>
        </w:rPr>
      </w:pPr>
    </w:p>
    <w:p w14:paraId="74229286" w14:textId="77777777" w:rsidR="00D23FA5" w:rsidRPr="00824010" w:rsidRDefault="00D23FA5" w:rsidP="00D23FA5">
      <w:pPr>
        <w:pStyle w:val="Header"/>
        <w:rPr>
          <w:rFonts w:ascii="Arial Bold" w:eastAsia="MS Mincho" w:hAnsi="Arial Bold" w:cs="Arial" w:hint="eastAsia"/>
          <w:b/>
          <w:bCs/>
          <w:color w:val="003366"/>
          <w:kern w:val="28"/>
          <w:sz w:val="32"/>
          <w:szCs w:val="32"/>
          <w:lang w:eastAsia="ja-JP"/>
        </w:rPr>
      </w:pPr>
      <w:r>
        <w:rPr>
          <w:rFonts w:ascii="Arial Bold" w:eastAsia="MS Mincho" w:hAnsi="Arial Bold" w:cs="Arial"/>
          <w:b/>
          <w:bCs/>
          <w:color w:val="003366"/>
          <w:kern w:val="28"/>
          <w:sz w:val="32"/>
          <w:szCs w:val="32"/>
          <w:lang w:eastAsia="ja-JP"/>
        </w:rPr>
        <w:t xml:space="preserve">                                           </w:t>
      </w:r>
      <w:r w:rsidRPr="00824010">
        <w:rPr>
          <w:rFonts w:ascii="Arial Bold" w:eastAsia="MS Mincho" w:hAnsi="Arial Bold" w:cs="Arial"/>
          <w:b/>
          <w:bCs/>
          <w:color w:val="003366"/>
          <w:kern w:val="28"/>
          <w:sz w:val="32"/>
          <w:szCs w:val="32"/>
          <w:lang w:eastAsia="ja-JP"/>
        </w:rPr>
        <w:t>By</w:t>
      </w:r>
    </w:p>
    <w:p w14:paraId="74229287" w14:textId="77777777" w:rsidR="00D23FA5" w:rsidRDefault="00D23FA5" w:rsidP="00D23FA5">
      <w:pPr>
        <w:pStyle w:val="Title2SMTDTIS"/>
        <w:ind w:left="2880"/>
        <w:jc w:val="left"/>
        <w:rPr>
          <w:rFonts w:hint="eastAsia"/>
        </w:rPr>
      </w:pPr>
      <w:r>
        <w:rPr>
          <w:rFonts w:ascii="Verdana" w:hAnsi="Verdana"/>
          <w:noProof/>
          <w:sz w:val="20"/>
          <w:szCs w:val="20"/>
          <w:lang w:eastAsia="en-US"/>
        </w:rPr>
        <w:t xml:space="preserve">  </w:t>
      </w:r>
      <w:r w:rsidRPr="00201C1C">
        <w:rPr>
          <w:rFonts w:ascii="Verdana" w:hAnsi="Verdana"/>
          <w:noProof/>
          <w:sz w:val="20"/>
          <w:szCs w:val="20"/>
          <w:lang w:eastAsia="en-US"/>
        </w:rPr>
        <w:drawing>
          <wp:inline distT="0" distB="0" distL="0" distR="0" wp14:anchorId="74229353" wp14:editId="74229354">
            <wp:extent cx="1495425" cy="923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25" cy="923925"/>
                    </a:xfrm>
                    <a:prstGeom prst="rect">
                      <a:avLst/>
                    </a:prstGeom>
                    <a:noFill/>
                    <a:ln>
                      <a:noFill/>
                    </a:ln>
                  </pic:spPr>
                </pic:pic>
              </a:graphicData>
            </a:graphic>
          </wp:inline>
        </w:drawing>
      </w:r>
      <w:r>
        <w:t xml:space="preserve">  </w:t>
      </w:r>
    </w:p>
    <w:p w14:paraId="74229288" w14:textId="5392F5B2" w:rsidR="00D23FA5" w:rsidRPr="00824010" w:rsidRDefault="00D23FA5" w:rsidP="00D23FA5">
      <w:pPr>
        <w:pStyle w:val="Title2SMTDTIS"/>
        <w:jc w:val="left"/>
        <w:rPr>
          <w:rFonts w:hint="eastAsia"/>
        </w:rPr>
      </w:pPr>
      <w:r>
        <w:t xml:space="preserve">                              </w:t>
      </w:r>
      <w:r w:rsidR="008E2C70">
        <w:t>C</w:t>
      </w:r>
      <w:r>
        <w:t>IS, Wipro Limited</w:t>
      </w:r>
    </w:p>
    <w:p w14:paraId="74229289" w14:textId="77777777" w:rsidR="00D23FA5" w:rsidRPr="003510A7" w:rsidRDefault="00D23FA5" w:rsidP="00D23FA5">
      <w:pPr>
        <w:pStyle w:val="NormalWeb"/>
        <w:ind w:right="180"/>
        <w:jc w:val="center"/>
        <w:rPr>
          <w:rFonts w:ascii="Verdana" w:hAnsi="Verdana" w:cs="Arial"/>
          <w:b/>
          <w:sz w:val="28"/>
          <w:szCs w:val="28"/>
          <w:lang w:val="en-GB"/>
        </w:rPr>
      </w:pPr>
    </w:p>
    <w:p w14:paraId="7422928A" w14:textId="77777777" w:rsidR="00D23FA5" w:rsidRPr="003510A7" w:rsidRDefault="00D23FA5" w:rsidP="00D23FA5">
      <w:pPr>
        <w:jc w:val="center"/>
        <w:rPr>
          <w:rFonts w:ascii="Verdana" w:hAnsi="Verdana" w:cs="Arial"/>
          <w:b/>
          <w:sz w:val="28"/>
          <w:szCs w:val="28"/>
        </w:rPr>
      </w:pPr>
    </w:p>
    <w:p w14:paraId="7422928B" w14:textId="77777777" w:rsidR="00D23FA5" w:rsidRPr="003510A7" w:rsidRDefault="00D23FA5" w:rsidP="00D23FA5">
      <w:pPr>
        <w:jc w:val="center"/>
        <w:rPr>
          <w:rFonts w:ascii="Verdana" w:hAnsi="Verdana" w:cs="Arial"/>
          <w:b/>
          <w:sz w:val="28"/>
          <w:szCs w:val="28"/>
        </w:rPr>
      </w:pPr>
    </w:p>
    <w:p w14:paraId="03A32098" w14:textId="77777777" w:rsidR="00C45E9A" w:rsidRDefault="00C45E9A" w:rsidP="00C45E9A">
      <w:pPr>
        <w:rPr>
          <w:rFonts w:ascii="Verdana" w:hAnsi="Verdana"/>
          <w:sz w:val="20"/>
          <w:szCs w:val="20"/>
        </w:rPr>
      </w:pPr>
    </w:p>
    <w:p w14:paraId="74229297" w14:textId="6E7B1A0C" w:rsidR="00D23FA5" w:rsidRPr="00C45E9A" w:rsidRDefault="00D23FA5" w:rsidP="00C45E9A">
      <w:pPr>
        <w:rPr>
          <w:rFonts w:ascii="Verdana" w:hAnsi="Verdana" w:cs="Arial"/>
          <w:b/>
          <w:sz w:val="20"/>
          <w:szCs w:val="20"/>
        </w:rPr>
      </w:pPr>
      <w:r>
        <w:rPr>
          <w:rFonts w:ascii="Verdana" w:hAnsi="Verdana" w:cs="Arial"/>
          <w:sz w:val="20"/>
          <w:szCs w:val="20"/>
        </w:rPr>
        <w:t xml:space="preserve">                                           </w:t>
      </w:r>
    </w:p>
    <w:p w14:paraId="74229298" w14:textId="77777777" w:rsidR="00D23FA5" w:rsidRPr="00A12E6F" w:rsidRDefault="00D23FA5" w:rsidP="00D23FA5">
      <w:pPr>
        <w:pStyle w:val="TabletitleSMTDTIS"/>
      </w:pPr>
      <w:bookmarkStart w:id="0" w:name="_Toc355104460"/>
      <w:r w:rsidRPr="00A12E6F">
        <w:lastRenderedPageBreak/>
        <w:t>Document Details</w:t>
      </w:r>
      <w:bookmarkEnd w:id="0"/>
    </w:p>
    <w:p w14:paraId="74229299" w14:textId="77777777" w:rsidR="00D23FA5" w:rsidRDefault="00D23FA5" w:rsidP="00D23FA5">
      <w:pPr>
        <w:pStyle w:val="TabletitleSMTDTIS"/>
      </w:pPr>
    </w:p>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190"/>
        <w:gridCol w:w="5170"/>
      </w:tblGrid>
      <w:tr w:rsidR="00D23FA5" w14:paraId="7422929C" w14:textId="77777777" w:rsidTr="00FB29FB">
        <w:trPr>
          <w:jc w:val="center"/>
        </w:trPr>
        <w:tc>
          <w:tcPr>
            <w:tcW w:w="3780" w:type="dxa"/>
            <w:tcBorders>
              <w:top w:val="single" w:sz="4" w:space="0" w:color="auto"/>
            </w:tcBorders>
            <w:shd w:val="clear" w:color="auto" w:fill="E6E6E6"/>
          </w:tcPr>
          <w:p w14:paraId="7422929A" w14:textId="77777777" w:rsidR="00D23FA5" w:rsidRDefault="00D23FA5" w:rsidP="005D6251">
            <w:pPr>
              <w:pStyle w:val="TableCellBoldSMTDTIS"/>
              <w:framePr w:wrap="around"/>
              <w:rPr>
                <w:rFonts w:hint="eastAsia"/>
              </w:rPr>
            </w:pPr>
            <w:r>
              <w:t>Project Name</w:t>
            </w:r>
          </w:p>
        </w:tc>
        <w:tc>
          <w:tcPr>
            <w:tcW w:w="4664" w:type="dxa"/>
            <w:tcBorders>
              <w:top w:val="single" w:sz="4" w:space="0" w:color="auto"/>
            </w:tcBorders>
          </w:tcPr>
          <w:p w14:paraId="7422929B" w14:textId="015E670C" w:rsidR="00D23FA5" w:rsidRDefault="00D03D1A" w:rsidP="00FB29FB">
            <w:pPr>
              <w:pStyle w:val="TableCellSMTDTIS"/>
            </w:pPr>
            <w:r>
              <w:t>Innogy SE</w:t>
            </w:r>
          </w:p>
        </w:tc>
      </w:tr>
      <w:tr w:rsidR="00D23FA5" w14:paraId="7422929F" w14:textId="77777777" w:rsidTr="00FB29FB">
        <w:trPr>
          <w:jc w:val="center"/>
        </w:trPr>
        <w:tc>
          <w:tcPr>
            <w:tcW w:w="3780" w:type="dxa"/>
            <w:shd w:val="clear" w:color="auto" w:fill="E6E6E6"/>
          </w:tcPr>
          <w:p w14:paraId="7422929D" w14:textId="77777777" w:rsidR="00D23FA5" w:rsidRDefault="00D23FA5" w:rsidP="005D6251">
            <w:pPr>
              <w:pStyle w:val="TableCellBoldSMTDTIS"/>
              <w:framePr w:wrap="around"/>
              <w:rPr>
                <w:rFonts w:hint="eastAsia"/>
              </w:rPr>
            </w:pPr>
            <w:r>
              <w:t xml:space="preserve">Account </w:t>
            </w:r>
          </w:p>
        </w:tc>
        <w:tc>
          <w:tcPr>
            <w:tcW w:w="4664" w:type="dxa"/>
          </w:tcPr>
          <w:p w14:paraId="7422929E" w14:textId="6147B6C9" w:rsidR="00D23FA5" w:rsidRDefault="008E2C70" w:rsidP="00FB29FB">
            <w:pPr>
              <w:pStyle w:val="TableCellSMTDTIS"/>
            </w:pPr>
            <w:r>
              <w:t>C</w:t>
            </w:r>
            <w:bookmarkStart w:id="1" w:name="_GoBack"/>
            <w:bookmarkEnd w:id="1"/>
            <w:r w:rsidR="00D23FA5">
              <w:t>IS</w:t>
            </w:r>
          </w:p>
        </w:tc>
      </w:tr>
      <w:tr w:rsidR="00D23FA5" w14:paraId="742292A2" w14:textId="77777777" w:rsidTr="00FB29FB">
        <w:trPr>
          <w:jc w:val="center"/>
        </w:trPr>
        <w:tc>
          <w:tcPr>
            <w:tcW w:w="3780" w:type="dxa"/>
            <w:shd w:val="clear" w:color="auto" w:fill="E6E6E6"/>
          </w:tcPr>
          <w:p w14:paraId="742292A0" w14:textId="77777777" w:rsidR="00D23FA5" w:rsidRDefault="00D23FA5" w:rsidP="005D6251">
            <w:pPr>
              <w:pStyle w:val="TableCellBoldSMTDTIS"/>
              <w:framePr w:wrap="around"/>
              <w:rPr>
                <w:rFonts w:hint="eastAsia"/>
              </w:rPr>
            </w:pPr>
            <w:r>
              <w:t>IT Component/Application Title</w:t>
            </w:r>
          </w:p>
        </w:tc>
        <w:tc>
          <w:tcPr>
            <w:tcW w:w="4664" w:type="dxa"/>
          </w:tcPr>
          <w:p w14:paraId="742292A1" w14:textId="77777777" w:rsidR="00D23FA5" w:rsidRDefault="00CA0053" w:rsidP="00FB29FB">
            <w:pPr>
              <w:pStyle w:val="TableCellSMTDTIS"/>
            </w:pPr>
            <w:r>
              <w:t>Access management for SSAS</w:t>
            </w:r>
          </w:p>
        </w:tc>
      </w:tr>
      <w:tr w:rsidR="00D23FA5" w14:paraId="742292A5" w14:textId="77777777" w:rsidTr="00FB29FB">
        <w:trPr>
          <w:jc w:val="center"/>
        </w:trPr>
        <w:tc>
          <w:tcPr>
            <w:tcW w:w="3780" w:type="dxa"/>
            <w:shd w:val="clear" w:color="auto" w:fill="E6E6E6"/>
          </w:tcPr>
          <w:p w14:paraId="742292A3" w14:textId="77777777" w:rsidR="00D23FA5" w:rsidRDefault="00D23FA5" w:rsidP="005D6251">
            <w:pPr>
              <w:pStyle w:val="TableCellBoldSMTDTIS"/>
              <w:framePr w:wrap="around"/>
              <w:rPr>
                <w:rFonts w:hint="eastAsia"/>
              </w:rPr>
            </w:pPr>
            <w:r>
              <w:t xml:space="preserve">Current Version </w:t>
            </w:r>
          </w:p>
        </w:tc>
        <w:tc>
          <w:tcPr>
            <w:tcW w:w="4664" w:type="dxa"/>
          </w:tcPr>
          <w:p w14:paraId="742292A4" w14:textId="4816E86A" w:rsidR="00D23FA5" w:rsidRDefault="005D6251" w:rsidP="00FB29FB">
            <w:pPr>
              <w:pStyle w:val="TableCellSMTDTIS"/>
            </w:pPr>
            <w:r>
              <w:t>1.2</w:t>
            </w:r>
          </w:p>
        </w:tc>
      </w:tr>
      <w:tr w:rsidR="00D23FA5" w14:paraId="742292A8" w14:textId="77777777" w:rsidTr="00FB29FB">
        <w:trPr>
          <w:jc w:val="center"/>
        </w:trPr>
        <w:tc>
          <w:tcPr>
            <w:tcW w:w="3780" w:type="dxa"/>
            <w:shd w:val="clear" w:color="auto" w:fill="E6E6E6"/>
          </w:tcPr>
          <w:p w14:paraId="742292A6" w14:textId="77777777" w:rsidR="00D23FA5" w:rsidRDefault="00D23FA5" w:rsidP="005D6251">
            <w:pPr>
              <w:pStyle w:val="TableCellBoldSMTDTIS"/>
              <w:framePr w:wrap="around"/>
              <w:rPr>
                <w:rFonts w:hint="eastAsia"/>
              </w:rPr>
            </w:pPr>
            <w:r>
              <w:t>List of Contributors</w:t>
            </w:r>
          </w:p>
        </w:tc>
        <w:tc>
          <w:tcPr>
            <w:tcW w:w="4664" w:type="dxa"/>
          </w:tcPr>
          <w:p w14:paraId="742292A7" w14:textId="3B82F881" w:rsidR="00D23FA5" w:rsidRDefault="00D23FA5" w:rsidP="00FB29FB">
            <w:pPr>
              <w:pStyle w:val="TableCellSMTDTIS"/>
            </w:pPr>
            <w:r>
              <w:t>Pradipkumar Kansara, Kiran Bhalekar, Ayushi Gautam, Sivakumar Goud</w:t>
            </w:r>
            <w:r w:rsidR="00772C6D">
              <w:t>, Pramod Patil</w:t>
            </w:r>
          </w:p>
        </w:tc>
      </w:tr>
      <w:tr w:rsidR="00D23FA5" w14:paraId="742292AB" w14:textId="77777777" w:rsidTr="00FB29FB">
        <w:trPr>
          <w:jc w:val="center"/>
        </w:trPr>
        <w:tc>
          <w:tcPr>
            <w:tcW w:w="3780" w:type="dxa"/>
            <w:tcBorders>
              <w:bottom w:val="single" w:sz="4" w:space="0" w:color="auto"/>
            </w:tcBorders>
            <w:shd w:val="clear" w:color="auto" w:fill="E6E6E6"/>
          </w:tcPr>
          <w:p w14:paraId="742292A9" w14:textId="77777777" w:rsidR="00D23FA5" w:rsidRDefault="00D23FA5" w:rsidP="005D6251">
            <w:pPr>
              <w:pStyle w:val="TableCellBoldSMTDTIS"/>
              <w:framePr w:wrap="around"/>
              <w:rPr>
                <w:rFonts w:hint="eastAsia"/>
              </w:rPr>
            </w:pPr>
            <w:r>
              <w:t>Customer Contact Information</w:t>
            </w:r>
          </w:p>
        </w:tc>
        <w:tc>
          <w:tcPr>
            <w:tcW w:w="4664" w:type="dxa"/>
            <w:tcBorders>
              <w:bottom w:val="single" w:sz="4" w:space="0" w:color="auto"/>
            </w:tcBorders>
          </w:tcPr>
          <w:p w14:paraId="742292AA" w14:textId="77777777" w:rsidR="00D23FA5" w:rsidRDefault="00D23FA5" w:rsidP="00FB29FB">
            <w:pPr>
              <w:pStyle w:val="TableCellSMTDTIS"/>
            </w:pPr>
          </w:p>
        </w:tc>
      </w:tr>
    </w:tbl>
    <w:p w14:paraId="742292AC" w14:textId="77777777" w:rsidR="00D23FA5" w:rsidRDefault="00D23FA5" w:rsidP="00D23FA5">
      <w:pPr>
        <w:autoSpaceDE w:val="0"/>
        <w:autoSpaceDN w:val="0"/>
        <w:adjustRightInd w:val="0"/>
        <w:jc w:val="both"/>
        <w:rPr>
          <w:rFonts w:ascii="Verdana" w:hAnsi="Verdana" w:cs="Arial"/>
          <w:sz w:val="20"/>
          <w:szCs w:val="20"/>
        </w:rPr>
      </w:pPr>
      <w:r>
        <w:rPr>
          <w:rFonts w:ascii="Verdana" w:hAnsi="Verdana" w:cs="Arial"/>
          <w:sz w:val="20"/>
          <w:szCs w:val="20"/>
        </w:rPr>
        <w:t xml:space="preserve">          </w:t>
      </w:r>
    </w:p>
    <w:p w14:paraId="742292AD" w14:textId="77777777" w:rsidR="00D23FA5" w:rsidRPr="00A12E6F" w:rsidRDefault="00D23FA5" w:rsidP="00D23FA5">
      <w:pPr>
        <w:pStyle w:val="SecondPgHeads"/>
        <w:rPr>
          <w:rFonts w:eastAsia="MS Mincho"/>
          <w:color w:val="003366"/>
          <w:sz w:val="28"/>
          <w:szCs w:val="28"/>
          <w:lang w:eastAsia="ja-JP"/>
        </w:rPr>
      </w:pPr>
      <w:r w:rsidRPr="00A12E6F">
        <w:rPr>
          <w:rFonts w:eastAsia="MS Mincho"/>
          <w:color w:val="003366"/>
          <w:sz w:val="28"/>
          <w:szCs w:val="28"/>
          <w:lang w:eastAsia="ja-JP"/>
        </w:rPr>
        <w:t>Version History</w:t>
      </w:r>
    </w:p>
    <w:p w14:paraId="742292AE" w14:textId="77777777" w:rsidR="00D23FA5" w:rsidRPr="0073609F" w:rsidRDefault="00D23FA5" w:rsidP="00D23FA5">
      <w:pPr>
        <w:pStyle w:val="BodyText"/>
        <w:rPr>
          <w:szCs w:val="20"/>
        </w:rPr>
      </w:pPr>
      <w:r w:rsidRPr="0073609F">
        <w:rPr>
          <w:szCs w:val="20"/>
        </w:rPr>
        <w:t>(All revisions made to this document must be listed in chronological order. All revisions must be approved. Review and Approval can be done by an internal source or by the customer)</w:t>
      </w:r>
    </w:p>
    <w:tbl>
      <w:tblPr>
        <w:tblpPr w:leftFromText="180" w:rightFromText="180" w:vertAnchor="text" w:horzAnchor="margin" w:tblpXSpec="center" w:tblpY="58"/>
        <w:tblW w:w="9970" w:type="dxa"/>
        <w:shd w:val="clear" w:color="auto" w:fill="FFFFFF"/>
        <w:tblCellMar>
          <w:left w:w="0" w:type="dxa"/>
          <w:right w:w="0" w:type="dxa"/>
        </w:tblCellMar>
        <w:tblLook w:val="04A0" w:firstRow="1" w:lastRow="0" w:firstColumn="1" w:lastColumn="0" w:noHBand="0" w:noVBand="1"/>
      </w:tblPr>
      <w:tblGrid>
        <w:gridCol w:w="1165"/>
        <w:gridCol w:w="1795"/>
        <w:gridCol w:w="2066"/>
        <w:gridCol w:w="1626"/>
        <w:gridCol w:w="1658"/>
        <w:gridCol w:w="1660"/>
      </w:tblGrid>
      <w:tr w:rsidR="00D23FA5" w:rsidRPr="00A12E6F" w14:paraId="742292B5" w14:textId="77777777" w:rsidTr="00FB29FB">
        <w:trPr>
          <w:trHeight w:val="283"/>
        </w:trPr>
        <w:tc>
          <w:tcPr>
            <w:tcW w:w="1165"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742292AF" w14:textId="77777777" w:rsidR="00D23FA5" w:rsidRPr="00604D55" w:rsidRDefault="00D23FA5" w:rsidP="005D6251">
            <w:pPr>
              <w:pStyle w:val="TableCellBoldSMTDTIS"/>
              <w:framePr w:hSpace="0" w:wrap="auto" w:vAnchor="margin" w:hAnchor="text" w:xAlign="left" w:yAlign="inline"/>
              <w:rPr>
                <w:rFonts w:hint="eastAsia"/>
              </w:rPr>
            </w:pPr>
            <w:r w:rsidRPr="00604D55">
              <w:t>Version</w:t>
            </w:r>
          </w:p>
        </w:tc>
        <w:tc>
          <w:tcPr>
            <w:tcW w:w="1795"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742292B0" w14:textId="77777777" w:rsidR="00D23FA5" w:rsidRPr="00604D55" w:rsidRDefault="00D23FA5" w:rsidP="005D6251">
            <w:pPr>
              <w:pStyle w:val="TableCellBoldSMTDTIS"/>
              <w:framePr w:hSpace="0" w:wrap="auto" w:vAnchor="margin" w:hAnchor="text" w:xAlign="left" w:yAlign="inline"/>
              <w:rPr>
                <w:rFonts w:hint="eastAsia"/>
              </w:rPr>
            </w:pPr>
            <w:r w:rsidRPr="00604D55">
              <w:t xml:space="preserve">Date of </w:t>
            </w:r>
            <w:r w:rsidRPr="00A12E6F">
              <w:t>R</w:t>
            </w:r>
            <w:r w:rsidRPr="00604D55">
              <w:t>evision</w:t>
            </w:r>
          </w:p>
        </w:tc>
        <w:tc>
          <w:tcPr>
            <w:tcW w:w="2066"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742292B1" w14:textId="77777777" w:rsidR="00D23FA5" w:rsidRPr="00604D55" w:rsidRDefault="00D23FA5" w:rsidP="005D6251">
            <w:pPr>
              <w:pStyle w:val="TableCellBoldSMTDTIS"/>
              <w:framePr w:hSpace="0" w:wrap="auto" w:vAnchor="margin" w:hAnchor="text" w:xAlign="left" w:yAlign="inline"/>
              <w:rPr>
                <w:rFonts w:hint="eastAsia"/>
              </w:rPr>
            </w:pPr>
            <w:r w:rsidRPr="00604D55">
              <w:t>Description</w:t>
            </w:r>
          </w:p>
        </w:tc>
        <w:tc>
          <w:tcPr>
            <w:tcW w:w="1626"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742292B2" w14:textId="77777777" w:rsidR="00D23FA5" w:rsidRPr="00604D55" w:rsidRDefault="00D23FA5" w:rsidP="005D6251">
            <w:pPr>
              <w:pStyle w:val="TableCellBoldSMTDTIS"/>
              <w:framePr w:hSpace="0" w:wrap="auto" w:vAnchor="margin" w:hAnchor="text" w:xAlign="left" w:yAlign="inline"/>
              <w:rPr>
                <w:rFonts w:hint="eastAsia"/>
              </w:rPr>
            </w:pPr>
            <w:r w:rsidRPr="00604D55">
              <w:t>Author</w:t>
            </w:r>
          </w:p>
        </w:tc>
        <w:tc>
          <w:tcPr>
            <w:tcW w:w="1658"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742292B3" w14:textId="77777777" w:rsidR="00D23FA5" w:rsidRPr="00604D55" w:rsidRDefault="00D23FA5" w:rsidP="005D6251">
            <w:pPr>
              <w:pStyle w:val="TableCellBoldSMTDTIS"/>
              <w:framePr w:hSpace="0" w:wrap="auto" w:vAnchor="margin" w:hAnchor="text" w:xAlign="left" w:yAlign="inline"/>
              <w:rPr>
                <w:rFonts w:hint="eastAsia"/>
              </w:rPr>
            </w:pPr>
            <w:r w:rsidRPr="00604D55">
              <w:t>Reviewed By</w:t>
            </w:r>
          </w:p>
        </w:tc>
        <w:tc>
          <w:tcPr>
            <w:tcW w:w="166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742292B4" w14:textId="77777777" w:rsidR="00D23FA5" w:rsidRPr="00604D55" w:rsidRDefault="00D23FA5" w:rsidP="005D6251">
            <w:pPr>
              <w:pStyle w:val="TableCellBoldSMTDTIS"/>
              <w:framePr w:hSpace="0" w:wrap="auto" w:vAnchor="margin" w:hAnchor="text" w:xAlign="left" w:yAlign="inline"/>
              <w:rPr>
                <w:rFonts w:hint="eastAsia"/>
              </w:rPr>
            </w:pPr>
            <w:r w:rsidRPr="00604D55">
              <w:t>Approved By</w:t>
            </w:r>
          </w:p>
        </w:tc>
      </w:tr>
      <w:tr w:rsidR="00C45E9A" w:rsidRPr="00A12E6F" w14:paraId="742292BC" w14:textId="77777777" w:rsidTr="00FB29FB">
        <w:trPr>
          <w:trHeight w:val="202"/>
        </w:trPr>
        <w:tc>
          <w:tcPr>
            <w:tcW w:w="1165" w:type="dxa"/>
            <w:tcBorders>
              <w:top w:val="nil"/>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hideMark/>
          </w:tcPr>
          <w:p w14:paraId="742292B6" w14:textId="77777777" w:rsidR="00C45E9A" w:rsidRPr="00604D55" w:rsidRDefault="00C45E9A" w:rsidP="005D6251">
            <w:pPr>
              <w:pStyle w:val="TableCellBoldSMTDTIS"/>
              <w:framePr w:hSpace="0" w:wrap="auto" w:vAnchor="margin" w:hAnchor="text" w:xAlign="left" w:yAlign="inline"/>
              <w:rPr>
                <w:rFonts w:hint="eastAsia"/>
              </w:rPr>
            </w:pPr>
            <w:r w:rsidRPr="00604D55">
              <w:t>1.0</w:t>
            </w:r>
          </w:p>
        </w:tc>
        <w:tc>
          <w:tcPr>
            <w:tcW w:w="179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742292B7" w14:textId="77777777" w:rsidR="00C45E9A" w:rsidRPr="00604D55" w:rsidRDefault="00C45E9A" w:rsidP="005D6251">
            <w:pPr>
              <w:pStyle w:val="TableCellBoldSMTDTIS"/>
              <w:framePr w:hSpace="0" w:wrap="auto" w:vAnchor="margin" w:hAnchor="text" w:xAlign="left" w:yAlign="inline"/>
              <w:rPr>
                <w:rFonts w:hint="eastAsia"/>
              </w:rPr>
            </w:pPr>
            <w:r w:rsidRPr="00604D55">
              <w:t> </w:t>
            </w:r>
            <w:r>
              <w:t>08-12-2017</w:t>
            </w:r>
          </w:p>
        </w:tc>
        <w:tc>
          <w:tcPr>
            <w:tcW w:w="206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742292B8" w14:textId="77777777" w:rsidR="00C45E9A" w:rsidRPr="00604D55" w:rsidRDefault="00C45E9A" w:rsidP="005D6251">
            <w:pPr>
              <w:pStyle w:val="TableCellBoldSMTDTIS"/>
              <w:framePr w:hSpace="0" w:wrap="auto" w:vAnchor="margin" w:hAnchor="text" w:xAlign="left" w:yAlign="inline"/>
              <w:rPr>
                <w:rFonts w:hint="eastAsia"/>
              </w:rPr>
            </w:pPr>
            <w:r>
              <w:t>Initial Draft</w:t>
            </w:r>
          </w:p>
        </w:tc>
        <w:tc>
          <w:tcPr>
            <w:tcW w:w="162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742292B9" w14:textId="77777777" w:rsidR="00C45E9A" w:rsidRPr="00604D55" w:rsidRDefault="00C45E9A" w:rsidP="005D6251">
            <w:pPr>
              <w:pStyle w:val="TableCellBoldSMTDTIS"/>
              <w:framePr w:hSpace="0" w:wrap="auto" w:vAnchor="margin" w:hAnchor="text" w:xAlign="left" w:yAlign="inline"/>
              <w:rPr>
                <w:rFonts w:hint="eastAsia"/>
              </w:rPr>
            </w:pPr>
            <w:r>
              <w:t>Kiran Bhalekar</w:t>
            </w:r>
          </w:p>
        </w:tc>
        <w:tc>
          <w:tcPr>
            <w:tcW w:w="165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742292BA" w14:textId="77777777" w:rsidR="00C45E9A" w:rsidRPr="00604D55" w:rsidRDefault="00C45E9A" w:rsidP="005D6251">
            <w:pPr>
              <w:pStyle w:val="TableCellBoldSMTDTIS"/>
              <w:framePr w:hSpace="0" w:wrap="auto" w:vAnchor="margin" w:hAnchor="text" w:xAlign="left" w:yAlign="inline"/>
              <w:rPr>
                <w:rFonts w:hint="eastAsia"/>
              </w:rPr>
            </w:pPr>
            <w:r>
              <w:t>Pradipkumar Kansara</w:t>
            </w:r>
          </w:p>
        </w:tc>
        <w:tc>
          <w:tcPr>
            <w:tcW w:w="1660"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742292BB" w14:textId="300C3A6F" w:rsidR="00C45E9A" w:rsidRPr="00604D55" w:rsidRDefault="00C45E9A" w:rsidP="005D6251">
            <w:pPr>
              <w:pStyle w:val="TableCellBoldSMTDTIS"/>
              <w:framePr w:hSpace="0" w:wrap="auto" w:vAnchor="margin" w:hAnchor="text" w:xAlign="left" w:yAlign="inline"/>
              <w:rPr>
                <w:rFonts w:hint="eastAsia"/>
              </w:rPr>
            </w:pPr>
            <w:r>
              <w:t>Santosh Badiger</w:t>
            </w:r>
          </w:p>
        </w:tc>
      </w:tr>
      <w:tr w:rsidR="00C45E9A" w:rsidRPr="00A12E6F" w14:paraId="742292C3" w14:textId="77777777" w:rsidTr="00FB29FB">
        <w:trPr>
          <w:trHeight w:val="202"/>
        </w:trPr>
        <w:tc>
          <w:tcPr>
            <w:tcW w:w="116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742292BD" w14:textId="77777777" w:rsidR="00C45E9A" w:rsidRPr="00604D55" w:rsidRDefault="00C45E9A" w:rsidP="005D6251">
            <w:pPr>
              <w:pStyle w:val="TableCellBoldSMTDTIS"/>
              <w:framePr w:hSpace="0" w:wrap="auto" w:vAnchor="margin" w:hAnchor="text" w:xAlign="left" w:yAlign="inline"/>
              <w:rPr>
                <w:rFonts w:ascii="Arial" w:hAnsi="Arial" w:cs="Arial"/>
                <w:color w:val="212121"/>
                <w:sz w:val="23"/>
                <w:szCs w:val="23"/>
              </w:rPr>
            </w:pPr>
            <w:r w:rsidRPr="00604D55">
              <w:t>1.1</w:t>
            </w:r>
          </w:p>
        </w:tc>
        <w:tc>
          <w:tcPr>
            <w:tcW w:w="179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742292BE" w14:textId="52636B43" w:rsidR="00C45E9A" w:rsidRPr="00604D55" w:rsidRDefault="00C45E9A" w:rsidP="005D6251">
            <w:pPr>
              <w:rPr>
                <w:rFonts w:ascii="Arial" w:hAnsi="Arial" w:cs="Arial"/>
                <w:b/>
                <w:color w:val="212121"/>
                <w:sz w:val="23"/>
                <w:szCs w:val="23"/>
              </w:rPr>
            </w:pPr>
            <w:r>
              <w:rPr>
                <w:rFonts w:ascii="Arial Bold" w:eastAsia="MS Mincho" w:hAnsi="Arial Bold"/>
                <w:b/>
                <w:color w:val="003366"/>
                <w:sz w:val="20"/>
                <w:szCs w:val="20"/>
                <w:lang w:eastAsia="ja-JP"/>
              </w:rPr>
              <w:t>13-12-2017</w:t>
            </w:r>
          </w:p>
        </w:tc>
        <w:tc>
          <w:tcPr>
            <w:tcW w:w="206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742292BF" w14:textId="77777777" w:rsidR="00C45E9A" w:rsidRPr="00824010" w:rsidRDefault="00C45E9A" w:rsidP="00C45E9A">
            <w:pPr>
              <w:rPr>
                <w:rFonts w:ascii="Arial Bold" w:eastAsia="MS Mincho" w:hAnsi="Arial Bold" w:hint="eastAsia"/>
                <w:b/>
                <w:color w:val="003366"/>
                <w:sz w:val="20"/>
                <w:szCs w:val="20"/>
                <w:lang w:eastAsia="ja-JP"/>
              </w:rPr>
            </w:pPr>
            <w:r w:rsidRPr="00824010">
              <w:rPr>
                <w:rFonts w:ascii="Arial Bold" w:eastAsia="MS Mincho" w:hAnsi="Arial Bold"/>
                <w:b/>
                <w:color w:val="003366"/>
                <w:sz w:val="20"/>
                <w:szCs w:val="20"/>
                <w:lang w:eastAsia="ja-JP"/>
              </w:rPr>
              <w:t> </w:t>
            </w:r>
            <w:r>
              <w:rPr>
                <w:rFonts w:ascii="Arial Bold" w:eastAsia="MS Mincho" w:hAnsi="Arial Bold"/>
                <w:b/>
                <w:color w:val="003366"/>
                <w:sz w:val="20"/>
                <w:szCs w:val="20"/>
                <w:lang w:eastAsia="ja-JP"/>
              </w:rPr>
              <w:t>Document Completed</w:t>
            </w:r>
          </w:p>
        </w:tc>
        <w:tc>
          <w:tcPr>
            <w:tcW w:w="162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742292C0" w14:textId="77777777" w:rsidR="00C45E9A" w:rsidRPr="00824010" w:rsidRDefault="00C45E9A" w:rsidP="00C45E9A">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Kiran Bhalekar</w:t>
            </w:r>
          </w:p>
        </w:tc>
        <w:tc>
          <w:tcPr>
            <w:tcW w:w="16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742292C1" w14:textId="77777777" w:rsidR="00C45E9A" w:rsidRPr="00824010" w:rsidRDefault="00C45E9A" w:rsidP="00C45E9A">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Pradipkumar Kansara</w:t>
            </w:r>
          </w:p>
        </w:tc>
        <w:tc>
          <w:tcPr>
            <w:tcW w:w="166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742292C2" w14:textId="5AF31A8F" w:rsidR="00C45E9A" w:rsidRPr="00824010" w:rsidRDefault="00C45E9A" w:rsidP="00C45E9A">
            <w:pPr>
              <w:rPr>
                <w:rFonts w:ascii="Arial Bold" w:eastAsia="MS Mincho" w:hAnsi="Arial Bold" w:hint="eastAsia"/>
                <w:b/>
                <w:color w:val="003366"/>
                <w:sz w:val="20"/>
                <w:szCs w:val="20"/>
                <w:lang w:eastAsia="ja-JP"/>
              </w:rPr>
            </w:pPr>
            <w:r w:rsidRPr="00F875C1">
              <w:rPr>
                <w:rFonts w:ascii="Arial Bold" w:eastAsia="MS Mincho" w:hAnsi="Arial Bold"/>
                <w:b/>
                <w:color w:val="003366"/>
                <w:sz w:val="20"/>
                <w:szCs w:val="20"/>
                <w:lang w:eastAsia="ja-JP"/>
              </w:rPr>
              <w:t>Santosh Badiger</w:t>
            </w:r>
          </w:p>
        </w:tc>
      </w:tr>
      <w:tr w:rsidR="005D6251" w:rsidRPr="00A12E6F" w14:paraId="5CC878E8" w14:textId="77777777" w:rsidTr="00FB29FB">
        <w:trPr>
          <w:trHeight w:val="202"/>
        </w:trPr>
        <w:tc>
          <w:tcPr>
            <w:tcW w:w="116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98CD37B" w14:textId="11D33ED1" w:rsidR="005D6251" w:rsidRPr="00604D55" w:rsidRDefault="005D6251" w:rsidP="005D6251">
            <w:pPr>
              <w:pStyle w:val="TableCellBoldSMTDTIS"/>
              <w:framePr w:hSpace="0" w:wrap="auto" w:vAnchor="margin" w:hAnchor="text" w:xAlign="left" w:yAlign="inline"/>
              <w:rPr>
                <w:rFonts w:hint="eastAsia"/>
              </w:rPr>
            </w:pPr>
            <w:r>
              <w:t>1.2</w:t>
            </w:r>
          </w:p>
        </w:tc>
        <w:tc>
          <w:tcPr>
            <w:tcW w:w="179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6A99F883" w14:textId="701D85EE" w:rsidR="005D6251" w:rsidRDefault="005D6251" w:rsidP="005D6251">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10-12-2018</w:t>
            </w:r>
          </w:p>
        </w:tc>
        <w:tc>
          <w:tcPr>
            <w:tcW w:w="206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FDFA9D5" w14:textId="37A7E988" w:rsidR="005D6251" w:rsidRPr="00824010" w:rsidRDefault="005D6251" w:rsidP="005D6251">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Updated the content</w:t>
            </w:r>
          </w:p>
        </w:tc>
        <w:tc>
          <w:tcPr>
            <w:tcW w:w="162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2832DF7" w14:textId="3FB6D9CD" w:rsidR="005D6251" w:rsidRDefault="005D6251" w:rsidP="005D6251">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Pramod Patil</w:t>
            </w:r>
          </w:p>
        </w:tc>
        <w:tc>
          <w:tcPr>
            <w:tcW w:w="16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6D87318C" w14:textId="305BA078" w:rsidR="005D6251" w:rsidRDefault="005D6251" w:rsidP="005D6251">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Pradipkumar Kansara</w:t>
            </w:r>
          </w:p>
        </w:tc>
        <w:tc>
          <w:tcPr>
            <w:tcW w:w="166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7684B95F" w14:textId="4627EE51" w:rsidR="005D6251" w:rsidRPr="00F875C1" w:rsidRDefault="005D6251" w:rsidP="005D6251">
            <w:pPr>
              <w:rPr>
                <w:rFonts w:ascii="Arial Bold" w:eastAsia="MS Mincho" w:hAnsi="Arial Bold" w:hint="eastAsia"/>
                <w:b/>
                <w:color w:val="003366"/>
                <w:sz w:val="20"/>
                <w:szCs w:val="20"/>
                <w:lang w:eastAsia="ja-JP"/>
              </w:rPr>
            </w:pPr>
            <w:r w:rsidRPr="00F875C1">
              <w:rPr>
                <w:rFonts w:ascii="Arial Bold" w:eastAsia="MS Mincho" w:hAnsi="Arial Bold"/>
                <w:b/>
                <w:color w:val="003366"/>
                <w:sz w:val="20"/>
                <w:szCs w:val="20"/>
                <w:lang w:eastAsia="ja-JP"/>
              </w:rPr>
              <w:t>Santosh Badiger</w:t>
            </w:r>
          </w:p>
        </w:tc>
      </w:tr>
    </w:tbl>
    <w:p w14:paraId="742292C4" w14:textId="77777777" w:rsidR="00D23FA5" w:rsidRPr="00FE3BDC" w:rsidRDefault="00D23FA5" w:rsidP="00D23FA5">
      <w:pPr>
        <w:pStyle w:val="SecondPgHeads"/>
        <w:rPr>
          <w:rFonts w:eastAsia="MS Mincho"/>
          <w:color w:val="003366"/>
          <w:sz w:val="28"/>
          <w:szCs w:val="28"/>
          <w:lang w:eastAsia="ja-JP"/>
        </w:rPr>
      </w:pPr>
      <w:r w:rsidRPr="00FE3BDC">
        <w:rPr>
          <w:rFonts w:eastAsia="MS Mincho"/>
          <w:color w:val="003366"/>
          <w:sz w:val="28"/>
          <w:szCs w:val="28"/>
          <w:lang w:eastAsia="ja-JP"/>
        </w:rPr>
        <w:t>Document Distribution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
        <w:gridCol w:w="3240"/>
        <w:gridCol w:w="4140"/>
      </w:tblGrid>
      <w:tr w:rsidR="00D23FA5" w:rsidRPr="008327CF" w14:paraId="742292C8" w14:textId="77777777" w:rsidTr="00FB29FB">
        <w:tc>
          <w:tcPr>
            <w:tcW w:w="1018"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742292C5" w14:textId="4B16DCA7" w:rsidR="00D23FA5" w:rsidRPr="00FE3BDC" w:rsidRDefault="00D23FA5" w:rsidP="00FB29FB">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S</w:t>
            </w:r>
            <w:r w:rsidR="005D6251">
              <w:rPr>
                <w:rFonts w:ascii="Arial Bold" w:eastAsia="MS Mincho" w:hAnsi="Arial Bold" w:cs="Times New Roman"/>
                <w:b/>
                <w:color w:val="003366"/>
                <w:szCs w:val="20"/>
                <w:lang w:eastAsia="ja-JP"/>
              </w:rPr>
              <w:t>r</w:t>
            </w:r>
            <w:r w:rsidRPr="00FE3BDC">
              <w:rPr>
                <w:rFonts w:ascii="Arial Bold" w:eastAsia="MS Mincho" w:hAnsi="Arial Bold" w:cs="Times New Roman"/>
                <w:b/>
                <w:color w:val="003366"/>
                <w:szCs w:val="20"/>
                <w:lang w:eastAsia="ja-JP"/>
              </w:rPr>
              <w:t>.No</w:t>
            </w:r>
          </w:p>
        </w:tc>
        <w:tc>
          <w:tcPr>
            <w:tcW w:w="3240"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742292C6" w14:textId="77777777" w:rsidR="00D23FA5" w:rsidRPr="00FE3BDC" w:rsidRDefault="00D23FA5" w:rsidP="00FB29FB">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Name and Company</w:t>
            </w:r>
          </w:p>
        </w:tc>
        <w:tc>
          <w:tcPr>
            <w:tcW w:w="4140"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742292C7" w14:textId="77777777" w:rsidR="00D23FA5" w:rsidRPr="00FE3BDC" w:rsidRDefault="00D23FA5" w:rsidP="00FB29FB">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Purpose</w:t>
            </w:r>
          </w:p>
        </w:tc>
      </w:tr>
      <w:tr w:rsidR="00D23FA5" w:rsidRPr="008327CF" w14:paraId="742292CC" w14:textId="77777777" w:rsidTr="00FB29FB">
        <w:tc>
          <w:tcPr>
            <w:tcW w:w="1018" w:type="dxa"/>
            <w:shd w:val="clear" w:color="auto" w:fill="auto"/>
          </w:tcPr>
          <w:p w14:paraId="742292C9" w14:textId="77777777" w:rsidR="00D23FA5" w:rsidRPr="00FE3BDC" w:rsidRDefault="00D23FA5" w:rsidP="00FB29FB">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1</w:t>
            </w:r>
          </w:p>
        </w:tc>
        <w:tc>
          <w:tcPr>
            <w:tcW w:w="3240" w:type="dxa"/>
            <w:shd w:val="clear" w:color="auto" w:fill="auto"/>
          </w:tcPr>
          <w:p w14:paraId="742292CA" w14:textId="77777777" w:rsidR="00D23FA5" w:rsidRPr="00FE3BDC" w:rsidRDefault="00D23FA5" w:rsidP="00FB29FB">
            <w:pPr>
              <w:pStyle w:val="Tabletext"/>
              <w:rPr>
                <w:rFonts w:ascii="Arial Bold" w:eastAsia="MS Mincho" w:hAnsi="Arial Bold" w:cs="Times New Roman" w:hint="eastAsia"/>
                <w:color w:val="003366"/>
                <w:szCs w:val="20"/>
                <w:lang w:eastAsia="ja-JP"/>
              </w:rPr>
            </w:pPr>
            <w:r>
              <w:rPr>
                <w:rFonts w:ascii="Arial Bold" w:eastAsia="MS Mincho" w:hAnsi="Arial Bold" w:cs="Times New Roman"/>
                <w:color w:val="003366"/>
                <w:szCs w:val="20"/>
                <w:lang w:eastAsia="ja-JP"/>
              </w:rPr>
              <w:t>RWEIT-SQLDBA</w:t>
            </w:r>
            <w:r w:rsidRPr="00FE3BDC">
              <w:rPr>
                <w:rFonts w:ascii="Arial Bold" w:eastAsia="MS Mincho" w:hAnsi="Arial Bold" w:cs="Times New Roman"/>
                <w:color w:val="003366"/>
                <w:szCs w:val="20"/>
                <w:lang w:eastAsia="ja-JP"/>
              </w:rPr>
              <w:t xml:space="preserve"> </w:t>
            </w:r>
          </w:p>
        </w:tc>
        <w:tc>
          <w:tcPr>
            <w:tcW w:w="4140" w:type="dxa"/>
            <w:shd w:val="clear" w:color="auto" w:fill="auto"/>
          </w:tcPr>
          <w:p w14:paraId="742292CB" w14:textId="77777777" w:rsidR="00D23FA5" w:rsidRPr="00FE3BDC" w:rsidRDefault="00D23FA5" w:rsidP="00CA0053">
            <w:pPr>
              <w:pStyle w:val="Tabletext"/>
              <w:rPr>
                <w:rFonts w:ascii="Arial Bold" w:eastAsia="MS Mincho" w:hAnsi="Arial Bold" w:cs="Times New Roman" w:hint="eastAsia"/>
                <w:b/>
                <w:color w:val="003366"/>
                <w:szCs w:val="20"/>
                <w:lang w:eastAsia="ja-JP"/>
              </w:rPr>
            </w:pPr>
            <w:r>
              <w:rPr>
                <w:rFonts w:ascii="Arial Bold" w:eastAsia="MS Mincho" w:hAnsi="Arial Bold" w:cs="Times New Roman"/>
                <w:b/>
                <w:color w:val="003366"/>
                <w:szCs w:val="20"/>
                <w:lang w:eastAsia="ja-JP"/>
              </w:rPr>
              <w:t xml:space="preserve">This document is useful </w:t>
            </w:r>
            <w:r w:rsidR="00CA0053">
              <w:rPr>
                <w:rFonts w:ascii="Arial Bold" w:eastAsia="MS Mincho" w:hAnsi="Arial Bold" w:cs="Times New Roman"/>
                <w:b/>
                <w:color w:val="003366"/>
                <w:szCs w:val="20"/>
                <w:lang w:eastAsia="ja-JP"/>
              </w:rPr>
              <w:t>to understand access management for SSAS</w:t>
            </w:r>
          </w:p>
        </w:tc>
      </w:tr>
      <w:tr w:rsidR="00D23FA5" w:rsidRPr="008327CF" w14:paraId="742292D0" w14:textId="77777777" w:rsidTr="00FB29FB">
        <w:tc>
          <w:tcPr>
            <w:tcW w:w="1018" w:type="dxa"/>
            <w:shd w:val="clear" w:color="auto" w:fill="auto"/>
          </w:tcPr>
          <w:p w14:paraId="742292CD" w14:textId="77777777" w:rsidR="00D23FA5" w:rsidRPr="00FE3BDC" w:rsidRDefault="00D23FA5" w:rsidP="00FB29FB">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2</w:t>
            </w:r>
          </w:p>
        </w:tc>
        <w:tc>
          <w:tcPr>
            <w:tcW w:w="3240" w:type="dxa"/>
            <w:shd w:val="clear" w:color="auto" w:fill="auto"/>
          </w:tcPr>
          <w:p w14:paraId="742292CE" w14:textId="77777777" w:rsidR="00D23FA5" w:rsidRPr="00FE3BDC" w:rsidRDefault="00D23FA5" w:rsidP="00FB29FB">
            <w:pPr>
              <w:pStyle w:val="Tabletext"/>
              <w:rPr>
                <w:rFonts w:ascii="Arial Bold" w:eastAsia="MS Mincho" w:hAnsi="Arial Bold" w:cs="Times New Roman" w:hint="eastAsia"/>
                <w:b/>
                <w:color w:val="003366"/>
                <w:szCs w:val="20"/>
                <w:lang w:eastAsia="ja-JP"/>
              </w:rPr>
            </w:pPr>
          </w:p>
        </w:tc>
        <w:tc>
          <w:tcPr>
            <w:tcW w:w="4140" w:type="dxa"/>
            <w:shd w:val="clear" w:color="auto" w:fill="auto"/>
          </w:tcPr>
          <w:p w14:paraId="742292CF" w14:textId="77777777" w:rsidR="00D23FA5" w:rsidRPr="00FE3BDC" w:rsidRDefault="00D23FA5" w:rsidP="00FB29FB">
            <w:pPr>
              <w:pStyle w:val="Tabletext"/>
              <w:rPr>
                <w:rFonts w:ascii="Arial Bold" w:eastAsia="MS Mincho" w:hAnsi="Arial Bold" w:cs="Times New Roman" w:hint="eastAsia"/>
                <w:b/>
                <w:color w:val="003366"/>
                <w:szCs w:val="20"/>
                <w:lang w:eastAsia="ja-JP"/>
              </w:rPr>
            </w:pPr>
          </w:p>
        </w:tc>
      </w:tr>
    </w:tbl>
    <w:p w14:paraId="742292D1" w14:textId="77777777" w:rsidR="00D23FA5" w:rsidRPr="00961881" w:rsidRDefault="00D23FA5" w:rsidP="00D23FA5">
      <w:pPr>
        <w:rPr>
          <w:rStyle w:val="StyleVerdana"/>
        </w:rPr>
      </w:pPr>
    </w:p>
    <w:p w14:paraId="742292D2" w14:textId="77777777" w:rsidR="00D23FA5" w:rsidRPr="00961881" w:rsidRDefault="00D23FA5" w:rsidP="00D23FA5">
      <w:pPr>
        <w:rPr>
          <w:rStyle w:val="StyleVerdana"/>
        </w:rPr>
      </w:pPr>
    </w:p>
    <w:p w14:paraId="742292D3" w14:textId="77777777" w:rsidR="00D23FA5" w:rsidRDefault="00D23FA5" w:rsidP="00D23FA5">
      <w:pPr>
        <w:ind w:left="1440" w:firstLine="720"/>
        <w:rPr>
          <w:rFonts w:ascii="Verdana" w:hAnsi="Verdana"/>
          <w:b/>
          <w:sz w:val="28"/>
          <w:szCs w:val="28"/>
        </w:rPr>
      </w:pPr>
    </w:p>
    <w:p w14:paraId="6EDED960" w14:textId="77777777" w:rsidR="00C45E9A" w:rsidRDefault="00D23FA5" w:rsidP="00D23FA5">
      <w:pPr>
        <w:ind w:left="1440" w:firstLine="720"/>
        <w:rPr>
          <w:rFonts w:ascii="Verdana" w:hAnsi="Verdana"/>
          <w:b/>
          <w:sz w:val="28"/>
          <w:szCs w:val="28"/>
        </w:rPr>
      </w:pPr>
      <w:r w:rsidRPr="00961881">
        <w:rPr>
          <w:rFonts w:ascii="Verdana" w:hAnsi="Verdana"/>
          <w:b/>
          <w:sz w:val="28"/>
          <w:szCs w:val="28"/>
        </w:rPr>
        <w:t xml:space="preserve">  </w:t>
      </w:r>
    </w:p>
    <w:p w14:paraId="742292D4" w14:textId="1CD69355" w:rsidR="00D23FA5" w:rsidRPr="00961881" w:rsidRDefault="00D23FA5" w:rsidP="00D23FA5">
      <w:pPr>
        <w:ind w:left="1440" w:firstLine="720"/>
        <w:rPr>
          <w:rStyle w:val="StyleVerdana"/>
          <w:b/>
        </w:rPr>
      </w:pPr>
      <w:r w:rsidRPr="00961881">
        <w:rPr>
          <w:rFonts w:ascii="Verdana" w:hAnsi="Verdana"/>
          <w:b/>
          <w:sz w:val="28"/>
          <w:szCs w:val="28"/>
        </w:rPr>
        <w:lastRenderedPageBreak/>
        <w:t>TABLE OF CONTENT</w:t>
      </w:r>
      <w:r w:rsidRPr="00961881">
        <w:rPr>
          <w:rFonts w:ascii="Verdana" w:hAnsi="Verdana"/>
          <w:b/>
          <w:sz w:val="28"/>
          <w:szCs w:val="28"/>
        </w:rPr>
        <w:br/>
      </w:r>
    </w:p>
    <w:p w14:paraId="742292D5" w14:textId="77777777" w:rsidR="00D23FA5" w:rsidRPr="00961881" w:rsidRDefault="00D23FA5" w:rsidP="00D23FA5">
      <w:pPr>
        <w:rPr>
          <w:rStyle w:val="StyleVerdana"/>
        </w:rPr>
      </w:pPr>
    </w:p>
    <w:p w14:paraId="742292D6" w14:textId="77777777" w:rsidR="00D23FA5" w:rsidRPr="00961881" w:rsidRDefault="00D23FA5" w:rsidP="00D23FA5">
      <w:pPr>
        <w:rPr>
          <w:rStyle w:val="StyleVerdana"/>
        </w:rPr>
      </w:pPr>
    </w:p>
    <w:p w14:paraId="742292D7" w14:textId="77777777" w:rsidR="00D23FA5" w:rsidRPr="00961881" w:rsidRDefault="00D23FA5" w:rsidP="00D23FA5">
      <w:pPr>
        <w:rPr>
          <w:rStyle w:val="StyleVerdana"/>
        </w:rPr>
      </w:pPr>
    </w:p>
    <w:p w14:paraId="742292D8" w14:textId="77777777" w:rsidR="00D23FA5" w:rsidRPr="00961881" w:rsidRDefault="00D23FA5" w:rsidP="00D23FA5">
      <w:pPr>
        <w:rPr>
          <w:rStyle w:val="StyleVerdana"/>
        </w:rPr>
      </w:pPr>
    </w:p>
    <w:p w14:paraId="742292D9" w14:textId="77777777" w:rsidR="00D23FA5" w:rsidRPr="00EC052F" w:rsidRDefault="00D23FA5" w:rsidP="00D23FA5">
      <w:pPr>
        <w:pStyle w:val="TOC1"/>
        <w:tabs>
          <w:tab w:val="left" w:pos="475"/>
          <w:tab w:val="right" w:leader="dot" w:pos="8630"/>
        </w:tabs>
        <w:rPr>
          <w:rFonts w:ascii="Verdana" w:hAnsi="Verdana"/>
          <w:caps w:val="0"/>
          <w:noProof/>
          <w:sz w:val="20"/>
          <w:szCs w:val="20"/>
        </w:rPr>
      </w:pPr>
      <w:r w:rsidRPr="00EC052F">
        <w:rPr>
          <w:rFonts w:ascii="Verdana" w:hAnsi="Verdana"/>
          <w:sz w:val="20"/>
          <w:szCs w:val="20"/>
        </w:rPr>
        <w:fldChar w:fldCharType="begin"/>
      </w:r>
      <w:r w:rsidRPr="00EC052F">
        <w:rPr>
          <w:rFonts w:ascii="Verdana" w:hAnsi="Verdana"/>
          <w:sz w:val="20"/>
          <w:szCs w:val="20"/>
        </w:rPr>
        <w:instrText xml:space="preserve"> TOC \o "1-3" \h \z \u </w:instrText>
      </w:r>
      <w:r w:rsidRPr="00EC052F">
        <w:rPr>
          <w:rFonts w:ascii="Verdana" w:hAnsi="Verdana"/>
          <w:sz w:val="20"/>
          <w:szCs w:val="20"/>
        </w:rPr>
        <w:fldChar w:fldCharType="separate"/>
      </w:r>
      <w:hyperlink w:anchor="_Toc215826375" w:history="1">
        <w:r w:rsidRPr="00EC052F">
          <w:rPr>
            <w:rStyle w:val="Hyperlink"/>
            <w:rFonts w:ascii="Verdana" w:hAnsi="Verdana"/>
            <w:caps w:val="0"/>
            <w:noProof/>
            <w:sz w:val="20"/>
            <w:szCs w:val="20"/>
          </w:rPr>
          <w:t>1.</w:t>
        </w:r>
        <w:r w:rsidRPr="00EC052F">
          <w:rPr>
            <w:rFonts w:ascii="Verdana" w:hAnsi="Verdana"/>
            <w:caps w:val="0"/>
            <w:noProof/>
            <w:sz w:val="20"/>
            <w:szCs w:val="20"/>
          </w:rPr>
          <w:tab/>
        </w:r>
        <w:r w:rsidRPr="00EC052F">
          <w:rPr>
            <w:rStyle w:val="Hyperlink"/>
            <w:rFonts w:ascii="Verdana" w:hAnsi="Verdana"/>
            <w:caps w:val="0"/>
            <w:noProof/>
            <w:sz w:val="20"/>
            <w:szCs w:val="20"/>
          </w:rPr>
          <w:t>Purpose</w:t>
        </w:r>
        <w:r w:rsidRPr="00EC052F">
          <w:rPr>
            <w:rFonts w:ascii="Verdana" w:hAnsi="Verdana"/>
            <w:caps w:val="0"/>
            <w:noProof/>
            <w:webHidden/>
            <w:sz w:val="20"/>
            <w:szCs w:val="20"/>
          </w:rPr>
          <w:tab/>
        </w:r>
        <w:r w:rsidRPr="00EC052F">
          <w:rPr>
            <w:rFonts w:ascii="Verdana" w:hAnsi="Verdana"/>
            <w:noProof/>
            <w:webHidden/>
            <w:sz w:val="20"/>
            <w:szCs w:val="20"/>
          </w:rPr>
          <w:fldChar w:fldCharType="begin"/>
        </w:r>
        <w:r w:rsidRPr="00EC052F">
          <w:rPr>
            <w:rFonts w:ascii="Verdana" w:hAnsi="Verdana"/>
            <w:noProof/>
            <w:webHidden/>
            <w:sz w:val="20"/>
            <w:szCs w:val="20"/>
          </w:rPr>
          <w:instrText xml:space="preserve"> PAGEREF _Toc215826375 \h </w:instrText>
        </w:r>
        <w:r w:rsidRPr="00EC052F">
          <w:rPr>
            <w:rFonts w:ascii="Verdana" w:hAnsi="Verdana"/>
            <w:noProof/>
            <w:webHidden/>
            <w:sz w:val="20"/>
            <w:szCs w:val="20"/>
          </w:rPr>
        </w:r>
        <w:r w:rsidRPr="00EC052F">
          <w:rPr>
            <w:rFonts w:ascii="Verdana" w:hAnsi="Verdana"/>
            <w:noProof/>
            <w:webHidden/>
            <w:sz w:val="20"/>
            <w:szCs w:val="20"/>
          </w:rPr>
          <w:fldChar w:fldCharType="separate"/>
        </w:r>
        <w:r w:rsidRPr="00EC052F">
          <w:rPr>
            <w:rFonts w:ascii="Verdana" w:hAnsi="Verdana"/>
            <w:caps w:val="0"/>
            <w:noProof/>
            <w:webHidden/>
            <w:sz w:val="20"/>
            <w:szCs w:val="20"/>
          </w:rPr>
          <w:t>4</w:t>
        </w:r>
        <w:r w:rsidRPr="00EC052F">
          <w:rPr>
            <w:rFonts w:ascii="Verdana" w:hAnsi="Verdana"/>
            <w:noProof/>
            <w:webHidden/>
            <w:sz w:val="20"/>
            <w:szCs w:val="20"/>
          </w:rPr>
          <w:fldChar w:fldCharType="end"/>
        </w:r>
      </w:hyperlink>
    </w:p>
    <w:p w14:paraId="742292DA" w14:textId="77777777" w:rsidR="00D23FA5" w:rsidRPr="00C43ADC" w:rsidRDefault="00AA7222" w:rsidP="00D23FA5">
      <w:pPr>
        <w:pStyle w:val="TOC1"/>
        <w:tabs>
          <w:tab w:val="left" w:pos="475"/>
          <w:tab w:val="right" w:leader="dot" w:pos="8630"/>
        </w:tabs>
        <w:rPr>
          <w:rFonts w:ascii="Verdana" w:hAnsi="Verdana"/>
          <w:noProof/>
          <w:sz w:val="20"/>
          <w:szCs w:val="20"/>
        </w:rPr>
      </w:pPr>
      <w:hyperlink w:anchor="_Toc215826376" w:history="1">
        <w:r w:rsidR="00D23FA5" w:rsidRPr="00EC052F">
          <w:rPr>
            <w:rStyle w:val="Hyperlink"/>
            <w:rFonts w:ascii="Verdana" w:hAnsi="Verdana"/>
            <w:caps w:val="0"/>
            <w:noProof/>
            <w:sz w:val="20"/>
            <w:szCs w:val="20"/>
          </w:rPr>
          <w:t>2.</w:t>
        </w:r>
        <w:r w:rsidR="00D23FA5" w:rsidRPr="00EC052F">
          <w:rPr>
            <w:rFonts w:ascii="Verdana" w:hAnsi="Verdana"/>
            <w:caps w:val="0"/>
            <w:noProof/>
            <w:sz w:val="20"/>
            <w:szCs w:val="20"/>
          </w:rPr>
          <w:tab/>
        </w:r>
        <w:r w:rsidR="00D23FA5" w:rsidRPr="00EC052F">
          <w:rPr>
            <w:rStyle w:val="Hyperlink"/>
            <w:rFonts w:ascii="Verdana" w:hAnsi="Verdana"/>
            <w:caps w:val="0"/>
            <w:noProof/>
            <w:sz w:val="20"/>
            <w:szCs w:val="20"/>
          </w:rPr>
          <w:t>Scope</w:t>
        </w:r>
        <w:r w:rsidR="00D23FA5" w:rsidRPr="00EC052F">
          <w:rPr>
            <w:rFonts w:ascii="Verdana" w:hAnsi="Verdana"/>
            <w:caps w:val="0"/>
            <w:noProof/>
            <w:webHidden/>
            <w:sz w:val="20"/>
            <w:szCs w:val="20"/>
          </w:rPr>
          <w:tab/>
        </w:r>
        <w:r w:rsidR="00D23FA5" w:rsidRPr="00EC052F">
          <w:rPr>
            <w:rFonts w:ascii="Verdana" w:hAnsi="Verdana"/>
            <w:noProof/>
            <w:webHidden/>
            <w:sz w:val="20"/>
            <w:szCs w:val="20"/>
          </w:rPr>
          <w:fldChar w:fldCharType="begin"/>
        </w:r>
        <w:r w:rsidR="00D23FA5" w:rsidRPr="00EC052F">
          <w:rPr>
            <w:rFonts w:ascii="Verdana" w:hAnsi="Verdana"/>
            <w:noProof/>
            <w:webHidden/>
            <w:sz w:val="20"/>
            <w:szCs w:val="20"/>
          </w:rPr>
          <w:instrText xml:space="preserve"> PAGEREF _Toc215826376 \h </w:instrText>
        </w:r>
        <w:r w:rsidR="00D23FA5" w:rsidRPr="00EC052F">
          <w:rPr>
            <w:rFonts w:ascii="Verdana" w:hAnsi="Verdana"/>
            <w:noProof/>
            <w:webHidden/>
            <w:sz w:val="20"/>
            <w:szCs w:val="20"/>
          </w:rPr>
        </w:r>
        <w:r w:rsidR="00D23FA5" w:rsidRPr="00EC052F">
          <w:rPr>
            <w:rFonts w:ascii="Verdana" w:hAnsi="Verdana"/>
            <w:noProof/>
            <w:webHidden/>
            <w:sz w:val="20"/>
            <w:szCs w:val="20"/>
          </w:rPr>
          <w:fldChar w:fldCharType="separate"/>
        </w:r>
        <w:r w:rsidR="00D23FA5" w:rsidRPr="00EC052F">
          <w:rPr>
            <w:rFonts w:ascii="Verdana" w:hAnsi="Verdana"/>
            <w:caps w:val="0"/>
            <w:noProof/>
            <w:webHidden/>
            <w:sz w:val="20"/>
            <w:szCs w:val="20"/>
          </w:rPr>
          <w:t>4</w:t>
        </w:r>
        <w:r w:rsidR="00D23FA5" w:rsidRPr="00EC052F">
          <w:rPr>
            <w:rFonts w:ascii="Verdana" w:hAnsi="Verdana"/>
            <w:noProof/>
            <w:webHidden/>
            <w:sz w:val="20"/>
            <w:szCs w:val="20"/>
          </w:rPr>
          <w:fldChar w:fldCharType="end"/>
        </w:r>
      </w:hyperlink>
    </w:p>
    <w:p w14:paraId="742292DB" w14:textId="77777777" w:rsidR="00D23FA5" w:rsidRPr="00911ECD" w:rsidRDefault="00AA7222" w:rsidP="00D23FA5">
      <w:pPr>
        <w:pStyle w:val="TOC1"/>
        <w:tabs>
          <w:tab w:val="left" w:pos="475"/>
          <w:tab w:val="right" w:leader="dot" w:pos="8630"/>
        </w:tabs>
        <w:rPr>
          <w:rFonts w:ascii="Verdana" w:hAnsi="Verdana"/>
          <w:noProof/>
          <w:sz w:val="20"/>
          <w:szCs w:val="20"/>
        </w:rPr>
      </w:pPr>
      <w:hyperlink w:anchor="_Toc215826377" w:history="1">
        <w:r w:rsidR="00D23FA5" w:rsidRPr="00EC052F">
          <w:rPr>
            <w:rStyle w:val="Hyperlink"/>
            <w:rFonts w:ascii="Verdana" w:hAnsi="Verdana"/>
            <w:caps w:val="0"/>
            <w:noProof/>
            <w:sz w:val="20"/>
            <w:szCs w:val="20"/>
          </w:rPr>
          <w:t>3.</w:t>
        </w:r>
        <w:r w:rsidR="00D23FA5" w:rsidRPr="00EC052F">
          <w:rPr>
            <w:rFonts w:ascii="Verdana" w:hAnsi="Verdana"/>
            <w:caps w:val="0"/>
            <w:noProof/>
            <w:sz w:val="20"/>
            <w:szCs w:val="20"/>
          </w:rPr>
          <w:tab/>
        </w:r>
        <w:r w:rsidR="00911ECD">
          <w:rPr>
            <w:rFonts w:ascii="Verdana" w:hAnsi="Verdana"/>
            <w:caps w:val="0"/>
            <w:noProof/>
            <w:sz w:val="20"/>
            <w:szCs w:val="20"/>
          </w:rPr>
          <w:t>Administor configuration during installation</w:t>
        </w:r>
        <w:r w:rsidR="00D23FA5">
          <w:rPr>
            <w:rFonts w:ascii="Verdana" w:hAnsi="Verdana"/>
            <w:caps w:val="0"/>
            <w:noProof/>
            <w:sz w:val="20"/>
            <w:szCs w:val="20"/>
          </w:rPr>
          <w:t xml:space="preserve"> </w:t>
        </w:r>
        <w:r w:rsidR="00D23FA5" w:rsidRPr="00EC052F">
          <w:rPr>
            <w:rFonts w:ascii="Verdana" w:hAnsi="Verdana"/>
            <w:caps w:val="0"/>
            <w:noProof/>
            <w:webHidden/>
            <w:sz w:val="20"/>
            <w:szCs w:val="20"/>
          </w:rPr>
          <w:tab/>
        </w:r>
        <w:r w:rsidR="00D23FA5" w:rsidRPr="00EC052F">
          <w:rPr>
            <w:rFonts w:ascii="Verdana" w:hAnsi="Verdana"/>
            <w:noProof/>
            <w:webHidden/>
            <w:sz w:val="20"/>
            <w:szCs w:val="20"/>
          </w:rPr>
          <w:fldChar w:fldCharType="begin"/>
        </w:r>
        <w:r w:rsidR="00D23FA5" w:rsidRPr="00EC052F">
          <w:rPr>
            <w:rFonts w:ascii="Verdana" w:hAnsi="Verdana"/>
            <w:noProof/>
            <w:webHidden/>
            <w:sz w:val="20"/>
            <w:szCs w:val="20"/>
          </w:rPr>
          <w:instrText xml:space="preserve"> PAGEREF _Toc215826377 \h </w:instrText>
        </w:r>
        <w:r w:rsidR="00D23FA5" w:rsidRPr="00EC052F">
          <w:rPr>
            <w:rFonts w:ascii="Verdana" w:hAnsi="Verdana"/>
            <w:noProof/>
            <w:webHidden/>
            <w:sz w:val="20"/>
            <w:szCs w:val="20"/>
          </w:rPr>
        </w:r>
        <w:r w:rsidR="00D23FA5" w:rsidRPr="00EC052F">
          <w:rPr>
            <w:rFonts w:ascii="Verdana" w:hAnsi="Verdana"/>
            <w:noProof/>
            <w:webHidden/>
            <w:sz w:val="20"/>
            <w:szCs w:val="20"/>
          </w:rPr>
          <w:fldChar w:fldCharType="separate"/>
        </w:r>
        <w:r w:rsidR="00D23FA5" w:rsidRPr="00EC052F">
          <w:rPr>
            <w:rFonts w:ascii="Verdana" w:hAnsi="Verdana"/>
            <w:caps w:val="0"/>
            <w:noProof/>
            <w:webHidden/>
            <w:sz w:val="20"/>
            <w:szCs w:val="20"/>
          </w:rPr>
          <w:t>4</w:t>
        </w:r>
        <w:r w:rsidR="00D23FA5" w:rsidRPr="00EC052F">
          <w:rPr>
            <w:rFonts w:ascii="Verdana" w:hAnsi="Verdana"/>
            <w:noProof/>
            <w:webHidden/>
            <w:sz w:val="20"/>
            <w:szCs w:val="20"/>
          </w:rPr>
          <w:fldChar w:fldCharType="end"/>
        </w:r>
      </w:hyperlink>
    </w:p>
    <w:p w14:paraId="742292DC" w14:textId="77777777" w:rsidR="00D23FA5" w:rsidRPr="00EC052F" w:rsidRDefault="00AA7222" w:rsidP="00D23FA5">
      <w:pPr>
        <w:pStyle w:val="TOC1"/>
        <w:tabs>
          <w:tab w:val="left" w:pos="475"/>
          <w:tab w:val="right" w:leader="dot" w:pos="8630"/>
        </w:tabs>
        <w:rPr>
          <w:rFonts w:ascii="Verdana" w:hAnsi="Verdana"/>
          <w:caps w:val="0"/>
          <w:noProof/>
          <w:sz w:val="20"/>
          <w:szCs w:val="20"/>
        </w:rPr>
      </w:pPr>
      <w:hyperlink w:anchor="_Toc215826378" w:history="1">
        <w:r w:rsidR="00911ECD">
          <w:rPr>
            <w:rStyle w:val="Hyperlink"/>
            <w:rFonts w:ascii="Verdana" w:hAnsi="Verdana"/>
            <w:caps w:val="0"/>
            <w:noProof/>
            <w:sz w:val="20"/>
            <w:szCs w:val="20"/>
          </w:rPr>
          <w:t>4</w:t>
        </w:r>
        <w:r w:rsidR="00D23FA5" w:rsidRPr="00EC052F">
          <w:rPr>
            <w:rStyle w:val="Hyperlink"/>
            <w:rFonts w:ascii="Verdana" w:hAnsi="Verdana"/>
            <w:caps w:val="0"/>
            <w:noProof/>
            <w:sz w:val="20"/>
            <w:szCs w:val="20"/>
          </w:rPr>
          <w:t>.</w:t>
        </w:r>
        <w:r w:rsidR="00D23FA5" w:rsidRPr="00EC052F">
          <w:rPr>
            <w:rFonts w:ascii="Verdana" w:hAnsi="Verdana"/>
            <w:caps w:val="0"/>
            <w:noProof/>
            <w:sz w:val="20"/>
            <w:szCs w:val="20"/>
          </w:rPr>
          <w:tab/>
        </w:r>
        <w:r w:rsidR="00D23FA5" w:rsidRPr="00EC052F">
          <w:rPr>
            <w:rStyle w:val="Hyperlink"/>
            <w:rFonts w:ascii="Verdana" w:hAnsi="Verdana"/>
            <w:caps w:val="0"/>
            <w:noProof/>
            <w:sz w:val="20"/>
            <w:szCs w:val="20"/>
          </w:rPr>
          <w:t>Reference</w:t>
        </w:r>
        <w:r w:rsidR="00D23FA5" w:rsidRPr="00EC052F">
          <w:rPr>
            <w:rFonts w:ascii="Verdana" w:hAnsi="Verdana"/>
            <w:caps w:val="0"/>
            <w:noProof/>
            <w:webHidden/>
            <w:sz w:val="20"/>
            <w:szCs w:val="20"/>
          </w:rPr>
          <w:tab/>
        </w:r>
        <w:r w:rsidR="00CA0053">
          <w:rPr>
            <w:rFonts w:ascii="Verdana" w:hAnsi="Verdana"/>
            <w:noProof/>
            <w:webHidden/>
            <w:sz w:val="20"/>
            <w:szCs w:val="20"/>
          </w:rPr>
          <w:t>15</w:t>
        </w:r>
      </w:hyperlink>
    </w:p>
    <w:p w14:paraId="742292DD" w14:textId="77777777" w:rsidR="00D23FA5" w:rsidRPr="00EC052F" w:rsidRDefault="00D23FA5" w:rsidP="00D23FA5">
      <w:pPr>
        <w:rPr>
          <w:rStyle w:val="StyleVerdana"/>
          <w:szCs w:val="20"/>
        </w:rPr>
      </w:pPr>
      <w:r w:rsidRPr="00EC052F">
        <w:rPr>
          <w:rFonts w:ascii="Verdana" w:hAnsi="Verdana"/>
          <w:sz w:val="20"/>
          <w:szCs w:val="20"/>
        </w:rPr>
        <w:fldChar w:fldCharType="end"/>
      </w:r>
    </w:p>
    <w:p w14:paraId="742292DE" w14:textId="77777777" w:rsidR="00D23FA5" w:rsidRPr="00EC052F" w:rsidRDefault="00D23FA5" w:rsidP="00D23FA5">
      <w:pPr>
        <w:rPr>
          <w:rStyle w:val="StyleVerdana"/>
          <w:szCs w:val="20"/>
        </w:rPr>
      </w:pPr>
    </w:p>
    <w:p w14:paraId="742292DF" w14:textId="77777777" w:rsidR="00D23FA5" w:rsidRPr="00961881" w:rsidRDefault="00D23FA5" w:rsidP="00D23FA5">
      <w:pPr>
        <w:rPr>
          <w:rStyle w:val="StyleVerdana"/>
        </w:rPr>
      </w:pPr>
    </w:p>
    <w:p w14:paraId="742292E0" w14:textId="77777777" w:rsidR="00D23FA5" w:rsidRPr="00961881" w:rsidRDefault="00D23FA5" w:rsidP="00D23FA5">
      <w:pPr>
        <w:rPr>
          <w:rStyle w:val="StyleVerdana"/>
        </w:rPr>
      </w:pPr>
    </w:p>
    <w:p w14:paraId="742292E1" w14:textId="77777777" w:rsidR="00D23FA5" w:rsidRPr="00961881" w:rsidRDefault="00D23FA5" w:rsidP="00D23FA5">
      <w:pPr>
        <w:rPr>
          <w:rStyle w:val="StyleVerdana"/>
        </w:rPr>
      </w:pPr>
    </w:p>
    <w:p w14:paraId="742292E2" w14:textId="77777777" w:rsidR="00D23FA5" w:rsidRPr="00961881" w:rsidRDefault="00D23FA5" w:rsidP="00D23FA5">
      <w:pPr>
        <w:rPr>
          <w:rStyle w:val="StyleVerdana"/>
        </w:rPr>
      </w:pPr>
    </w:p>
    <w:p w14:paraId="742292E3" w14:textId="77777777" w:rsidR="00D23FA5" w:rsidRPr="00961881" w:rsidRDefault="00D23FA5" w:rsidP="00D23FA5">
      <w:pPr>
        <w:rPr>
          <w:rStyle w:val="StyleVerdana"/>
        </w:rPr>
      </w:pPr>
    </w:p>
    <w:p w14:paraId="742292E4" w14:textId="77777777" w:rsidR="00D23FA5" w:rsidRPr="00961881" w:rsidRDefault="00D23FA5" w:rsidP="00D23FA5">
      <w:pPr>
        <w:pStyle w:val="Heading1"/>
        <w:pageBreakBefore/>
        <w:numPr>
          <w:ilvl w:val="0"/>
          <w:numId w:val="0"/>
        </w:numPr>
        <w:rPr>
          <w:rFonts w:ascii="Verdana" w:hAnsi="Verdana"/>
        </w:rPr>
        <w:sectPr w:rsidR="00D23FA5" w:rsidRPr="00961881" w:rsidSect="003E7B93">
          <w:headerReference w:type="even" r:id="rId12"/>
          <w:headerReference w:type="default" r:id="rId13"/>
          <w:footerReference w:type="even" r:id="rId14"/>
          <w:footerReference w:type="default" r:id="rId15"/>
          <w:headerReference w:type="first" r:id="rId16"/>
          <w:footerReference w:type="first" r:id="rId17"/>
          <w:pgSz w:w="12240" w:h="15840" w:code="1"/>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bookmarkStart w:id="2" w:name="_Toc179964332"/>
    </w:p>
    <w:p w14:paraId="742292E5" w14:textId="77777777" w:rsidR="00D23FA5" w:rsidRPr="00961881" w:rsidRDefault="00D23FA5" w:rsidP="00D23FA5">
      <w:pPr>
        <w:pStyle w:val="Heading1"/>
        <w:rPr>
          <w:rFonts w:ascii="Verdana" w:hAnsi="Verdana"/>
        </w:rPr>
      </w:pPr>
      <w:bookmarkStart w:id="3" w:name="_Toc203801837"/>
      <w:bookmarkStart w:id="4" w:name="_Toc215826375"/>
      <w:r w:rsidRPr="00961881">
        <w:rPr>
          <w:rFonts w:ascii="Verdana" w:hAnsi="Verdana"/>
          <w:caps w:val="0"/>
        </w:rPr>
        <w:lastRenderedPageBreak/>
        <w:t>Purpose</w:t>
      </w:r>
      <w:bookmarkEnd w:id="2"/>
      <w:bookmarkEnd w:id="3"/>
      <w:bookmarkEnd w:id="4"/>
    </w:p>
    <w:p w14:paraId="742292E6" w14:textId="77777777" w:rsidR="00D23FA5" w:rsidRDefault="00D23FA5" w:rsidP="00D23FA5">
      <w:pPr>
        <w:shd w:val="clear" w:color="auto" w:fill="FFFFFF"/>
        <w:spacing w:after="300" w:line="405" w:lineRule="atLeast"/>
        <w:rPr>
          <w:rFonts w:ascii="Verdana" w:hAnsi="Verdana" w:cs="Arial"/>
          <w:sz w:val="20"/>
          <w:szCs w:val="22"/>
        </w:rPr>
      </w:pPr>
      <w:bookmarkStart w:id="5" w:name="_Toc179964333"/>
      <w:bookmarkStart w:id="6" w:name="_Toc203801838"/>
      <w:bookmarkStart w:id="7" w:name="_Toc215826376"/>
      <w:r w:rsidRPr="00F275D8">
        <w:rPr>
          <w:rFonts w:ascii="Verdana" w:hAnsi="Verdana" w:cs="Arial"/>
          <w:sz w:val="20"/>
          <w:szCs w:val="22"/>
        </w:rPr>
        <w:t>This document</w:t>
      </w:r>
      <w:r>
        <w:rPr>
          <w:rFonts w:ascii="Verdana" w:hAnsi="Verdana" w:cs="Arial"/>
          <w:sz w:val="20"/>
          <w:szCs w:val="22"/>
        </w:rPr>
        <w:t xml:space="preserve"> is</w:t>
      </w:r>
      <w:r w:rsidRPr="00F275D8">
        <w:rPr>
          <w:rFonts w:ascii="Verdana" w:hAnsi="Verdana" w:cs="Arial"/>
          <w:sz w:val="20"/>
          <w:szCs w:val="22"/>
        </w:rPr>
        <w:t xml:space="preserve"> to cover </w:t>
      </w:r>
      <w:r w:rsidR="00911ECD">
        <w:rPr>
          <w:rFonts w:ascii="Verdana" w:hAnsi="Verdana" w:cs="Arial"/>
          <w:sz w:val="20"/>
          <w:szCs w:val="22"/>
        </w:rPr>
        <w:t>access management for SSAS i.e. SQL Server Analysis Server</w:t>
      </w:r>
      <w:r>
        <w:rPr>
          <w:rFonts w:ascii="Verdana" w:hAnsi="Verdana" w:cs="Arial"/>
          <w:sz w:val="20"/>
          <w:szCs w:val="22"/>
        </w:rPr>
        <w:t xml:space="preserve">. This will help you in understanding the steps involved in </w:t>
      </w:r>
      <w:r w:rsidR="00911ECD">
        <w:rPr>
          <w:rFonts w:ascii="Verdana" w:hAnsi="Verdana" w:cs="Arial"/>
          <w:sz w:val="20"/>
          <w:szCs w:val="22"/>
        </w:rPr>
        <w:t>giving access to SSAS</w:t>
      </w:r>
      <w:r>
        <w:rPr>
          <w:rFonts w:ascii="Verdana" w:hAnsi="Verdana" w:cs="Arial"/>
          <w:sz w:val="20"/>
          <w:szCs w:val="22"/>
        </w:rPr>
        <w:t>.</w:t>
      </w:r>
    </w:p>
    <w:p w14:paraId="742292E7" w14:textId="77777777" w:rsidR="00D23FA5" w:rsidRPr="00F275D8" w:rsidRDefault="00D23FA5" w:rsidP="00D23FA5">
      <w:pPr>
        <w:shd w:val="clear" w:color="auto" w:fill="FFFFFF"/>
        <w:spacing w:after="300" w:line="405" w:lineRule="atLeast"/>
        <w:rPr>
          <w:rFonts w:ascii="Verdana" w:hAnsi="Verdana" w:cs="Arial"/>
          <w:sz w:val="20"/>
          <w:szCs w:val="22"/>
        </w:rPr>
      </w:pPr>
    </w:p>
    <w:p w14:paraId="742292E8" w14:textId="77777777" w:rsidR="00D23FA5" w:rsidRPr="00961881" w:rsidRDefault="00D23FA5" w:rsidP="00D23FA5">
      <w:pPr>
        <w:pStyle w:val="Heading1"/>
        <w:rPr>
          <w:rFonts w:ascii="Verdana" w:hAnsi="Verdana"/>
        </w:rPr>
      </w:pPr>
      <w:r w:rsidRPr="00961881">
        <w:rPr>
          <w:rFonts w:ascii="Verdana" w:hAnsi="Verdana"/>
          <w:caps w:val="0"/>
        </w:rPr>
        <w:t>Scope</w:t>
      </w:r>
      <w:bookmarkEnd w:id="5"/>
      <w:bookmarkEnd w:id="6"/>
      <w:bookmarkEnd w:id="7"/>
    </w:p>
    <w:p w14:paraId="742292E9" w14:textId="77777777" w:rsidR="00D23FA5" w:rsidRDefault="00D23FA5" w:rsidP="00D23FA5">
      <w:pPr>
        <w:pStyle w:val="BodyText"/>
        <w:rPr>
          <w:rFonts w:ascii="Verdana" w:hAnsi="Verdana"/>
        </w:rPr>
      </w:pPr>
      <w:r w:rsidRPr="00961881">
        <w:rPr>
          <w:rFonts w:ascii="Verdana" w:hAnsi="Verdana"/>
        </w:rPr>
        <w:t>This document is prepared for GSMC Wipro sustenance te</w:t>
      </w:r>
      <w:r w:rsidR="0076191F">
        <w:rPr>
          <w:rFonts w:ascii="Verdana" w:hAnsi="Verdana"/>
        </w:rPr>
        <w:t>am and provides the concepts of access management for SSAS.</w:t>
      </w:r>
    </w:p>
    <w:p w14:paraId="742292EA" w14:textId="77777777" w:rsidR="00D23FA5" w:rsidRPr="00961881" w:rsidRDefault="00D23FA5" w:rsidP="00D23FA5">
      <w:pPr>
        <w:pStyle w:val="BodyText"/>
        <w:rPr>
          <w:rFonts w:ascii="Verdana" w:hAnsi="Verdana"/>
        </w:rPr>
      </w:pPr>
    </w:p>
    <w:p w14:paraId="742292EB" w14:textId="77777777" w:rsidR="00D23FA5" w:rsidRDefault="00D23FA5" w:rsidP="00D23FA5">
      <w:pPr>
        <w:pStyle w:val="Heading1"/>
        <w:rPr>
          <w:rFonts w:ascii="Verdana" w:hAnsi="Verdana"/>
          <w:caps w:val="0"/>
        </w:rPr>
      </w:pPr>
      <w:r>
        <w:rPr>
          <w:rFonts w:ascii="Verdana" w:hAnsi="Verdana"/>
          <w:caps w:val="0"/>
        </w:rPr>
        <w:t>Administrator configuration during SQL server installation:</w:t>
      </w:r>
    </w:p>
    <w:p w14:paraId="742292EC" w14:textId="77777777" w:rsidR="00D23FA5" w:rsidRDefault="00D23FA5" w:rsidP="00D23FA5">
      <w:pPr>
        <w:pStyle w:val="BodyText"/>
        <w:rPr>
          <w:rFonts w:ascii="Verdana" w:hAnsi="Verdana"/>
        </w:rPr>
      </w:pPr>
      <w:r>
        <w:rPr>
          <w:rFonts w:ascii="Helvetica" w:hAnsi="Helvetica" w:cs="Helvetica"/>
          <w:color w:val="222222"/>
          <w:shd w:val="clear" w:color="auto" w:fill="FFFFFF"/>
        </w:rPr>
        <w:t>During the SQL Server installation, first time DBAs and DWAs are tempted to just click next.. next ... next. However, many of the installation screens contain vitally important selections that impact your department for the life of your installation. It is of the utmost importance to plan your installation well and ultimately test your installation results. One such planning item is determining who the SSAS Administrators will be. Once that decision is made, adding the appropriate users on the SSAS Account provision screen is as easy as adding the appropriate users as noted in the below screen print. These users will have full rights to ALL SSAS databases, cubes, and dimensions, and more importantly, the ability to add other users as full administrators to the instance or individually to single SSAS databases.</w:t>
      </w:r>
    </w:p>
    <w:p w14:paraId="742292ED" w14:textId="77777777" w:rsidR="00D23FA5" w:rsidRDefault="00D23FA5" w:rsidP="00D23FA5">
      <w:pPr>
        <w:pStyle w:val="lf-text-block"/>
        <w:shd w:val="clear" w:color="auto" w:fill="FFFFFF"/>
        <w:spacing w:after="0" w:afterAutospacing="0"/>
        <w:rPr>
          <w:rFonts w:ascii="Verdana" w:hAnsi="Verdana" w:cs="Arial"/>
          <w:sz w:val="20"/>
          <w:szCs w:val="22"/>
        </w:rPr>
      </w:pPr>
      <w:r>
        <w:rPr>
          <w:noProof/>
        </w:rPr>
        <w:lastRenderedPageBreak/>
        <w:drawing>
          <wp:inline distT="0" distB="0" distL="0" distR="0" wp14:anchorId="74229355" wp14:editId="74229356">
            <wp:extent cx="3978678" cy="26384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711" cy="2655025"/>
                    </a:xfrm>
                    <a:prstGeom prst="rect">
                      <a:avLst/>
                    </a:prstGeom>
                  </pic:spPr>
                </pic:pic>
              </a:graphicData>
            </a:graphic>
          </wp:inline>
        </w:drawing>
      </w:r>
    </w:p>
    <w:p w14:paraId="742292EE" w14:textId="77777777" w:rsidR="00D23FA5" w:rsidRPr="00D23FA5" w:rsidRDefault="00D23FA5" w:rsidP="00D23FA5">
      <w:pPr>
        <w:pStyle w:val="lf-text-block"/>
        <w:shd w:val="clear" w:color="auto" w:fill="FFFFFF"/>
        <w:spacing w:after="0" w:afterAutospacing="0"/>
        <w:rPr>
          <w:rFonts w:ascii="Verdana" w:hAnsi="Verdana" w:cs="Arial"/>
          <w:sz w:val="20"/>
          <w:szCs w:val="22"/>
        </w:rPr>
      </w:pPr>
      <w:r w:rsidRPr="00D23FA5">
        <w:rPr>
          <w:rFonts w:ascii="Verdana" w:hAnsi="Verdana" w:cs="Arial"/>
          <w:sz w:val="20"/>
          <w:szCs w:val="22"/>
        </w:rPr>
        <w:t>If additional administrators need to be added after the Installation, they can be added in Management Studio (SSMS). Depending on your level of experience, you may not realize that you can connect to Analysis Services (and Reporting Services for that matter) in Management Studio. First Open SSMS and then click Connect &gt; Analysis Services</w:t>
      </w:r>
    </w:p>
    <w:p w14:paraId="742292EF" w14:textId="77777777" w:rsidR="00D23FA5" w:rsidRDefault="00D23FA5" w:rsidP="00D23FA5">
      <w:pPr>
        <w:pStyle w:val="lf-text-block"/>
        <w:shd w:val="clear" w:color="auto" w:fill="FFFFFF"/>
        <w:spacing w:after="0" w:afterAutospacing="0"/>
        <w:rPr>
          <w:rFonts w:ascii="Verdana" w:hAnsi="Verdana" w:cs="Arial"/>
          <w:sz w:val="20"/>
          <w:szCs w:val="22"/>
        </w:rPr>
      </w:pPr>
      <w:r w:rsidRPr="00D23FA5">
        <w:rPr>
          <w:rFonts w:ascii="Verdana" w:hAnsi="Verdana" w:cs="Arial"/>
          <w:noProof/>
          <w:sz w:val="20"/>
          <w:szCs w:val="22"/>
        </w:rPr>
        <w:drawing>
          <wp:inline distT="0" distB="0" distL="0" distR="0" wp14:anchorId="74229357" wp14:editId="74229358">
            <wp:extent cx="4466234"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333" cy="2997613"/>
                    </a:xfrm>
                    <a:prstGeom prst="rect">
                      <a:avLst/>
                    </a:prstGeom>
                  </pic:spPr>
                </pic:pic>
              </a:graphicData>
            </a:graphic>
          </wp:inline>
        </w:drawing>
      </w:r>
    </w:p>
    <w:p w14:paraId="742292F0" w14:textId="77777777" w:rsidR="00D23FA5" w:rsidRPr="00D23FA5" w:rsidRDefault="00D23FA5" w:rsidP="00D23FA5">
      <w:pPr>
        <w:pStyle w:val="lf-text-block"/>
        <w:shd w:val="clear" w:color="auto" w:fill="FFFFFF"/>
        <w:spacing w:after="0" w:afterAutospacing="0"/>
        <w:rPr>
          <w:rFonts w:ascii="Verdana" w:hAnsi="Verdana" w:cs="Arial"/>
          <w:sz w:val="20"/>
          <w:szCs w:val="22"/>
        </w:rPr>
      </w:pPr>
      <w:r w:rsidRPr="00D23FA5">
        <w:rPr>
          <w:rFonts w:ascii="Verdana" w:hAnsi="Verdana" w:cs="Arial"/>
          <w:sz w:val="20"/>
          <w:szCs w:val="22"/>
        </w:rPr>
        <w:lastRenderedPageBreak/>
        <w:t>Once the connection is successful, right click on the Instance and Select Properties</w:t>
      </w:r>
      <w:r w:rsidRPr="00D23FA5">
        <w:rPr>
          <w:rFonts w:ascii="Verdana" w:hAnsi="Verdana" w:cs="Arial"/>
          <w:noProof/>
          <w:sz w:val="20"/>
          <w:szCs w:val="22"/>
        </w:rPr>
        <w:drawing>
          <wp:inline distT="0" distB="0" distL="0" distR="0" wp14:anchorId="74229359" wp14:editId="7422935A">
            <wp:extent cx="3810000" cy="3361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4287" cy="3365099"/>
                    </a:xfrm>
                    <a:prstGeom prst="rect">
                      <a:avLst/>
                    </a:prstGeom>
                  </pic:spPr>
                </pic:pic>
              </a:graphicData>
            </a:graphic>
          </wp:inline>
        </w:drawing>
      </w:r>
    </w:p>
    <w:p w14:paraId="742292F1" w14:textId="77777777" w:rsidR="00D23FA5" w:rsidRPr="00D23FA5" w:rsidRDefault="00D23FA5" w:rsidP="00D23FA5">
      <w:pPr>
        <w:pStyle w:val="lf-text-block"/>
        <w:shd w:val="clear" w:color="auto" w:fill="FFFFFF"/>
        <w:spacing w:after="0" w:afterAutospacing="0"/>
        <w:rPr>
          <w:rFonts w:ascii="Verdana" w:hAnsi="Verdana" w:cs="Arial"/>
          <w:sz w:val="20"/>
          <w:szCs w:val="22"/>
        </w:rPr>
      </w:pPr>
      <w:r w:rsidRPr="00D23FA5">
        <w:rPr>
          <w:rFonts w:ascii="Verdana" w:hAnsi="Verdana" w:cs="Arial"/>
          <w:sz w:val="20"/>
          <w:szCs w:val="22"/>
        </w:rPr>
        <w:t>As noted below, within the SSAS Instance Properties, select security. On this window, new instance level administrators (including groups) can be added (or old ones can be removed). The normal Windows user selection box appears which allows you to search for and validate users. Now that the instance level security is setup, database and cube level security can be created.</w:t>
      </w:r>
    </w:p>
    <w:p w14:paraId="742292F2" w14:textId="77777777" w:rsidR="00D23FA5" w:rsidRDefault="00D23FA5" w:rsidP="00D23FA5">
      <w:pPr>
        <w:pStyle w:val="lf-text-block"/>
        <w:shd w:val="clear" w:color="auto" w:fill="FFFFFF"/>
        <w:spacing w:after="0" w:afterAutospacing="0"/>
        <w:rPr>
          <w:rFonts w:ascii="Verdana" w:hAnsi="Verdana" w:cs="Arial"/>
          <w:sz w:val="20"/>
          <w:szCs w:val="22"/>
        </w:rPr>
      </w:pPr>
      <w:r w:rsidRPr="00D23FA5">
        <w:rPr>
          <w:rFonts w:ascii="Verdana" w:hAnsi="Verdana" w:cs="Arial"/>
          <w:noProof/>
          <w:sz w:val="20"/>
          <w:szCs w:val="22"/>
        </w:rPr>
        <w:lastRenderedPageBreak/>
        <w:drawing>
          <wp:inline distT="0" distB="0" distL="0" distR="0" wp14:anchorId="7422935B" wp14:editId="7422935C">
            <wp:extent cx="5133975" cy="438033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9893" cy="4385383"/>
                    </a:xfrm>
                    <a:prstGeom prst="rect">
                      <a:avLst/>
                    </a:prstGeom>
                  </pic:spPr>
                </pic:pic>
              </a:graphicData>
            </a:graphic>
          </wp:inline>
        </w:drawing>
      </w:r>
    </w:p>
    <w:p w14:paraId="742292F3" w14:textId="77777777" w:rsidR="00D23FA5" w:rsidRDefault="00D23FA5" w:rsidP="00D23FA5">
      <w:pPr>
        <w:pStyle w:val="lf-text-block"/>
        <w:shd w:val="clear" w:color="auto" w:fill="FFFFFF"/>
        <w:spacing w:after="0" w:afterAutospacing="0"/>
        <w:rPr>
          <w:rFonts w:ascii="Verdana" w:hAnsi="Verdana" w:cs="Arial"/>
          <w:sz w:val="20"/>
          <w:szCs w:val="22"/>
        </w:rPr>
      </w:pPr>
      <w:r w:rsidRPr="00D23FA5">
        <w:rPr>
          <w:rFonts w:ascii="Verdana" w:hAnsi="Verdana" w:cs="Arial"/>
          <w:noProof/>
          <w:sz w:val="20"/>
          <w:szCs w:val="22"/>
        </w:rPr>
        <w:drawing>
          <wp:inline distT="0" distB="0" distL="0" distR="0" wp14:anchorId="7422935D" wp14:editId="7422935E">
            <wp:extent cx="3536264" cy="19621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6542" cy="1973402"/>
                    </a:xfrm>
                    <a:prstGeom prst="rect">
                      <a:avLst/>
                    </a:prstGeom>
                  </pic:spPr>
                </pic:pic>
              </a:graphicData>
            </a:graphic>
          </wp:inline>
        </w:drawing>
      </w:r>
    </w:p>
    <w:p w14:paraId="742292F4" w14:textId="77777777" w:rsidR="00D23FA5" w:rsidRPr="00911ECD" w:rsidRDefault="00D23FA5" w:rsidP="00D23FA5">
      <w:pPr>
        <w:pStyle w:val="Heading3"/>
        <w:numPr>
          <w:ilvl w:val="0"/>
          <w:numId w:val="0"/>
        </w:numPr>
        <w:shd w:val="clear" w:color="auto" w:fill="FFFFFF"/>
        <w:rPr>
          <w:rFonts w:ascii="Verdana" w:hAnsi="Verdana"/>
          <w:bCs w:val="0"/>
          <w:sz w:val="28"/>
          <w:szCs w:val="28"/>
        </w:rPr>
      </w:pPr>
      <w:r w:rsidRPr="00911ECD">
        <w:rPr>
          <w:rFonts w:ascii="Verdana" w:hAnsi="Verdana"/>
          <w:bCs w:val="0"/>
          <w:sz w:val="28"/>
          <w:szCs w:val="28"/>
        </w:rPr>
        <w:t>Database and Cube Level Security</w:t>
      </w:r>
    </w:p>
    <w:p w14:paraId="742292F5" w14:textId="77777777" w:rsidR="00D23FA5" w:rsidRPr="00D23FA5" w:rsidRDefault="00D23FA5" w:rsidP="00D23FA5">
      <w:pPr>
        <w:rPr>
          <w:rFonts w:ascii="Verdana" w:hAnsi="Verdana" w:cs="Arial"/>
          <w:sz w:val="20"/>
          <w:szCs w:val="22"/>
        </w:rPr>
      </w:pPr>
      <w:r w:rsidRPr="00D23FA5">
        <w:rPr>
          <w:rFonts w:ascii="Verdana" w:hAnsi="Verdana" w:cs="Arial"/>
          <w:sz w:val="20"/>
          <w:szCs w:val="22"/>
        </w:rPr>
        <w:t>Database and cube level security can be maintained in either BIDS or Management Studio (if you are using a SSAS Project, which helps with deployment and version control, remember each deployment will overwrite the current security unless you use the deployment wizard</w:t>
      </w:r>
    </w:p>
    <w:p w14:paraId="742292F6" w14:textId="77777777" w:rsidR="00D23FA5" w:rsidRPr="00D23FA5" w:rsidRDefault="00D23FA5" w:rsidP="00D23FA5">
      <w:pPr>
        <w:rPr>
          <w:rFonts w:ascii="Verdana" w:hAnsi="Verdana" w:cs="Arial"/>
          <w:sz w:val="20"/>
          <w:szCs w:val="22"/>
        </w:rPr>
      </w:pPr>
    </w:p>
    <w:p w14:paraId="742292F7" w14:textId="77777777" w:rsidR="00D23FA5" w:rsidRPr="00D23FA5" w:rsidRDefault="00D23FA5" w:rsidP="00D23FA5">
      <w:pPr>
        <w:rPr>
          <w:rFonts w:ascii="Verdana" w:hAnsi="Verdana" w:cs="Arial"/>
          <w:sz w:val="20"/>
          <w:szCs w:val="22"/>
        </w:rPr>
      </w:pPr>
      <w:r w:rsidRPr="00D23FA5">
        <w:rPr>
          <w:rFonts w:ascii="Verdana" w:hAnsi="Verdana" w:cs="Arial"/>
          <w:sz w:val="20"/>
          <w:szCs w:val="22"/>
        </w:rPr>
        <w:t>My preference is to use BIDS, although the screens are very similar in either Management Studio or BIDS. In order to create a new role, simply right click on Roles and Select New Roles.</w:t>
      </w:r>
    </w:p>
    <w:p w14:paraId="742292F8" w14:textId="77777777" w:rsidR="00D23FA5" w:rsidRPr="00D23FA5" w:rsidRDefault="00D23FA5" w:rsidP="00D23FA5">
      <w:pPr>
        <w:rPr>
          <w:rFonts w:ascii="Verdana" w:hAnsi="Verdana" w:cs="Arial"/>
          <w:sz w:val="20"/>
          <w:szCs w:val="22"/>
        </w:rPr>
      </w:pPr>
    </w:p>
    <w:p w14:paraId="742292F9" w14:textId="77777777" w:rsidR="00D23FA5" w:rsidRPr="00D23FA5" w:rsidRDefault="00D23FA5" w:rsidP="00D23FA5">
      <w:pPr>
        <w:rPr>
          <w:rFonts w:ascii="Verdana" w:hAnsi="Verdana" w:cs="Arial"/>
          <w:sz w:val="20"/>
          <w:szCs w:val="22"/>
        </w:rPr>
      </w:pPr>
      <w:r w:rsidRPr="00D23FA5">
        <w:rPr>
          <w:rFonts w:ascii="Verdana" w:hAnsi="Verdana" w:cs="Arial"/>
          <w:noProof/>
          <w:sz w:val="20"/>
          <w:szCs w:val="22"/>
        </w:rPr>
        <w:drawing>
          <wp:inline distT="0" distB="0" distL="0" distR="0" wp14:anchorId="7422935F" wp14:editId="74229360">
            <wp:extent cx="2924175" cy="2305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2305050"/>
                    </a:xfrm>
                    <a:prstGeom prst="rect">
                      <a:avLst/>
                    </a:prstGeom>
                  </pic:spPr>
                </pic:pic>
              </a:graphicData>
            </a:graphic>
          </wp:inline>
        </w:drawing>
      </w:r>
    </w:p>
    <w:p w14:paraId="742292FA" w14:textId="77777777" w:rsidR="00D23FA5" w:rsidRPr="00D23FA5" w:rsidRDefault="00D23FA5" w:rsidP="00D23FA5">
      <w:pPr>
        <w:shd w:val="clear" w:color="auto" w:fill="FFFFFF"/>
        <w:spacing w:before="100" w:beforeAutospacing="1" w:after="100" w:afterAutospacing="1"/>
        <w:rPr>
          <w:rFonts w:ascii="Verdana" w:hAnsi="Verdana" w:cs="Arial"/>
          <w:sz w:val="20"/>
          <w:szCs w:val="22"/>
        </w:rPr>
      </w:pPr>
    </w:p>
    <w:p w14:paraId="742292FB" w14:textId="77777777" w:rsidR="00D23FA5" w:rsidRPr="00D23FA5" w:rsidRDefault="00D23FA5" w:rsidP="00D23FA5">
      <w:pPr>
        <w:shd w:val="clear" w:color="auto" w:fill="FFFFFF"/>
        <w:spacing w:before="100" w:beforeAutospacing="1" w:after="100" w:afterAutospacing="1"/>
        <w:rPr>
          <w:rFonts w:ascii="Verdana" w:hAnsi="Verdana" w:cs="Arial"/>
          <w:sz w:val="20"/>
          <w:szCs w:val="22"/>
        </w:rPr>
      </w:pPr>
      <w:r w:rsidRPr="00D23FA5">
        <w:rPr>
          <w:rFonts w:ascii="Verdana" w:hAnsi="Verdana" w:cs="Arial"/>
          <w:sz w:val="20"/>
          <w:szCs w:val="22"/>
        </w:rPr>
        <w:t>As shown on the below screen print, step 1 is to define the Role Name in the properties windows; use a name which is both descriptive and meaningful. If the properties window is not visible, select View &gt; Properties (or hit F4). Next, fill in the Role Description as needed. As important as the name is, the three other check boxes below the role description play a vital role in defining database level access to the members of this role.  Each check box is described next:  </w:t>
      </w:r>
    </w:p>
    <w:p w14:paraId="742292FC" w14:textId="77777777" w:rsidR="00D23FA5" w:rsidRPr="00D23FA5" w:rsidRDefault="00D23FA5" w:rsidP="00D23FA5">
      <w:pPr>
        <w:numPr>
          <w:ilvl w:val="0"/>
          <w:numId w:val="4"/>
        </w:numPr>
        <w:shd w:val="clear" w:color="auto" w:fill="FFFFFF"/>
        <w:rPr>
          <w:rFonts w:ascii="Verdana" w:hAnsi="Verdana" w:cs="Arial"/>
          <w:sz w:val="20"/>
          <w:szCs w:val="22"/>
        </w:rPr>
      </w:pPr>
      <w:r w:rsidRPr="00D23FA5">
        <w:rPr>
          <w:rFonts w:ascii="Verdana" w:hAnsi="Verdana" w:cs="Arial"/>
          <w:sz w:val="20"/>
          <w:szCs w:val="22"/>
        </w:rPr>
        <w:t>Full control: This permission grants full access to this particular SSAS database. Members with this permission have similar access rights as the server role noted above. However, these permissions apply to this database only, and not to all the databases within the SSAS instance. Full control grants members access to add other users and to process and maintain databases, cubes, and dimensions.</w:t>
      </w:r>
    </w:p>
    <w:p w14:paraId="742292FD" w14:textId="77777777" w:rsidR="00D23FA5" w:rsidRPr="00D23FA5" w:rsidRDefault="00D23FA5" w:rsidP="00D23FA5">
      <w:pPr>
        <w:numPr>
          <w:ilvl w:val="0"/>
          <w:numId w:val="4"/>
        </w:numPr>
        <w:shd w:val="clear" w:color="auto" w:fill="FFFFFF"/>
        <w:rPr>
          <w:rFonts w:ascii="Verdana" w:hAnsi="Verdana" w:cs="Arial"/>
          <w:sz w:val="20"/>
          <w:szCs w:val="22"/>
        </w:rPr>
      </w:pPr>
      <w:r w:rsidRPr="00D23FA5">
        <w:rPr>
          <w:rFonts w:ascii="Verdana" w:hAnsi="Verdana" w:cs="Arial"/>
          <w:sz w:val="20"/>
          <w:szCs w:val="22"/>
        </w:rPr>
        <w:t>Process database: This permission allows a member to process this database and its related cubes and dimensions.</w:t>
      </w:r>
    </w:p>
    <w:p w14:paraId="742292FE" w14:textId="77777777" w:rsidR="00D23FA5" w:rsidRPr="00D23FA5" w:rsidRDefault="00D23FA5" w:rsidP="00D23FA5">
      <w:pPr>
        <w:numPr>
          <w:ilvl w:val="0"/>
          <w:numId w:val="4"/>
        </w:numPr>
        <w:shd w:val="clear" w:color="auto" w:fill="FFFFFF"/>
        <w:rPr>
          <w:rFonts w:ascii="Verdana" w:hAnsi="Verdana" w:cs="Arial"/>
          <w:sz w:val="20"/>
          <w:szCs w:val="22"/>
        </w:rPr>
      </w:pPr>
      <w:r w:rsidRPr="00D23FA5">
        <w:rPr>
          <w:rFonts w:ascii="Verdana" w:hAnsi="Verdana" w:cs="Arial"/>
          <w:sz w:val="20"/>
          <w:szCs w:val="22"/>
        </w:rPr>
        <w:t>Read definitions: This permission allows role members to read the database metadata. Granting this access, though, does not provide access to read the metadata of other objects within the database such as cube meta data or dimension metadata. This lower level meta data access will be discussed later in the article.</w:t>
      </w:r>
    </w:p>
    <w:p w14:paraId="742292FF" w14:textId="77777777" w:rsidR="00D23FA5" w:rsidRDefault="00D23FA5" w:rsidP="00D23FA5">
      <w:pPr>
        <w:shd w:val="clear" w:color="auto" w:fill="FFFFFF"/>
        <w:spacing w:before="100" w:beforeAutospacing="1" w:after="100" w:afterAutospacing="1"/>
        <w:rPr>
          <w:rFonts w:ascii="Verdana" w:hAnsi="Verdana" w:cs="Arial"/>
          <w:sz w:val="20"/>
          <w:szCs w:val="22"/>
        </w:rPr>
      </w:pPr>
    </w:p>
    <w:p w14:paraId="74229300" w14:textId="77777777" w:rsidR="00D23FA5" w:rsidRPr="00D23FA5" w:rsidRDefault="00D23FA5" w:rsidP="00D23FA5">
      <w:pPr>
        <w:shd w:val="clear" w:color="auto" w:fill="FFFFFF"/>
        <w:spacing w:before="100" w:beforeAutospacing="1" w:after="100" w:afterAutospacing="1"/>
        <w:rPr>
          <w:rFonts w:ascii="Verdana" w:hAnsi="Verdana" w:cs="Arial"/>
          <w:sz w:val="20"/>
          <w:szCs w:val="22"/>
        </w:rPr>
      </w:pPr>
      <w:r w:rsidRPr="00D23FA5">
        <w:rPr>
          <w:rFonts w:ascii="Verdana" w:hAnsi="Verdana" w:cs="Arial"/>
          <w:sz w:val="20"/>
          <w:szCs w:val="22"/>
        </w:rPr>
        <w:lastRenderedPageBreak/>
        <w:t>Often, none of these check boxes are checked for regular users of the cube.</w:t>
      </w:r>
      <w:r w:rsidRPr="00D23FA5">
        <w:rPr>
          <w:rFonts w:ascii="Verdana" w:hAnsi="Verdana" w:cs="Arial"/>
          <w:noProof/>
          <w:sz w:val="20"/>
          <w:szCs w:val="22"/>
        </w:rPr>
        <w:drawing>
          <wp:inline distT="0" distB="0" distL="0" distR="0" wp14:anchorId="74229361" wp14:editId="74229362">
            <wp:extent cx="59436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5125"/>
                    </a:xfrm>
                    <a:prstGeom prst="rect">
                      <a:avLst/>
                    </a:prstGeom>
                  </pic:spPr>
                </pic:pic>
              </a:graphicData>
            </a:graphic>
          </wp:inline>
        </w:drawing>
      </w:r>
      <w:r w:rsidRPr="00D23FA5">
        <w:rPr>
          <w:rFonts w:ascii="Verdana" w:hAnsi="Verdana" w:cs="Arial"/>
          <w:sz w:val="20"/>
          <w:szCs w:val="22"/>
        </w:rPr>
        <w:t>Switching to the members tab allows the administrator to add specific users to the role. Membership can be added either by typing the individual users or by using the windows Advanced &gt; Find option. Again, you can add active directory groups, local windows groups, domain users, or local users; however, SQL users cannot be used! The Add members processes is illustrated in the following screen print. Of course for manageability, using groups is recommended. </w:t>
      </w:r>
    </w:p>
    <w:p w14:paraId="74229301" w14:textId="77777777" w:rsidR="00D23FA5" w:rsidRDefault="00D23FA5" w:rsidP="00D23FA5">
      <w:pPr>
        <w:shd w:val="clear" w:color="auto" w:fill="FFFFFF"/>
        <w:spacing w:before="100" w:beforeAutospacing="1" w:after="100" w:afterAutospacing="1"/>
        <w:rPr>
          <w:rFonts w:ascii="Helvetica" w:hAnsi="Helvetica" w:cs="Helvetica"/>
          <w:color w:val="222222"/>
        </w:rPr>
      </w:pPr>
      <w:r>
        <w:rPr>
          <w:noProof/>
        </w:rPr>
        <w:lastRenderedPageBreak/>
        <w:drawing>
          <wp:inline distT="0" distB="0" distL="0" distR="0" wp14:anchorId="74229363" wp14:editId="74229364">
            <wp:extent cx="3362325" cy="355933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232" cy="3565589"/>
                    </a:xfrm>
                    <a:prstGeom prst="rect">
                      <a:avLst/>
                    </a:prstGeom>
                  </pic:spPr>
                </pic:pic>
              </a:graphicData>
            </a:graphic>
          </wp:inline>
        </w:drawing>
      </w:r>
    </w:p>
    <w:p w14:paraId="74229302" w14:textId="77777777" w:rsidR="00D23FA5" w:rsidRDefault="00D23FA5" w:rsidP="00D23FA5">
      <w:pPr>
        <w:shd w:val="clear" w:color="auto" w:fill="FFFFFF"/>
        <w:spacing w:before="100" w:beforeAutospacing="1" w:after="100" w:afterAutospacing="1"/>
        <w:rPr>
          <w:rFonts w:ascii="Verdana" w:hAnsi="Verdana" w:cs="Arial"/>
          <w:sz w:val="20"/>
          <w:szCs w:val="22"/>
        </w:rPr>
      </w:pPr>
      <w:r w:rsidRPr="00D23FA5">
        <w:rPr>
          <w:rFonts w:ascii="Verdana" w:hAnsi="Verdana" w:cs="Arial"/>
          <w:sz w:val="20"/>
          <w:szCs w:val="22"/>
        </w:rPr>
        <w:t>Moving on to the Data Source tab, intuitively, it would seem that a user would need access to the data source. However, granting access to the data source actually grants permissions to the underlying data sources of the SSAS project or database. Generally, this option should be set to None, unless users are utilizing data mining structures or links to external datasets.</w:t>
      </w:r>
    </w:p>
    <w:p w14:paraId="74229303" w14:textId="77777777" w:rsidR="00D23FA5" w:rsidRPr="00D23FA5" w:rsidRDefault="00D23FA5" w:rsidP="00D23FA5">
      <w:pPr>
        <w:shd w:val="clear" w:color="auto" w:fill="FFFFFF"/>
        <w:spacing w:before="100" w:beforeAutospacing="1" w:after="100" w:afterAutospacing="1"/>
        <w:rPr>
          <w:rFonts w:ascii="Verdana" w:hAnsi="Verdana" w:cs="Arial"/>
          <w:sz w:val="20"/>
          <w:szCs w:val="22"/>
        </w:rPr>
      </w:pPr>
      <w:r>
        <w:rPr>
          <w:noProof/>
        </w:rPr>
        <w:drawing>
          <wp:inline distT="0" distB="0" distL="0" distR="0" wp14:anchorId="74229365" wp14:editId="74229366">
            <wp:extent cx="5341872"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6012" cy="2487952"/>
                    </a:xfrm>
                    <a:prstGeom prst="rect">
                      <a:avLst/>
                    </a:prstGeom>
                  </pic:spPr>
                </pic:pic>
              </a:graphicData>
            </a:graphic>
          </wp:inline>
        </w:drawing>
      </w:r>
    </w:p>
    <w:p w14:paraId="74229304" w14:textId="77777777" w:rsidR="00D23FA5" w:rsidRPr="00D23FA5" w:rsidRDefault="00D23FA5" w:rsidP="00D23FA5">
      <w:pPr>
        <w:pStyle w:val="NormalWeb"/>
        <w:shd w:val="clear" w:color="auto" w:fill="FFFFFF"/>
        <w:rPr>
          <w:rFonts w:ascii="Verdana" w:hAnsi="Verdana" w:cs="Arial"/>
          <w:sz w:val="20"/>
          <w:szCs w:val="22"/>
        </w:rPr>
      </w:pPr>
      <w:r w:rsidRPr="00D23FA5">
        <w:rPr>
          <w:rFonts w:ascii="Verdana" w:hAnsi="Verdana" w:cs="Arial"/>
          <w:sz w:val="20"/>
          <w:szCs w:val="22"/>
        </w:rPr>
        <w:t xml:space="preserve">Switching to the Cubes tab finally provides methods which will grant read data access to role members. If a SSAS database has multiple cubes, access is given on a cube by cube </w:t>
      </w:r>
      <w:r w:rsidRPr="00D23FA5">
        <w:rPr>
          <w:rFonts w:ascii="Verdana" w:hAnsi="Verdana" w:cs="Arial"/>
          <w:sz w:val="20"/>
          <w:szCs w:val="22"/>
        </w:rPr>
        <w:lastRenderedPageBreak/>
        <w:t>basis and is broken into the following three categories as described below and illustrated subsequently:</w:t>
      </w:r>
    </w:p>
    <w:p w14:paraId="74229305" w14:textId="77777777" w:rsidR="00D23FA5" w:rsidRPr="00D23FA5" w:rsidRDefault="00D23FA5" w:rsidP="00D23FA5">
      <w:pPr>
        <w:numPr>
          <w:ilvl w:val="0"/>
          <w:numId w:val="5"/>
        </w:numPr>
        <w:shd w:val="clear" w:color="auto" w:fill="FFFFFF"/>
        <w:rPr>
          <w:rFonts w:ascii="Verdana" w:hAnsi="Verdana" w:cs="Arial"/>
          <w:sz w:val="20"/>
          <w:szCs w:val="22"/>
        </w:rPr>
      </w:pPr>
      <w:r w:rsidRPr="00D23FA5">
        <w:rPr>
          <w:rFonts w:ascii="Verdana" w:hAnsi="Verdana" w:cs="Arial"/>
          <w:sz w:val="20"/>
          <w:szCs w:val="22"/>
        </w:rPr>
        <w:t>Access</w:t>
      </w:r>
    </w:p>
    <w:p w14:paraId="74229306"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None: Role members are not able to access this particular cube</w:t>
      </w:r>
    </w:p>
    <w:p w14:paraId="74229307"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Read: Users can read data from the cube, but not write data back to the cube. This option is most commonly selected</w:t>
      </w:r>
    </w:p>
    <w:p w14:paraId="74229308"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 xml:space="preserve">Read/Write: Users can read data from cube and write data back to the cube </w:t>
      </w:r>
    </w:p>
    <w:p w14:paraId="74229309" w14:textId="77777777" w:rsidR="00D23FA5" w:rsidRPr="00D23FA5" w:rsidRDefault="00D23FA5" w:rsidP="00D23FA5">
      <w:pPr>
        <w:numPr>
          <w:ilvl w:val="0"/>
          <w:numId w:val="5"/>
        </w:numPr>
        <w:shd w:val="clear" w:color="auto" w:fill="FFFFFF"/>
        <w:rPr>
          <w:rFonts w:ascii="Verdana" w:hAnsi="Verdana" w:cs="Arial"/>
          <w:sz w:val="20"/>
          <w:szCs w:val="22"/>
        </w:rPr>
      </w:pPr>
      <w:r w:rsidRPr="00D23FA5">
        <w:rPr>
          <w:rFonts w:ascii="Verdana" w:hAnsi="Verdana" w:cs="Arial"/>
          <w:sz w:val="20"/>
          <w:szCs w:val="22"/>
        </w:rPr>
        <w:t>Local Cube/Drillthrough Access</w:t>
      </w:r>
    </w:p>
    <w:p w14:paraId="7422930A"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None: No Drillthough or local cube creation</w:t>
      </w:r>
    </w:p>
    <w:p w14:paraId="7422930B"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Drill through: Drillthrough is permitted for this cube (see Cube &gt; Actions tab)</w:t>
      </w:r>
    </w:p>
    <w:p w14:paraId="7422930C"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Drill through and Local Cube: Drillthrough is permitted as is the creation of local cubes from the Server cube.</w:t>
      </w:r>
    </w:p>
    <w:p w14:paraId="7422930D" w14:textId="77777777" w:rsidR="00D23FA5" w:rsidRPr="00D23FA5" w:rsidRDefault="00D23FA5" w:rsidP="00D23FA5">
      <w:pPr>
        <w:numPr>
          <w:ilvl w:val="0"/>
          <w:numId w:val="5"/>
        </w:numPr>
        <w:shd w:val="clear" w:color="auto" w:fill="FFFFFF"/>
        <w:rPr>
          <w:rFonts w:ascii="Verdana" w:hAnsi="Verdana" w:cs="Arial"/>
          <w:sz w:val="20"/>
          <w:szCs w:val="22"/>
        </w:rPr>
      </w:pPr>
      <w:r w:rsidRPr="00D23FA5">
        <w:rPr>
          <w:rFonts w:ascii="Verdana" w:hAnsi="Verdana" w:cs="Arial"/>
          <w:sz w:val="20"/>
          <w:szCs w:val="22"/>
        </w:rPr>
        <w:t>Process:</w:t>
      </w:r>
    </w:p>
    <w:p w14:paraId="7422930E" w14:textId="77777777" w:rsidR="00D23FA5" w:rsidRPr="00D23FA5" w:rsidRDefault="00D23FA5" w:rsidP="00D23FA5">
      <w:pPr>
        <w:numPr>
          <w:ilvl w:val="1"/>
          <w:numId w:val="5"/>
        </w:numPr>
        <w:shd w:val="clear" w:color="auto" w:fill="FFFFFF"/>
        <w:rPr>
          <w:rFonts w:ascii="Verdana" w:hAnsi="Verdana" w:cs="Arial"/>
          <w:sz w:val="20"/>
          <w:szCs w:val="22"/>
        </w:rPr>
      </w:pPr>
      <w:r w:rsidRPr="00D23FA5">
        <w:rPr>
          <w:rFonts w:ascii="Verdana" w:hAnsi="Verdana" w:cs="Arial"/>
          <w:sz w:val="20"/>
          <w:szCs w:val="22"/>
        </w:rPr>
        <w:t>Role members are able to process this particular cube.</w:t>
      </w:r>
    </w:p>
    <w:p w14:paraId="7422930F" w14:textId="77777777" w:rsidR="00D23FA5" w:rsidRDefault="00D23FA5" w:rsidP="00D23FA5">
      <w:pPr>
        <w:pStyle w:val="NormalWeb"/>
        <w:shd w:val="clear" w:color="auto" w:fill="FFFFFF"/>
        <w:rPr>
          <w:rFonts w:ascii="Verdana" w:hAnsi="Verdana" w:cs="Arial"/>
          <w:sz w:val="20"/>
          <w:szCs w:val="22"/>
        </w:rPr>
      </w:pPr>
    </w:p>
    <w:p w14:paraId="74229310" w14:textId="77777777" w:rsidR="00D23FA5" w:rsidRDefault="00D23FA5" w:rsidP="00D23FA5">
      <w:pPr>
        <w:pStyle w:val="NormalWeb"/>
        <w:shd w:val="clear" w:color="auto" w:fill="FFFFFF"/>
        <w:rPr>
          <w:rFonts w:ascii="Verdana" w:hAnsi="Verdana" w:cs="Arial"/>
          <w:sz w:val="20"/>
          <w:szCs w:val="22"/>
        </w:rPr>
      </w:pPr>
    </w:p>
    <w:p w14:paraId="74229311" w14:textId="77777777" w:rsidR="00D23FA5" w:rsidRDefault="00D23FA5" w:rsidP="00D23FA5">
      <w:pPr>
        <w:pStyle w:val="NormalWeb"/>
        <w:shd w:val="clear" w:color="auto" w:fill="FFFFFF"/>
        <w:rPr>
          <w:rFonts w:ascii="Verdana" w:hAnsi="Verdana" w:cs="Arial"/>
          <w:sz w:val="20"/>
          <w:szCs w:val="22"/>
        </w:rPr>
      </w:pPr>
    </w:p>
    <w:p w14:paraId="74229312" w14:textId="77777777" w:rsidR="00D23FA5" w:rsidRDefault="00D23FA5" w:rsidP="00D23FA5">
      <w:pPr>
        <w:pStyle w:val="NormalWeb"/>
        <w:shd w:val="clear" w:color="auto" w:fill="FFFFFF"/>
        <w:rPr>
          <w:rFonts w:ascii="Verdana" w:hAnsi="Verdana" w:cs="Arial"/>
          <w:sz w:val="20"/>
          <w:szCs w:val="22"/>
        </w:rPr>
      </w:pPr>
    </w:p>
    <w:p w14:paraId="74229313" w14:textId="77777777" w:rsidR="00D23FA5" w:rsidRDefault="00D23FA5" w:rsidP="00D23FA5">
      <w:pPr>
        <w:pStyle w:val="NormalWeb"/>
        <w:shd w:val="clear" w:color="auto" w:fill="FFFFFF"/>
        <w:rPr>
          <w:rFonts w:ascii="Verdana" w:hAnsi="Verdana" w:cs="Arial"/>
          <w:sz w:val="20"/>
          <w:szCs w:val="22"/>
        </w:rPr>
      </w:pPr>
      <w:r w:rsidRPr="00D23FA5">
        <w:rPr>
          <w:rFonts w:ascii="Verdana" w:hAnsi="Verdana" w:cs="Arial"/>
          <w:sz w:val="20"/>
          <w:szCs w:val="22"/>
        </w:rPr>
        <w:t>Remember, if access is not specifically granted to the cube, end users will not even see the cube from their client applications.</w:t>
      </w:r>
    </w:p>
    <w:p w14:paraId="74229314" w14:textId="77777777" w:rsidR="00D23FA5" w:rsidRDefault="00D23FA5" w:rsidP="00D23FA5">
      <w:pPr>
        <w:pStyle w:val="NormalWeb"/>
        <w:shd w:val="clear" w:color="auto" w:fill="FFFFFF"/>
        <w:rPr>
          <w:rFonts w:ascii="Verdana" w:hAnsi="Verdana" w:cs="Arial"/>
          <w:sz w:val="20"/>
          <w:szCs w:val="22"/>
        </w:rPr>
      </w:pPr>
      <w:r>
        <w:rPr>
          <w:noProof/>
        </w:rPr>
        <w:drawing>
          <wp:inline distT="0" distB="0" distL="0" distR="0" wp14:anchorId="74229367" wp14:editId="74229368">
            <wp:extent cx="59436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74229315" w14:textId="77777777" w:rsidR="00D23FA5" w:rsidRPr="00D23FA5" w:rsidRDefault="00D23FA5" w:rsidP="00D23FA5">
      <w:pPr>
        <w:pStyle w:val="NormalWeb"/>
        <w:shd w:val="clear" w:color="auto" w:fill="FFFFFF"/>
        <w:rPr>
          <w:rFonts w:ascii="Verdana" w:hAnsi="Verdana" w:cs="Arial"/>
          <w:sz w:val="20"/>
          <w:szCs w:val="22"/>
        </w:rPr>
      </w:pPr>
      <w:r>
        <w:rPr>
          <w:noProof/>
        </w:rPr>
        <w:lastRenderedPageBreak/>
        <w:drawing>
          <wp:inline distT="0" distB="0" distL="0" distR="0" wp14:anchorId="74229369" wp14:editId="7422936A">
            <wp:extent cx="5334000" cy="2371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2371725"/>
                    </a:xfrm>
                    <a:prstGeom prst="rect">
                      <a:avLst/>
                    </a:prstGeom>
                  </pic:spPr>
                </pic:pic>
              </a:graphicData>
            </a:graphic>
          </wp:inline>
        </w:drawing>
      </w:r>
    </w:p>
    <w:p w14:paraId="74229316"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7"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8"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9"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A"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B" w14:textId="77777777" w:rsidR="00D23FA5" w:rsidRDefault="00B064E6" w:rsidP="00D23FA5">
      <w:pPr>
        <w:pStyle w:val="lf-text-block"/>
        <w:shd w:val="clear" w:color="auto" w:fill="FFFFFF"/>
        <w:spacing w:after="0" w:afterAutospacing="0"/>
        <w:rPr>
          <w:rFonts w:ascii="Verdana" w:hAnsi="Verdana" w:cs="Arial"/>
          <w:sz w:val="20"/>
          <w:szCs w:val="22"/>
        </w:rPr>
      </w:pPr>
      <w:r w:rsidRPr="00B064E6">
        <w:rPr>
          <w:rFonts w:ascii="Verdana" w:hAnsi="Verdana" w:cs="Arial"/>
          <w:sz w:val="20"/>
          <w:szCs w:val="22"/>
        </w:rPr>
        <w:t>The Cell Data tab affords administrators the ability to granularly set read, read-contingent, and read/write permissions to role members. Once any of these options are enabled by selecting the appropriate check box, the administrator must enter a MDX expression which defines the cells which are available or restricted for the role members. Although, Cell Data permission restrict access to certain cells or cell ranges, these restrictions work hand and hand with the dimension permissions which will be subsequently discussed. Additionally, if certain cells are restricted, but other non-restricted calculated cells are derived from that restricted values, users may be able to make a determination of a particular value.</w:t>
      </w:r>
    </w:p>
    <w:p w14:paraId="7422931C"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D" w14:textId="77777777" w:rsidR="00B064E6" w:rsidRDefault="00B064E6" w:rsidP="00D23FA5">
      <w:pPr>
        <w:pStyle w:val="lf-text-block"/>
        <w:shd w:val="clear" w:color="auto" w:fill="FFFFFF"/>
        <w:spacing w:after="0" w:afterAutospacing="0"/>
        <w:rPr>
          <w:rFonts w:ascii="Verdana" w:hAnsi="Verdana" w:cs="Arial"/>
          <w:sz w:val="20"/>
          <w:szCs w:val="22"/>
        </w:rPr>
      </w:pPr>
      <w:r>
        <w:rPr>
          <w:noProof/>
        </w:rPr>
        <w:lastRenderedPageBreak/>
        <w:drawing>
          <wp:inline distT="0" distB="0" distL="0" distR="0" wp14:anchorId="7422936B" wp14:editId="7422936C">
            <wp:extent cx="5943600" cy="2980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0690"/>
                    </a:xfrm>
                    <a:prstGeom prst="rect">
                      <a:avLst/>
                    </a:prstGeom>
                  </pic:spPr>
                </pic:pic>
              </a:graphicData>
            </a:graphic>
          </wp:inline>
        </w:drawing>
      </w:r>
    </w:p>
    <w:p w14:paraId="7422931E" w14:textId="77777777" w:rsidR="00B064E6" w:rsidRDefault="00B064E6" w:rsidP="00D23FA5">
      <w:pPr>
        <w:pStyle w:val="lf-text-block"/>
        <w:shd w:val="clear" w:color="auto" w:fill="FFFFFF"/>
        <w:spacing w:after="0" w:afterAutospacing="0"/>
        <w:rPr>
          <w:rFonts w:ascii="Verdana" w:hAnsi="Verdana" w:cs="Arial"/>
          <w:sz w:val="20"/>
          <w:szCs w:val="22"/>
        </w:rPr>
      </w:pPr>
    </w:p>
    <w:p w14:paraId="7422931F"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0"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1"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2"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3"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4"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5"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6"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7" w14:textId="77777777" w:rsidR="00B064E6" w:rsidRDefault="00B064E6" w:rsidP="00D23FA5">
      <w:pPr>
        <w:pStyle w:val="lf-text-block"/>
        <w:shd w:val="clear" w:color="auto" w:fill="FFFFFF"/>
        <w:spacing w:after="0" w:afterAutospacing="0"/>
        <w:rPr>
          <w:rFonts w:ascii="Verdana" w:hAnsi="Verdana" w:cs="Arial"/>
          <w:sz w:val="20"/>
          <w:szCs w:val="22"/>
        </w:rPr>
      </w:pPr>
      <w:r w:rsidRPr="00B064E6">
        <w:rPr>
          <w:rFonts w:ascii="Verdana" w:hAnsi="Verdana" w:cs="Arial"/>
          <w:sz w:val="20"/>
          <w:szCs w:val="22"/>
        </w:rPr>
        <w:t xml:space="preserve">The Dimension tab assigns privileges to role members at the dimension level. First, two options exists at the dimensions level, either Read or Read and Write. Roles whose access is set to none will not even see the dimension marked as such. Furthermore, roles can be granted Read Definition access which allows for the role members to read the metadata concerning the dimension. Similar to the Cubes Access Rights, granting Process rights to a role, allows the members to process that particular dimension. The next tab to the right of the dimension tab is the Dimensions data tab; moving from dimension security at the dimension level, the dimension data tab allows the administrator to restrict or deny access to certain attribute values. For example, if a sales group only should have access to sales data in their state geographic territory, then a role could be designed to only allow </w:t>
      </w:r>
      <w:r w:rsidRPr="00B064E6">
        <w:rPr>
          <w:rFonts w:ascii="Verdana" w:hAnsi="Verdana" w:cs="Arial"/>
          <w:sz w:val="20"/>
          <w:szCs w:val="22"/>
        </w:rPr>
        <w:lastRenderedPageBreak/>
        <w:t>access the sales person's assigned states. As seen in the next illustration, two options for entering the dimension restrictions: the basic option which allows the selection of specific values to display or restrict. The advanced option relies on the entry of MDX queries for generating the list of available or restrict access points.</w:t>
      </w:r>
    </w:p>
    <w:p w14:paraId="74229328" w14:textId="77777777" w:rsidR="00B064E6" w:rsidRDefault="00B064E6" w:rsidP="00D23FA5">
      <w:pPr>
        <w:pStyle w:val="lf-text-block"/>
        <w:shd w:val="clear" w:color="auto" w:fill="FFFFFF"/>
        <w:spacing w:after="0" w:afterAutospacing="0"/>
        <w:rPr>
          <w:rFonts w:ascii="Verdana" w:hAnsi="Verdana" w:cs="Arial"/>
          <w:sz w:val="20"/>
          <w:szCs w:val="22"/>
        </w:rPr>
      </w:pPr>
      <w:r>
        <w:rPr>
          <w:noProof/>
        </w:rPr>
        <w:drawing>
          <wp:inline distT="0" distB="0" distL="0" distR="0" wp14:anchorId="7422936D" wp14:editId="7422936E">
            <wp:extent cx="5857875" cy="501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5019675"/>
                    </a:xfrm>
                    <a:prstGeom prst="rect">
                      <a:avLst/>
                    </a:prstGeom>
                  </pic:spPr>
                </pic:pic>
              </a:graphicData>
            </a:graphic>
          </wp:inline>
        </w:drawing>
      </w:r>
    </w:p>
    <w:p w14:paraId="74229329"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A" w14:textId="77777777" w:rsidR="00B064E6" w:rsidRDefault="00B064E6" w:rsidP="00D23FA5">
      <w:pPr>
        <w:pStyle w:val="lf-text-block"/>
        <w:shd w:val="clear" w:color="auto" w:fill="FFFFFF"/>
        <w:spacing w:after="0" w:afterAutospacing="0"/>
        <w:rPr>
          <w:rFonts w:ascii="Verdana" w:hAnsi="Verdana" w:cs="Arial"/>
          <w:sz w:val="20"/>
          <w:szCs w:val="22"/>
        </w:rPr>
      </w:pPr>
      <w:r>
        <w:rPr>
          <w:noProof/>
        </w:rPr>
        <w:lastRenderedPageBreak/>
        <w:drawing>
          <wp:inline distT="0" distB="0" distL="0" distR="0" wp14:anchorId="7422936F" wp14:editId="74229370">
            <wp:extent cx="5524500" cy="470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4705350"/>
                    </a:xfrm>
                    <a:prstGeom prst="rect">
                      <a:avLst/>
                    </a:prstGeom>
                  </pic:spPr>
                </pic:pic>
              </a:graphicData>
            </a:graphic>
          </wp:inline>
        </w:drawing>
      </w:r>
    </w:p>
    <w:p w14:paraId="7422932B"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C"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D"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E" w14:textId="77777777" w:rsidR="00B064E6" w:rsidRDefault="00B064E6" w:rsidP="00D23FA5">
      <w:pPr>
        <w:pStyle w:val="lf-text-block"/>
        <w:shd w:val="clear" w:color="auto" w:fill="FFFFFF"/>
        <w:spacing w:after="0" w:afterAutospacing="0"/>
        <w:rPr>
          <w:rFonts w:ascii="Verdana" w:hAnsi="Verdana" w:cs="Arial"/>
          <w:sz w:val="20"/>
          <w:szCs w:val="22"/>
        </w:rPr>
      </w:pPr>
    </w:p>
    <w:p w14:paraId="7422932F" w14:textId="77777777" w:rsidR="00B064E6" w:rsidRDefault="00B064E6" w:rsidP="00D23FA5">
      <w:pPr>
        <w:pStyle w:val="lf-text-block"/>
        <w:shd w:val="clear" w:color="auto" w:fill="FFFFFF"/>
        <w:spacing w:after="0" w:afterAutospacing="0"/>
        <w:rPr>
          <w:rFonts w:ascii="Verdana" w:hAnsi="Verdana" w:cs="Arial"/>
          <w:sz w:val="20"/>
          <w:szCs w:val="22"/>
        </w:rPr>
      </w:pPr>
    </w:p>
    <w:p w14:paraId="74229330" w14:textId="77777777" w:rsidR="00B064E6" w:rsidRDefault="00B064E6" w:rsidP="00D23FA5">
      <w:pPr>
        <w:pStyle w:val="lf-text-block"/>
        <w:shd w:val="clear" w:color="auto" w:fill="FFFFFF"/>
        <w:spacing w:after="0" w:afterAutospacing="0"/>
        <w:rPr>
          <w:rFonts w:ascii="Verdana" w:hAnsi="Verdana" w:cs="Arial"/>
          <w:sz w:val="20"/>
          <w:szCs w:val="22"/>
        </w:rPr>
      </w:pPr>
    </w:p>
    <w:p w14:paraId="74229331" w14:textId="77777777" w:rsidR="00B064E6" w:rsidRDefault="00B064E6" w:rsidP="00D23FA5">
      <w:pPr>
        <w:pStyle w:val="lf-text-block"/>
        <w:shd w:val="clear" w:color="auto" w:fill="FFFFFF"/>
        <w:spacing w:after="0" w:afterAutospacing="0"/>
        <w:rPr>
          <w:rFonts w:ascii="Verdana" w:hAnsi="Verdana" w:cs="Arial"/>
          <w:sz w:val="20"/>
          <w:szCs w:val="22"/>
        </w:rPr>
      </w:pPr>
    </w:p>
    <w:p w14:paraId="74229332" w14:textId="77777777" w:rsidR="00B064E6" w:rsidRDefault="00B064E6" w:rsidP="00D23FA5">
      <w:pPr>
        <w:pStyle w:val="lf-text-block"/>
        <w:shd w:val="clear" w:color="auto" w:fill="FFFFFF"/>
        <w:spacing w:after="0" w:afterAutospacing="0"/>
        <w:rPr>
          <w:rFonts w:ascii="Verdana" w:hAnsi="Verdana" w:cs="Arial"/>
          <w:sz w:val="20"/>
          <w:szCs w:val="22"/>
        </w:rPr>
      </w:pPr>
    </w:p>
    <w:p w14:paraId="74229333" w14:textId="77777777" w:rsidR="00B064E6" w:rsidRDefault="00B064E6" w:rsidP="00D23FA5">
      <w:pPr>
        <w:pStyle w:val="lf-text-block"/>
        <w:shd w:val="clear" w:color="auto" w:fill="FFFFFF"/>
        <w:spacing w:after="0" w:afterAutospacing="0"/>
        <w:rPr>
          <w:rFonts w:ascii="Verdana" w:hAnsi="Verdana" w:cs="Arial"/>
          <w:sz w:val="20"/>
          <w:szCs w:val="22"/>
        </w:rPr>
      </w:pPr>
      <w:r w:rsidRPr="00B064E6">
        <w:rPr>
          <w:rFonts w:ascii="Verdana" w:hAnsi="Verdana" w:cs="Arial"/>
          <w:sz w:val="20"/>
          <w:szCs w:val="22"/>
        </w:rPr>
        <w:lastRenderedPageBreak/>
        <w:t>One caveat in the use of Dimension Data security; total rows will display the total for all values in the dimension even those that restricted which in turn could allow end users to determine the value of the restricted attributes. To have the end client reporting tools only rollup the unrestricted values, check the enable Visual Totals check box, displayed at the bottom of the following illustration, which will then only rollup the unrestricted values. Please note, this feature can cause slower performance.</w:t>
      </w:r>
    </w:p>
    <w:p w14:paraId="74229334" w14:textId="77777777" w:rsidR="00B064E6" w:rsidRDefault="00B064E6" w:rsidP="00D23FA5">
      <w:pPr>
        <w:pStyle w:val="lf-text-block"/>
        <w:shd w:val="clear" w:color="auto" w:fill="FFFFFF"/>
        <w:spacing w:after="0" w:afterAutospacing="0"/>
        <w:rPr>
          <w:rFonts w:ascii="Verdana" w:hAnsi="Verdana" w:cs="Arial"/>
          <w:sz w:val="20"/>
          <w:szCs w:val="22"/>
        </w:rPr>
      </w:pPr>
      <w:r>
        <w:rPr>
          <w:noProof/>
        </w:rPr>
        <w:drawing>
          <wp:inline distT="0" distB="0" distL="0" distR="0" wp14:anchorId="74229371" wp14:editId="74229372">
            <wp:extent cx="5943600" cy="3677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77920"/>
                    </a:xfrm>
                    <a:prstGeom prst="rect">
                      <a:avLst/>
                    </a:prstGeom>
                  </pic:spPr>
                </pic:pic>
              </a:graphicData>
            </a:graphic>
          </wp:inline>
        </w:drawing>
      </w:r>
    </w:p>
    <w:p w14:paraId="74229335" w14:textId="77777777" w:rsidR="00B064E6" w:rsidRDefault="00B064E6" w:rsidP="00B064E6">
      <w:pPr>
        <w:pStyle w:val="Heading3"/>
        <w:numPr>
          <w:ilvl w:val="0"/>
          <w:numId w:val="0"/>
        </w:numPr>
        <w:shd w:val="clear" w:color="auto" w:fill="FFFFFF"/>
        <w:ind w:left="720" w:hanging="720"/>
        <w:rPr>
          <w:rFonts w:ascii="Verdana" w:hAnsi="Verdana"/>
          <w:bCs w:val="0"/>
          <w:sz w:val="28"/>
          <w:szCs w:val="28"/>
        </w:rPr>
      </w:pPr>
    </w:p>
    <w:p w14:paraId="74229336" w14:textId="77777777" w:rsidR="00B064E6" w:rsidRDefault="00B064E6" w:rsidP="00B064E6"/>
    <w:p w14:paraId="74229337" w14:textId="77777777" w:rsidR="00B064E6" w:rsidRDefault="00B064E6" w:rsidP="00B064E6"/>
    <w:p w14:paraId="74229338" w14:textId="77777777" w:rsidR="00B064E6" w:rsidRDefault="00B064E6" w:rsidP="00B064E6"/>
    <w:p w14:paraId="74229339" w14:textId="77777777" w:rsidR="00B064E6" w:rsidRDefault="00B064E6" w:rsidP="00B064E6"/>
    <w:p w14:paraId="7422933A" w14:textId="77777777" w:rsidR="00B064E6" w:rsidRDefault="00B064E6" w:rsidP="00B064E6"/>
    <w:p w14:paraId="7422933B" w14:textId="77777777" w:rsidR="00B064E6" w:rsidRDefault="00B064E6" w:rsidP="00B064E6"/>
    <w:p w14:paraId="7422933C" w14:textId="77777777" w:rsidR="00B064E6" w:rsidRDefault="00B064E6" w:rsidP="00B064E6"/>
    <w:p w14:paraId="7422933D" w14:textId="77777777" w:rsidR="00B064E6" w:rsidRDefault="00B064E6" w:rsidP="00B064E6"/>
    <w:p w14:paraId="7422933E" w14:textId="77777777" w:rsidR="00B064E6" w:rsidRDefault="00B064E6" w:rsidP="00B064E6"/>
    <w:p w14:paraId="7422933F" w14:textId="77777777" w:rsidR="00B064E6" w:rsidRDefault="00B064E6" w:rsidP="00B064E6"/>
    <w:p w14:paraId="74229340" w14:textId="77777777" w:rsidR="00B064E6" w:rsidRPr="00B064E6" w:rsidRDefault="00B064E6" w:rsidP="00B064E6"/>
    <w:p w14:paraId="74229341" w14:textId="77777777" w:rsidR="00B064E6" w:rsidRPr="00B064E6" w:rsidRDefault="00B064E6" w:rsidP="00B064E6">
      <w:pPr>
        <w:pStyle w:val="Heading3"/>
        <w:numPr>
          <w:ilvl w:val="0"/>
          <w:numId w:val="0"/>
        </w:numPr>
        <w:shd w:val="clear" w:color="auto" w:fill="FFFFFF"/>
        <w:ind w:left="720" w:hanging="720"/>
        <w:rPr>
          <w:rFonts w:ascii="Verdana" w:hAnsi="Verdana"/>
          <w:bCs w:val="0"/>
          <w:sz w:val="28"/>
          <w:szCs w:val="28"/>
        </w:rPr>
      </w:pPr>
      <w:r w:rsidRPr="00B064E6">
        <w:rPr>
          <w:rFonts w:ascii="Verdana" w:hAnsi="Verdana"/>
          <w:bCs w:val="0"/>
          <w:sz w:val="28"/>
          <w:szCs w:val="28"/>
        </w:rPr>
        <w:lastRenderedPageBreak/>
        <w:t>Conclusion-Security</w:t>
      </w:r>
    </w:p>
    <w:p w14:paraId="74229342" w14:textId="77777777" w:rsidR="00B064E6" w:rsidRPr="00B064E6" w:rsidRDefault="00B064E6" w:rsidP="00B064E6">
      <w:pPr>
        <w:pStyle w:val="NormalWeb"/>
        <w:shd w:val="clear" w:color="auto" w:fill="FFFFFF"/>
        <w:rPr>
          <w:rFonts w:ascii="Verdana" w:hAnsi="Verdana" w:cs="Arial"/>
          <w:sz w:val="20"/>
          <w:szCs w:val="22"/>
        </w:rPr>
      </w:pPr>
      <w:r w:rsidRPr="00B064E6">
        <w:rPr>
          <w:rFonts w:ascii="Verdana" w:hAnsi="Verdana" w:cs="Arial"/>
          <w:sz w:val="20"/>
          <w:szCs w:val="22"/>
        </w:rPr>
        <w:t>Implementing SSAS Security is as important as every other methods of restricting organizational data.  AS a DBA/ DWA, we are ultimately responsible for providing not only the correct and appropriate data (all very quickly), but we also must provide such data using a method and path which appropriately protects access to a SSAS database with such data. Therefore, SSAS allows us to setup the following security points:</w:t>
      </w:r>
    </w:p>
    <w:p w14:paraId="74229343" w14:textId="77777777" w:rsidR="00B064E6" w:rsidRPr="00B064E6" w:rsidRDefault="00B064E6" w:rsidP="00B064E6">
      <w:pPr>
        <w:numPr>
          <w:ilvl w:val="0"/>
          <w:numId w:val="6"/>
        </w:numPr>
        <w:shd w:val="clear" w:color="auto" w:fill="FFFFFF"/>
        <w:rPr>
          <w:rFonts w:ascii="Verdana" w:hAnsi="Verdana" w:cs="Arial"/>
          <w:sz w:val="20"/>
          <w:szCs w:val="22"/>
        </w:rPr>
      </w:pPr>
      <w:r w:rsidRPr="00B064E6">
        <w:rPr>
          <w:rFonts w:ascii="Verdana" w:hAnsi="Verdana" w:cs="Arial"/>
          <w:sz w:val="20"/>
          <w:szCs w:val="22"/>
        </w:rPr>
        <w:t>who administers the database</w:t>
      </w:r>
    </w:p>
    <w:p w14:paraId="74229344" w14:textId="77777777" w:rsidR="00B064E6" w:rsidRPr="00B064E6" w:rsidRDefault="00B064E6" w:rsidP="00B064E6">
      <w:pPr>
        <w:numPr>
          <w:ilvl w:val="0"/>
          <w:numId w:val="6"/>
        </w:numPr>
        <w:shd w:val="clear" w:color="auto" w:fill="FFFFFF"/>
        <w:rPr>
          <w:rFonts w:ascii="Verdana" w:hAnsi="Verdana" w:cs="Arial"/>
          <w:sz w:val="20"/>
          <w:szCs w:val="22"/>
        </w:rPr>
      </w:pPr>
      <w:r w:rsidRPr="00B064E6">
        <w:rPr>
          <w:rFonts w:ascii="Verdana" w:hAnsi="Verdana" w:cs="Arial"/>
          <w:sz w:val="20"/>
          <w:szCs w:val="22"/>
        </w:rPr>
        <w:t>who processes the databases, cubes, and dimensions</w:t>
      </w:r>
    </w:p>
    <w:p w14:paraId="74229345" w14:textId="77777777" w:rsidR="00B064E6" w:rsidRPr="00B064E6" w:rsidRDefault="00B064E6" w:rsidP="00B064E6">
      <w:pPr>
        <w:numPr>
          <w:ilvl w:val="0"/>
          <w:numId w:val="6"/>
        </w:numPr>
        <w:shd w:val="clear" w:color="auto" w:fill="FFFFFF"/>
        <w:rPr>
          <w:rFonts w:ascii="Verdana" w:hAnsi="Verdana" w:cs="Arial"/>
          <w:sz w:val="20"/>
          <w:szCs w:val="22"/>
        </w:rPr>
      </w:pPr>
      <w:r w:rsidRPr="00B064E6">
        <w:rPr>
          <w:rFonts w:ascii="Verdana" w:hAnsi="Verdana" w:cs="Arial"/>
          <w:sz w:val="20"/>
          <w:szCs w:val="22"/>
        </w:rPr>
        <w:t>who can access the meta data about the cubes and dimensions</w:t>
      </w:r>
    </w:p>
    <w:p w14:paraId="74229346" w14:textId="77777777" w:rsidR="00B064E6" w:rsidRPr="00B064E6" w:rsidRDefault="00B064E6" w:rsidP="00B064E6">
      <w:pPr>
        <w:numPr>
          <w:ilvl w:val="0"/>
          <w:numId w:val="6"/>
        </w:numPr>
        <w:shd w:val="clear" w:color="auto" w:fill="FFFFFF"/>
        <w:rPr>
          <w:rFonts w:ascii="Verdana" w:hAnsi="Verdana" w:cs="Arial"/>
          <w:sz w:val="20"/>
          <w:szCs w:val="22"/>
        </w:rPr>
      </w:pPr>
      <w:r w:rsidRPr="00B064E6">
        <w:rPr>
          <w:rFonts w:ascii="Verdana" w:hAnsi="Verdana" w:cs="Arial"/>
          <w:sz w:val="20"/>
          <w:szCs w:val="22"/>
        </w:rPr>
        <w:t>who can read data from the SSAS database</w:t>
      </w:r>
    </w:p>
    <w:p w14:paraId="74229347" w14:textId="77777777" w:rsidR="00B064E6" w:rsidRPr="00B064E6" w:rsidRDefault="00B064E6" w:rsidP="00B064E6">
      <w:pPr>
        <w:numPr>
          <w:ilvl w:val="1"/>
          <w:numId w:val="6"/>
        </w:numPr>
        <w:shd w:val="clear" w:color="auto" w:fill="FFFFFF"/>
        <w:rPr>
          <w:rFonts w:ascii="Verdana" w:hAnsi="Verdana" w:cs="Arial"/>
          <w:sz w:val="20"/>
          <w:szCs w:val="22"/>
        </w:rPr>
      </w:pPr>
      <w:r w:rsidRPr="00B064E6">
        <w:rPr>
          <w:rFonts w:ascii="Verdana" w:hAnsi="Verdana" w:cs="Arial"/>
          <w:sz w:val="20"/>
          <w:szCs w:val="22"/>
        </w:rPr>
        <w:t>including drill through</w:t>
      </w:r>
    </w:p>
    <w:p w14:paraId="74229348" w14:textId="77777777" w:rsidR="00B064E6" w:rsidRPr="00B064E6" w:rsidRDefault="00B064E6" w:rsidP="00B064E6">
      <w:pPr>
        <w:numPr>
          <w:ilvl w:val="1"/>
          <w:numId w:val="6"/>
        </w:numPr>
        <w:shd w:val="clear" w:color="auto" w:fill="FFFFFF"/>
        <w:rPr>
          <w:rFonts w:ascii="Verdana" w:hAnsi="Verdana" w:cs="Arial"/>
          <w:sz w:val="20"/>
          <w:szCs w:val="22"/>
        </w:rPr>
      </w:pPr>
      <w:r w:rsidRPr="00B064E6">
        <w:rPr>
          <w:rFonts w:ascii="Verdana" w:hAnsi="Verdana" w:cs="Arial"/>
          <w:sz w:val="20"/>
          <w:szCs w:val="22"/>
        </w:rPr>
        <w:t>dimension level and dimension data security</w:t>
      </w:r>
    </w:p>
    <w:p w14:paraId="74229349" w14:textId="77777777" w:rsidR="00B064E6" w:rsidRDefault="00B064E6" w:rsidP="00D23FA5">
      <w:pPr>
        <w:pStyle w:val="lf-text-block"/>
        <w:shd w:val="clear" w:color="auto" w:fill="FFFFFF"/>
        <w:spacing w:after="0" w:afterAutospacing="0"/>
        <w:rPr>
          <w:rFonts w:ascii="Verdana" w:hAnsi="Verdana" w:cs="Arial"/>
          <w:sz w:val="20"/>
          <w:szCs w:val="22"/>
        </w:rPr>
      </w:pPr>
    </w:p>
    <w:p w14:paraId="7422934A" w14:textId="77777777" w:rsidR="00D23FA5" w:rsidRDefault="00B064E6" w:rsidP="00D23FA5">
      <w:pPr>
        <w:pStyle w:val="Heading1"/>
        <w:rPr>
          <w:rFonts w:ascii="Verdana" w:hAnsi="Verdana"/>
          <w:caps w:val="0"/>
        </w:rPr>
      </w:pPr>
      <w:r>
        <w:rPr>
          <w:rFonts w:ascii="Verdana" w:hAnsi="Verdana"/>
          <w:caps w:val="0"/>
        </w:rPr>
        <w:t>References</w:t>
      </w:r>
      <w:r w:rsidR="00D23FA5">
        <w:rPr>
          <w:rFonts w:ascii="Verdana" w:hAnsi="Verdana"/>
          <w:caps w:val="0"/>
        </w:rPr>
        <w:t>:</w:t>
      </w:r>
    </w:p>
    <w:p w14:paraId="7422934B" w14:textId="77777777" w:rsidR="00B064E6" w:rsidRDefault="00AA7222" w:rsidP="00B064E6">
      <w:pPr>
        <w:pStyle w:val="BodyText"/>
      </w:pPr>
      <w:hyperlink r:id="rId33" w:history="1">
        <w:r w:rsidR="00B064E6" w:rsidRPr="00E51D15">
          <w:rPr>
            <w:rStyle w:val="Hyperlink"/>
          </w:rPr>
          <w:t>https://www.mssqltips.com/sqlservertip/2776/configuring-permissions-for-sql-server-analysis-services/</w:t>
        </w:r>
      </w:hyperlink>
    </w:p>
    <w:p w14:paraId="7422934C" w14:textId="77777777" w:rsidR="00B064E6" w:rsidRPr="00B064E6" w:rsidRDefault="00B064E6" w:rsidP="00B064E6">
      <w:pPr>
        <w:pStyle w:val="BodyText"/>
      </w:pPr>
    </w:p>
    <w:p w14:paraId="7422934D" w14:textId="77777777" w:rsidR="00D23FA5" w:rsidRDefault="00D23FA5" w:rsidP="00D23FA5">
      <w:pPr>
        <w:pStyle w:val="BodyText"/>
      </w:pPr>
    </w:p>
    <w:p w14:paraId="7422934E" w14:textId="77777777" w:rsidR="00D23FA5" w:rsidRPr="002121BD" w:rsidRDefault="00D23FA5" w:rsidP="00D23FA5">
      <w:pPr>
        <w:pStyle w:val="BodyText"/>
      </w:pPr>
    </w:p>
    <w:p w14:paraId="7422934F" w14:textId="77777777" w:rsidR="00D23FA5" w:rsidRPr="00705326" w:rsidRDefault="00D23FA5" w:rsidP="00D23FA5">
      <w:pPr>
        <w:pStyle w:val="lf-text-block"/>
        <w:shd w:val="clear" w:color="auto" w:fill="FFFFFF"/>
        <w:spacing w:after="0" w:afterAutospacing="0"/>
        <w:rPr>
          <w:rFonts w:ascii="Verdana" w:hAnsi="Verdana" w:cs="Arial"/>
          <w:sz w:val="20"/>
          <w:szCs w:val="22"/>
        </w:rPr>
      </w:pPr>
    </w:p>
    <w:p w14:paraId="74229350" w14:textId="77777777" w:rsidR="00280FF2" w:rsidRDefault="00AA7222"/>
    <w:sectPr w:rsidR="00280FF2" w:rsidSect="005D6251">
      <w:headerReference w:type="default" r:id="rId34"/>
      <w:footerReference w:type="default" r:id="rId35"/>
      <w:pgSz w:w="12240" w:h="15840" w:code="1"/>
      <w:pgMar w:top="1440" w:right="1080" w:bottom="1440" w:left="1800" w:header="720" w:footer="288"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3D0C0" w14:textId="77777777" w:rsidR="00AA7222" w:rsidRDefault="00AA7222" w:rsidP="00911ECD">
      <w:r>
        <w:separator/>
      </w:r>
    </w:p>
  </w:endnote>
  <w:endnote w:type="continuationSeparator" w:id="0">
    <w:p w14:paraId="66720532" w14:textId="77777777" w:rsidR="00AA7222" w:rsidRDefault="00AA7222" w:rsidP="00911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BB18B" w14:textId="77777777" w:rsidR="008E2C70" w:rsidRDefault="008E2C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64"/>
      <w:gridCol w:w="1286"/>
      <w:gridCol w:w="1287"/>
      <w:gridCol w:w="890"/>
      <w:gridCol w:w="903"/>
      <w:gridCol w:w="903"/>
      <w:gridCol w:w="2027"/>
    </w:tblGrid>
    <w:tr w:rsidR="003E7B93" w14:paraId="7422937F" w14:textId="77777777" w:rsidTr="00724D4C">
      <w:trPr>
        <w:trHeight w:val="150"/>
        <w:jc w:val="center"/>
      </w:trPr>
      <w:tc>
        <w:tcPr>
          <w:tcW w:w="2064" w:type="dxa"/>
          <w:tcBorders>
            <w:top w:val="single" w:sz="4" w:space="0" w:color="auto"/>
          </w:tcBorders>
          <w:vAlign w:val="center"/>
        </w:tcPr>
        <w:p w14:paraId="7422937C" w14:textId="77777777" w:rsidR="003E7B93" w:rsidRPr="009E6A8B" w:rsidRDefault="00D248F5" w:rsidP="003E7B93">
          <w:pPr>
            <w:pStyle w:val="FooterSMTDTIS"/>
          </w:pPr>
          <w:r w:rsidRPr="009E6A8B">
            <w:t>&lt;</w:t>
          </w:r>
          <w:r>
            <w:t>Version 1.0</w:t>
          </w:r>
          <w:r w:rsidRPr="009E6A8B">
            <w:t>&gt;</w:t>
          </w:r>
        </w:p>
      </w:tc>
      <w:tc>
        <w:tcPr>
          <w:tcW w:w="5269" w:type="dxa"/>
          <w:gridSpan w:val="5"/>
          <w:tcBorders>
            <w:top w:val="single" w:sz="4" w:space="0" w:color="auto"/>
          </w:tcBorders>
          <w:vAlign w:val="center"/>
        </w:tcPr>
        <w:p w14:paraId="7422937D" w14:textId="77777777" w:rsidR="003E7B93" w:rsidRPr="009E6A8B" w:rsidRDefault="00D248F5" w:rsidP="003E7B93">
          <w:pPr>
            <w:pStyle w:val="FooterSMTDTIS"/>
          </w:pPr>
          <w:r w:rsidRPr="009E6A8B">
            <w:t xml:space="preserve">Wipro – </w:t>
          </w:r>
          <w:r>
            <w:t>&lt;Innogy&gt; CONFIDENTIAL</w:t>
          </w:r>
        </w:p>
      </w:tc>
      <w:tc>
        <w:tcPr>
          <w:tcW w:w="2027" w:type="dxa"/>
          <w:vMerge w:val="restart"/>
          <w:tcBorders>
            <w:top w:val="single" w:sz="4" w:space="0" w:color="auto"/>
          </w:tcBorders>
          <w:vAlign w:val="center"/>
        </w:tcPr>
        <w:p w14:paraId="7422937E" w14:textId="5E949A99" w:rsidR="003E7B93" w:rsidRPr="009E6A8B" w:rsidRDefault="00D248F5" w:rsidP="003E7B93">
          <w:pPr>
            <w:pStyle w:val="FooterSMTDTIS"/>
          </w:pPr>
          <w:r w:rsidRPr="009E6A8B">
            <w:t xml:space="preserve">Page </w:t>
          </w:r>
          <w:r>
            <w:fldChar w:fldCharType="begin"/>
          </w:r>
          <w:r>
            <w:instrText xml:space="preserve"> PAGE </w:instrText>
          </w:r>
          <w:r>
            <w:fldChar w:fldCharType="separate"/>
          </w:r>
          <w:r w:rsidR="008E2C70">
            <w:rPr>
              <w:noProof/>
            </w:rPr>
            <w:t>3</w:t>
          </w:r>
          <w:r>
            <w:rPr>
              <w:noProof/>
            </w:rPr>
            <w:fldChar w:fldCharType="end"/>
          </w:r>
          <w:r w:rsidRPr="009E6A8B">
            <w:t xml:space="preserve"> of </w:t>
          </w:r>
          <w:r>
            <w:t>1</w:t>
          </w:r>
        </w:p>
      </w:tc>
    </w:tr>
    <w:tr w:rsidR="003E7B93" w14:paraId="74229386" w14:textId="77777777" w:rsidTr="00724D4C">
      <w:trPr>
        <w:trHeight w:val="248"/>
        <w:jc w:val="center"/>
      </w:trPr>
      <w:tc>
        <w:tcPr>
          <w:tcW w:w="2064" w:type="dxa"/>
          <w:vMerge w:val="restart"/>
          <w:vAlign w:val="center"/>
        </w:tcPr>
        <w:p w14:paraId="74229380" w14:textId="77777777" w:rsidR="003E7B93" w:rsidRPr="009E6A8B" w:rsidRDefault="00D248F5" w:rsidP="003E7B93">
          <w:pPr>
            <w:pStyle w:val="FooterSMTDTIS"/>
          </w:pPr>
          <w:r>
            <w:t>Template version 2.0</w:t>
          </w:r>
        </w:p>
      </w:tc>
      <w:tc>
        <w:tcPr>
          <w:tcW w:w="2573" w:type="dxa"/>
          <w:gridSpan w:val="2"/>
          <w:vAlign w:val="center"/>
        </w:tcPr>
        <w:p w14:paraId="74229381" w14:textId="77777777" w:rsidR="003E7B93" w:rsidRPr="009E6A8B" w:rsidRDefault="00D248F5" w:rsidP="003E7B93">
          <w:pPr>
            <w:pStyle w:val="FooterSMTDTIS"/>
          </w:pPr>
          <w:r>
            <w:t>Document Status:</w:t>
          </w:r>
        </w:p>
      </w:tc>
      <w:tc>
        <w:tcPr>
          <w:tcW w:w="890" w:type="dxa"/>
          <w:vMerge w:val="restart"/>
          <w:vAlign w:val="center"/>
        </w:tcPr>
        <w:p w14:paraId="74229382" w14:textId="77777777" w:rsidR="003E7B93" w:rsidRPr="009E6A8B" w:rsidRDefault="00D248F5" w:rsidP="003E7B93">
          <w:pPr>
            <w:pStyle w:val="FooterSMTDTIS"/>
          </w:pPr>
          <w:r>
            <w:t>Review</w:t>
          </w:r>
        </w:p>
      </w:tc>
      <w:tc>
        <w:tcPr>
          <w:tcW w:w="903" w:type="dxa"/>
          <w:vMerge w:val="restart"/>
          <w:vAlign w:val="center"/>
        </w:tcPr>
        <w:p w14:paraId="74229383" w14:textId="77777777" w:rsidR="003E7B93" w:rsidRPr="009E6A8B" w:rsidRDefault="00D248F5" w:rsidP="003E7B93">
          <w:pPr>
            <w:pStyle w:val="FooterSMTDTIS"/>
          </w:pPr>
          <w:r>
            <w:t>Internal Approval</w:t>
          </w:r>
        </w:p>
      </w:tc>
      <w:tc>
        <w:tcPr>
          <w:tcW w:w="903" w:type="dxa"/>
          <w:vMerge w:val="restart"/>
          <w:vAlign w:val="center"/>
        </w:tcPr>
        <w:p w14:paraId="74229384" w14:textId="77777777" w:rsidR="003E7B93" w:rsidRPr="009E6A8B" w:rsidRDefault="00D248F5" w:rsidP="003E7B93">
          <w:pPr>
            <w:pStyle w:val="FooterSMTDTIS"/>
          </w:pPr>
          <w:r>
            <w:t>Client Approval</w:t>
          </w:r>
        </w:p>
      </w:tc>
      <w:tc>
        <w:tcPr>
          <w:tcW w:w="2027" w:type="dxa"/>
          <w:vMerge/>
        </w:tcPr>
        <w:p w14:paraId="74229385" w14:textId="77777777" w:rsidR="003E7B93" w:rsidRPr="009E6A8B" w:rsidRDefault="00AA7222" w:rsidP="003E7B93">
          <w:pPr>
            <w:pStyle w:val="FooterSMTDTIS"/>
          </w:pPr>
        </w:p>
      </w:tc>
    </w:tr>
    <w:tr w:rsidR="003E7B93" w14:paraId="7422938E" w14:textId="77777777" w:rsidTr="00724D4C">
      <w:trPr>
        <w:trHeight w:val="247"/>
        <w:jc w:val="center"/>
      </w:trPr>
      <w:tc>
        <w:tcPr>
          <w:tcW w:w="2064" w:type="dxa"/>
          <w:vMerge/>
          <w:tcBorders>
            <w:bottom w:val="single" w:sz="4" w:space="0" w:color="auto"/>
          </w:tcBorders>
        </w:tcPr>
        <w:p w14:paraId="74229387" w14:textId="77777777" w:rsidR="003E7B93" w:rsidRDefault="00AA7222" w:rsidP="003E7B93">
          <w:pPr>
            <w:pStyle w:val="FooterSMTDTIS"/>
          </w:pPr>
        </w:p>
      </w:tc>
      <w:tc>
        <w:tcPr>
          <w:tcW w:w="1286" w:type="dxa"/>
          <w:tcBorders>
            <w:bottom w:val="single" w:sz="4" w:space="0" w:color="auto"/>
          </w:tcBorders>
          <w:shd w:val="clear" w:color="auto" w:fill="00FF00"/>
          <w:vAlign w:val="center"/>
        </w:tcPr>
        <w:p w14:paraId="74229388" w14:textId="77777777" w:rsidR="003E7B93" w:rsidRDefault="00D248F5" w:rsidP="003E7B93">
          <w:pPr>
            <w:pStyle w:val="FooterSMTDTIS"/>
          </w:pPr>
          <w:r>
            <w:t>Reviewed</w:t>
          </w:r>
        </w:p>
      </w:tc>
      <w:tc>
        <w:tcPr>
          <w:tcW w:w="1287" w:type="dxa"/>
          <w:tcBorders>
            <w:top w:val="single" w:sz="6" w:space="0" w:color="auto"/>
            <w:bottom w:val="single" w:sz="4" w:space="0" w:color="auto"/>
          </w:tcBorders>
          <w:shd w:val="clear" w:color="auto" w:fill="FABF8F"/>
          <w:vAlign w:val="center"/>
        </w:tcPr>
        <w:p w14:paraId="74229389" w14:textId="77777777" w:rsidR="003E7B93" w:rsidRDefault="00D248F5" w:rsidP="003E7B93">
          <w:pPr>
            <w:pStyle w:val="FooterSMTDTIS"/>
          </w:pPr>
          <w:r>
            <w:t>Not reviewed</w:t>
          </w:r>
        </w:p>
      </w:tc>
      <w:tc>
        <w:tcPr>
          <w:tcW w:w="890" w:type="dxa"/>
          <w:vMerge/>
          <w:tcBorders>
            <w:bottom w:val="single" w:sz="4" w:space="0" w:color="auto"/>
          </w:tcBorders>
          <w:vAlign w:val="center"/>
        </w:tcPr>
        <w:p w14:paraId="7422938A" w14:textId="77777777" w:rsidR="003E7B93" w:rsidRDefault="00AA7222" w:rsidP="003E7B93">
          <w:pPr>
            <w:pStyle w:val="FooterSMTDTIS"/>
          </w:pPr>
        </w:p>
      </w:tc>
      <w:tc>
        <w:tcPr>
          <w:tcW w:w="903" w:type="dxa"/>
          <w:vMerge/>
          <w:tcBorders>
            <w:bottom w:val="single" w:sz="4" w:space="0" w:color="auto"/>
          </w:tcBorders>
          <w:vAlign w:val="center"/>
        </w:tcPr>
        <w:p w14:paraId="7422938B" w14:textId="77777777" w:rsidR="003E7B93" w:rsidRDefault="00AA7222" w:rsidP="003E7B93">
          <w:pPr>
            <w:pStyle w:val="FooterSMTDTIS"/>
          </w:pPr>
        </w:p>
      </w:tc>
      <w:tc>
        <w:tcPr>
          <w:tcW w:w="903" w:type="dxa"/>
          <w:vMerge/>
          <w:tcBorders>
            <w:bottom w:val="single" w:sz="4" w:space="0" w:color="auto"/>
          </w:tcBorders>
          <w:vAlign w:val="center"/>
        </w:tcPr>
        <w:p w14:paraId="7422938C" w14:textId="77777777" w:rsidR="003E7B93" w:rsidRDefault="00AA7222" w:rsidP="003E7B93">
          <w:pPr>
            <w:pStyle w:val="FooterSMTDTIS"/>
          </w:pPr>
        </w:p>
      </w:tc>
      <w:tc>
        <w:tcPr>
          <w:tcW w:w="2027" w:type="dxa"/>
          <w:vMerge/>
          <w:tcBorders>
            <w:bottom w:val="single" w:sz="4" w:space="0" w:color="auto"/>
          </w:tcBorders>
        </w:tcPr>
        <w:p w14:paraId="7422938D" w14:textId="77777777" w:rsidR="003E7B93" w:rsidRPr="009E6A8B" w:rsidRDefault="00AA7222" w:rsidP="003E7B93">
          <w:pPr>
            <w:pStyle w:val="FooterSMTDTIS"/>
          </w:pPr>
        </w:p>
      </w:tc>
    </w:tr>
  </w:tbl>
  <w:p w14:paraId="7422938F" w14:textId="21CC967A" w:rsidR="003E7B93" w:rsidRDefault="005D6251">
    <w:pPr>
      <w:pStyle w:val="Footer"/>
    </w:pPr>
    <w:r>
      <w:rPr>
        <w:noProof/>
      </w:rPr>
      <mc:AlternateContent>
        <mc:Choice Requires="wps">
          <w:drawing>
            <wp:anchor distT="0" distB="0" distL="114300" distR="114300" simplePos="0" relativeHeight="251659264" behindDoc="0" locked="0" layoutInCell="0" allowOverlap="1" wp14:anchorId="40B57A3F" wp14:editId="5B921DDE">
              <wp:simplePos x="0" y="0"/>
              <wp:positionH relativeFrom="page">
                <wp:posOffset>0</wp:posOffset>
              </wp:positionH>
              <wp:positionV relativeFrom="page">
                <wp:posOffset>9615170</wp:posOffset>
              </wp:positionV>
              <wp:extent cx="7772400" cy="252095"/>
              <wp:effectExtent l="0" t="0" r="0" b="14605"/>
              <wp:wrapNone/>
              <wp:docPr id="20" name="MSIPCM0da24710ad4838cbf589d2b5"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FC2DE75" w14:textId="0D72A3A2" w:rsidR="005D6251" w:rsidRPr="005D6251" w:rsidRDefault="005D6251" w:rsidP="005D6251">
                          <w:pPr>
                            <w:jc w:val="center"/>
                            <w:rPr>
                              <w:rFonts w:ascii="Arial" w:hAnsi="Arial" w:cs="Arial"/>
                              <w:color w:val="000000"/>
                              <w:sz w:val="14"/>
                            </w:rPr>
                          </w:pPr>
                          <w:r w:rsidRPr="005D6251">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0B57A3F" id="_x0000_t202" coordsize="21600,21600" o:spt="202" path="m,l,21600r21600,l21600,xe">
              <v:stroke joinstyle="miter"/>
              <v:path gradientshapeok="t" o:connecttype="rect"/>
            </v:shapetype>
            <v:shape id="MSIPCM0da24710ad4838cbf589d2b5"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" o:allowincell="f" filled="f" stroked="f" strokeweight=".5pt">
              <v:fill o:detectmouseclick="t"/>
              <v:textbox inset=",0,,0">
                <w:txbxContent>
                  <w:p w14:paraId="5FC2DE75" w14:textId="0D72A3A2" w:rsidR="005D6251" w:rsidRPr="005D6251" w:rsidRDefault="005D6251" w:rsidP="005D6251">
                    <w:pPr>
                      <w:jc w:val="center"/>
                      <w:rPr>
                        <w:rFonts w:ascii="Arial" w:hAnsi="Arial" w:cs="Arial"/>
                        <w:color w:val="000000"/>
                        <w:sz w:val="14"/>
                      </w:rPr>
                    </w:pPr>
                    <w:r w:rsidRPr="005D6251">
                      <w:rPr>
                        <w:rFonts w:ascii="Arial" w:hAnsi="Arial" w:cs="Arial"/>
                        <w:color w:val="000000"/>
                        <w:sz w:val="14"/>
                      </w:rPr>
                      <w:t>Sensitivity: Internal &amp; Restricted</w:t>
                    </w:r>
                  </w:p>
                </w:txbxContent>
              </v:textbox>
              <w10:wrap anchorx="page" anchory="page"/>
            </v:shape>
          </w:pict>
        </mc:Fallback>
      </mc:AlternateContent>
    </w:r>
    <w:r w:rsidR="00D248F5">
      <w:tab/>
    </w:r>
    <w:r w:rsidR="00D248F5">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6C9AF" w14:textId="77777777" w:rsidR="008E2C70" w:rsidRDefault="008E2C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34"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80"/>
      <w:gridCol w:w="1296"/>
      <w:gridCol w:w="1297"/>
      <w:gridCol w:w="897"/>
      <w:gridCol w:w="910"/>
      <w:gridCol w:w="911"/>
      <w:gridCol w:w="2043"/>
    </w:tblGrid>
    <w:tr w:rsidR="003E7B93" w14:paraId="74229398" w14:textId="77777777" w:rsidTr="005D6251">
      <w:trPr>
        <w:trHeight w:val="128"/>
        <w:jc w:val="center"/>
      </w:trPr>
      <w:tc>
        <w:tcPr>
          <w:tcW w:w="2080" w:type="dxa"/>
          <w:tcBorders>
            <w:top w:val="single" w:sz="4" w:space="0" w:color="auto"/>
          </w:tcBorders>
          <w:vAlign w:val="center"/>
        </w:tcPr>
        <w:p w14:paraId="74229395" w14:textId="5DFB956D" w:rsidR="003E7B93" w:rsidRPr="009E6A8B" w:rsidRDefault="00772C6D" w:rsidP="003E7B93">
          <w:pPr>
            <w:pStyle w:val="FooterSMTDTIS"/>
          </w:pPr>
          <w:r>
            <w:rPr>
              <w:noProof/>
              <w:lang w:eastAsia="en-US"/>
            </w:rPr>
            <mc:AlternateContent>
              <mc:Choice Requires="wps">
                <w:drawing>
                  <wp:anchor distT="0" distB="0" distL="114300" distR="114300" simplePos="0" relativeHeight="251660288" behindDoc="0" locked="0" layoutInCell="0" allowOverlap="1" wp14:anchorId="17A062A6" wp14:editId="3F2A648F">
                    <wp:simplePos x="0" y="0"/>
                    <wp:positionH relativeFrom="page">
                      <wp:posOffset>0</wp:posOffset>
                    </wp:positionH>
                    <wp:positionV relativeFrom="page">
                      <wp:posOffset>9615170</wp:posOffset>
                    </wp:positionV>
                    <wp:extent cx="7772400" cy="252095"/>
                    <wp:effectExtent l="0" t="0" r="0" b="14605"/>
                    <wp:wrapNone/>
                    <wp:docPr id="21" name="MSIPCM740a4bc0a2be2f3b100501ae" descr="{&quot;HashCode&quot;:2133105206,&quot;Height&quot;:792.0,&quot;Width&quot;:612.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0FBB869" w14:textId="0209CE4D" w:rsidR="00772C6D" w:rsidRPr="00772C6D" w:rsidRDefault="00772C6D" w:rsidP="00772C6D">
                                <w:pPr>
                                  <w:jc w:val="center"/>
                                  <w:rPr>
                                    <w:rFonts w:ascii="Arial" w:hAnsi="Arial" w:cs="Arial"/>
                                    <w:color w:val="000000"/>
                                    <w:sz w:val="14"/>
                                  </w:rPr>
                                </w:pPr>
                                <w:r w:rsidRPr="00772C6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7A062A6" id="_x0000_t202" coordsize="21600,21600" o:spt="202" path="m,l,21600r21600,l21600,xe">
                    <v:stroke joinstyle="miter"/>
                    <v:path gradientshapeok="t" o:connecttype="rect"/>
                  </v:shapetype>
                  <v:shape id="MSIPCM740a4bc0a2be2f3b100501ae" o:spid="_x0000_s1027" type="#_x0000_t202" alt="{&quot;HashCode&quot;:2133105206,&quot;Height&quot;:792.0,&quot;Width&quot;:612.0,&quot;Placement&quot;:&quot;Footer&quot;,&quot;Index&quot;:&quot;Primary&quot;,&quot;Section&quot;:2,&quot;Top&quot;:0.0,&quot;Left&quot;:0.0}" style="position:absolute;left:0;text-align:left;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" o:allowincell="f" filled="f" stroked="f" strokeweight=".5pt">
                    <v:fill o:detectmouseclick="t"/>
                    <v:textbox inset=",0,,0">
                      <w:txbxContent>
                        <w:p w14:paraId="20FBB869" w14:textId="0209CE4D" w:rsidR="00772C6D" w:rsidRPr="00772C6D" w:rsidRDefault="00772C6D" w:rsidP="00772C6D">
                          <w:pPr>
                            <w:jc w:val="center"/>
                            <w:rPr>
                              <w:rFonts w:ascii="Arial" w:hAnsi="Arial" w:cs="Arial"/>
                              <w:color w:val="000000"/>
                              <w:sz w:val="14"/>
                            </w:rPr>
                          </w:pPr>
                          <w:r w:rsidRPr="00772C6D">
                            <w:rPr>
                              <w:rFonts w:ascii="Arial" w:hAnsi="Arial" w:cs="Arial"/>
                              <w:color w:val="000000"/>
                              <w:sz w:val="14"/>
                            </w:rPr>
                            <w:t>Sensitivity: Internal &amp; Restricted</w:t>
                          </w:r>
                        </w:p>
                      </w:txbxContent>
                    </v:textbox>
                    <w10:wrap anchorx="page" anchory="page"/>
                  </v:shape>
                </w:pict>
              </mc:Fallback>
            </mc:AlternateContent>
          </w:r>
          <w:r w:rsidR="00D248F5" w:rsidRPr="009E6A8B">
            <w:t>&lt;</w:t>
          </w:r>
          <w:r w:rsidR="00D248F5">
            <w:t>Version 1.0</w:t>
          </w:r>
          <w:r w:rsidR="00D248F5" w:rsidRPr="009E6A8B">
            <w:t>&gt;</w:t>
          </w:r>
        </w:p>
      </w:tc>
      <w:tc>
        <w:tcPr>
          <w:tcW w:w="5311" w:type="dxa"/>
          <w:gridSpan w:val="5"/>
          <w:tcBorders>
            <w:top w:val="single" w:sz="4" w:space="0" w:color="auto"/>
          </w:tcBorders>
          <w:vAlign w:val="center"/>
        </w:tcPr>
        <w:p w14:paraId="74229396" w14:textId="77777777" w:rsidR="003E7B93" w:rsidRPr="009E6A8B" w:rsidRDefault="00D248F5" w:rsidP="003E7B93">
          <w:pPr>
            <w:pStyle w:val="FooterSMTDTIS"/>
          </w:pPr>
          <w:r w:rsidRPr="009E6A8B">
            <w:t xml:space="preserve">Wipro – </w:t>
          </w:r>
          <w:r>
            <w:t>&lt;Innogy&gt; CONFIDENTIAL</w:t>
          </w:r>
        </w:p>
      </w:tc>
      <w:tc>
        <w:tcPr>
          <w:tcW w:w="2043" w:type="dxa"/>
          <w:vMerge w:val="restart"/>
          <w:tcBorders>
            <w:top w:val="single" w:sz="4" w:space="0" w:color="auto"/>
          </w:tcBorders>
          <w:vAlign w:val="center"/>
        </w:tcPr>
        <w:p w14:paraId="74229397" w14:textId="33C4A2D9" w:rsidR="003E7B93" w:rsidRPr="009E6A8B" w:rsidRDefault="00D248F5" w:rsidP="003E7B93">
          <w:pPr>
            <w:pStyle w:val="FooterSMTDTIS"/>
          </w:pPr>
          <w:r w:rsidRPr="009E6A8B">
            <w:t xml:space="preserve">Page </w:t>
          </w:r>
          <w:r>
            <w:fldChar w:fldCharType="begin"/>
          </w:r>
          <w:r>
            <w:instrText xml:space="preserve"> PAGE </w:instrText>
          </w:r>
          <w:r>
            <w:fldChar w:fldCharType="separate"/>
          </w:r>
          <w:r w:rsidR="008E2C70">
            <w:rPr>
              <w:noProof/>
            </w:rPr>
            <w:t>2</w:t>
          </w:r>
          <w:r>
            <w:rPr>
              <w:noProof/>
            </w:rPr>
            <w:fldChar w:fldCharType="end"/>
          </w:r>
          <w:r w:rsidRPr="009E6A8B">
            <w:t xml:space="preserve"> of </w:t>
          </w:r>
          <w:r w:rsidR="00BE7897">
            <w:rPr>
              <w:noProof/>
            </w:rPr>
            <w:fldChar w:fldCharType="begin"/>
          </w:r>
          <w:r w:rsidR="00BE7897">
            <w:rPr>
              <w:noProof/>
            </w:rPr>
            <w:instrText xml:space="preserve"> NUMPAGES </w:instrText>
          </w:r>
          <w:r w:rsidR="00BE7897">
            <w:rPr>
              <w:noProof/>
            </w:rPr>
            <w:fldChar w:fldCharType="separate"/>
          </w:r>
          <w:r w:rsidR="008E2C70">
            <w:rPr>
              <w:noProof/>
            </w:rPr>
            <w:t>7</w:t>
          </w:r>
          <w:r w:rsidR="00BE7897">
            <w:rPr>
              <w:noProof/>
            </w:rPr>
            <w:fldChar w:fldCharType="end"/>
          </w:r>
        </w:p>
      </w:tc>
    </w:tr>
    <w:tr w:rsidR="003E7B93" w14:paraId="7422939F" w14:textId="77777777" w:rsidTr="005D6251">
      <w:trPr>
        <w:trHeight w:val="212"/>
        <w:jc w:val="center"/>
      </w:trPr>
      <w:tc>
        <w:tcPr>
          <w:tcW w:w="2080" w:type="dxa"/>
          <w:vMerge w:val="restart"/>
          <w:vAlign w:val="center"/>
        </w:tcPr>
        <w:p w14:paraId="74229399" w14:textId="77777777" w:rsidR="003E7B93" w:rsidRPr="009E6A8B" w:rsidRDefault="00D248F5" w:rsidP="003E7B93">
          <w:pPr>
            <w:pStyle w:val="FooterSMTDTIS"/>
          </w:pPr>
          <w:r>
            <w:t>Template version 2.0</w:t>
          </w:r>
        </w:p>
      </w:tc>
      <w:tc>
        <w:tcPr>
          <w:tcW w:w="2593" w:type="dxa"/>
          <w:gridSpan w:val="2"/>
          <w:vAlign w:val="center"/>
        </w:tcPr>
        <w:p w14:paraId="7422939A" w14:textId="77777777" w:rsidR="003E7B93" w:rsidRPr="009E6A8B" w:rsidRDefault="00D248F5" w:rsidP="003E7B93">
          <w:pPr>
            <w:pStyle w:val="FooterSMTDTIS"/>
          </w:pPr>
          <w:r>
            <w:t>Document Status:</w:t>
          </w:r>
        </w:p>
      </w:tc>
      <w:tc>
        <w:tcPr>
          <w:tcW w:w="897" w:type="dxa"/>
          <w:vMerge w:val="restart"/>
          <w:vAlign w:val="center"/>
        </w:tcPr>
        <w:p w14:paraId="7422939B" w14:textId="77777777" w:rsidR="003E7B93" w:rsidRPr="009E6A8B" w:rsidRDefault="00D248F5" w:rsidP="003E7B93">
          <w:pPr>
            <w:pStyle w:val="FooterSMTDTIS"/>
          </w:pPr>
          <w:r>
            <w:t>Review</w:t>
          </w:r>
        </w:p>
      </w:tc>
      <w:tc>
        <w:tcPr>
          <w:tcW w:w="910" w:type="dxa"/>
          <w:vMerge w:val="restart"/>
          <w:vAlign w:val="center"/>
        </w:tcPr>
        <w:p w14:paraId="7422939C" w14:textId="77777777" w:rsidR="003E7B93" w:rsidRPr="009E6A8B" w:rsidRDefault="00D248F5" w:rsidP="003E7B93">
          <w:pPr>
            <w:pStyle w:val="FooterSMTDTIS"/>
          </w:pPr>
          <w:r>
            <w:t>Internal Approval</w:t>
          </w:r>
        </w:p>
      </w:tc>
      <w:tc>
        <w:tcPr>
          <w:tcW w:w="910" w:type="dxa"/>
          <w:vMerge w:val="restart"/>
          <w:vAlign w:val="center"/>
        </w:tcPr>
        <w:p w14:paraId="7422939D" w14:textId="77777777" w:rsidR="003E7B93" w:rsidRPr="009E6A8B" w:rsidRDefault="00D248F5" w:rsidP="003E7B93">
          <w:pPr>
            <w:pStyle w:val="FooterSMTDTIS"/>
          </w:pPr>
          <w:r>
            <w:t>Client Approval</w:t>
          </w:r>
        </w:p>
      </w:tc>
      <w:tc>
        <w:tcPr>
          <w:tcW w:w="2043" w:type="dxa"/>
          <w:vMerge/>
        </w:tcPr>
        <w:p w14:paraId="7422939E" w14:textId="77777777" w:rsidR="003E7B93" w:rsidRPr="009E6A8B" w:rsidRDefault="00AA7222" w:rsidP="003E7B93">
          <w:pPr>
            <w:pStyle w:val="FooterSMTDTIS"/>
          </w:pPr>
        </w:p>
      </w:tc>
    </w:tr>
    <w:tr w:rsidR="003E7B93" w14:paraId="742293A7" w14:textId="77777777" w:rsidTr="005D6251">
      <w:trPr>
        <w:trHeight w:val="211"/>
        <w:jc w:val="center"/>
      </w:trPr>
      <w:tc>
        <w:tcPr>
          <w:tcW w:w="2080" w:type="dxa"/>
          <w:vMerge/>
          <w:tcBorders>
            <w:bottom w:val="single" w:sz="4" w:space="0" w:color="auto"/>
          </w:tcBorders>
        </w:tcPr>
        <w:p w14:paraId="742293A0" w14:textId="77777777" w:rsidR="003E7B93" w:rsidRDefault="00AA7222" w:rsidP="003E7B93">
          <w:pPr>
            <w:pStyle w:val="FooterSMTDTIS"/>
          </w:pPr>
        </w:p>
      </w:tc>
      <w:tc>
        <w:tcPr>
          <w:tcW w:w="1296" w:type="dxa"/>
          <w:tcBorders>
            <w:bottom w:val="single" w:sz="4" w:space="0" w:color="auto"/>
          </w:tcBorders>
          <w:shd w:val="clear" w:color="auto" w:fill="00FF00"/>
          <w:vAlign w:val="center"/>
        </w:tcPr>
        <w:p w14:paraId="742293A1" w14:textId="77777777" w:rsidR="003E7B93" w:rsidRDefault="00D248F5" w:rsidP="003E7B93">
          <w:pPr>
            <w:pStyle w:val="FooterSMTDTIS"/>
          </w:pPr>
          <w:r>
            <w:t>Reviewed</w:t>
          </w:r>
        </w:p>
      </w:tc>
      <w:tc>
        <w:tcPr>
          <w:tcW w:w="1297" w:type="dxa"/>
          <w:tcBorders>
            <w:top w:val="single" w:sz="6" w:space="0" w:color="auto"/>
            <w:bottom w:val="single" w:sz="4" w:space="0" w:color="auto"/>
          </w:tcBorders>
          <w:shd w:val="clear" w:color="auto" w:fill="FABF8F"/>
          <w:vAlign w:val="center"/>
        </w:tcPr>
        <w:p w14:paraId="742293A2" w14:textId="77777777" w:rsidR="003E7B93" w:rsidRDefault="00D248F5" w:rsidP="003E7B93">
          <w:pPr>
            <w:pStyle w:val="FooterSMTDTIS"/>
          </w:pPr>
          <w:r>
            <w:t>Not reviewed</w:t>
          </w:r>
        </w:p>
      </w:tc>
      <w:tc>
        <w:tcPr>
          <w:tcW w:w="897" w:type="dxa"/>
          <w:vMerge/>
          <w:tcBorders>
            <w:bottom w:val="single" w:sz="4" w:space="0" w:color="auto"/>
          </w:tcBorders>
          <w:vAlign w:val="center"/>
        </w:tcPr>
        <w:p w14:paraId="742293A3" w14:textId="77777777" w:rsidR="003E7B93" w:rsidRDefault="00AA7222" w:rsidP="003E7B93">
          <w:pPr>
            <w:pStyle w:val="FooterSMTDTIS"/>
          </w:pPr>
        </w:p>
      </w:tc>
      <w:tc>
        <w:tcPr>
          <w:tcW w:w="910" w:type="dxa"/>
          <w:vMerge/>
          <w:tcBorders>
            <w:bottom w:val="single" w:sz="4" w:space="0" w:color="auto"/>
          </w:tcBorders>
          <w:vAlign w:val="center"/>
        </w:tcPr>
        <w:p w14:paraId="742293A4" w14:textId="77777777" w:rsidR="003E7B93" w:rsidRDefault="00AA7222" w:rsidP="003E7B93">
          <w:pPr>
            <w:pStyle w:val="FooterSMTDTIS"/>
          </w:pPr>
        </w:p>
      </w:tc>
      <w:tc>
        <w:tcPr>
          <w:tcW w:w="910" w:type="dxa"/>
          <w:vMerge/>
          <w:tcBorders>
            <w:bottom w:val="single" w:sz="4" w:space="0" w:color="auto"/>
          </w:tcBorders>
          <w:vAlign w:val="center"/>
        </w:tcPr>
        <w:p w14:paraId="742293A5" w14:textId="77777777" w:rsidR="003E7B93" w:rsidRDefault="00AA7222" w:rsidP="003E7B93">
          <w:pPr>
            <w:pStyle w:val="FooterSMTDTIS"/>
          </w:pPr>
        </w:p>
      </w:tc>
      <w:tc>
        <w:tcPr>
          <w:tcW w:w="2043" w:type="dxa"/>
          <w:vMerge/>
          <w:tcBorders>
            <w:bottom w:val="single" w:sz="4" w:space="0" w:color="auto"/>
          </w:tcBorders>
        </w:tcPr>
        <w:p w14:paraId="742293A6" w14:textId="77777777" w:rsidR="003E7B93" w:rsidRPr="009E6A8B" w:rsidRDefault="00AA7222" w:rsidP="003E7B93">
          <w:pPr>
            <w:pStyle w:val="FooterSMTDTIS"/>
          </w:pPr>
        </w:p>
      </w:tc>
    </w:tr>
  </w:tbl>
  <w:p w14:paraId="742293A8" w14:textId="3EDC9B59" w:rsidR="00C25CD4" w:rsidRPr="00013F29" w:rsidRDefault="00D248F5" w:rsidP="004D68E3">
    <w:pPr>
      <w:pStyle w:val="Footer"/>
      <w:rPr>
        <w:rFonts w:ascii="Verdana" w:hAnsi="Verdana" w:cs="Arial"/>
        <w:b/>
        <w:sz w:val="16"/>
        <w:szCs w:val="16"/>
      </w:rPr>
    </w:pPr>
    <w:r>
      <w:rPr>
        <w:rFonts w:ascii="Arial" w:hAnsi="Arial" w:cs="Arial"/>
        <w:b/>
        <w:sz w:val="18"/>
        <w:szCs w:val="18"/>
      </w:rPr>
      <w:t>CN</w:t>
    </w:r>
    <w:r w:rsidRPr="00380A15">
      <w:rPr>
        <w:rFonts w:ascii="Arial" w:hAnsi="Arial" w:cs="Arial"/>
        <w:b/>
        <w:sz w:val="18"/>
        <w:szCs w:val="18"/>
      </w:rPr>
      <w:tab/>
    </w:r>
    <w:r w:rsidRPr="00013F29">
      <w:rPr>
        <w:rFonts w:ascii="Verdana" w:hAnsi="Verdana" w:cs="Arial"/>
        <w:b/>
        <w:sz w:val="16"/>
        <w:szCs w:val="16"/>
      </w:rPr>
      <w:t>Confidential</w:t>
    </w:r>
    <w:r w:rsidRPr="00013F29">
      <w:rPr>
        <w:rFonts w:ascii="Verdana" w:hAnsi="Verdana" w:cs="Arial"/>
        <w:b/>
        <w:sz w:val="16"/>
        <w:szCs w:val="16"/>
      </w:rPr>
      <w:tab/>
      <w:t xml:space="preserve">Page </w:t>
    </w:r>
    <w:r w:rsidRPr="00013F29">
      <w:rPr>
        <w:rFonts w:ascii="Verdana" w:hAnsi="Verdana" w:cs="Arial"/>
        <w:b/>
        <w:sz w:val="16"/>
        <w:szCs w:val="16"/>
      </w:rPr>
      <w:fldChar w:fldCharType="begin"/>
    </w:r>
    <w:r w:rsidRPr="00013F29">
      <w:rPr>
        <w:rFonts w:ascii="Verdana" w:hAnsi="Verdana" w:cs="Arial"/>
        <w:b/>
        <w:sz w:val="16"/>
        <w:szCs w:val="16"/>
      </w:rPr>
      <w:instrText xml:space="preserve"> PAGE </w:instrText>
    </w:r>
    <w:r w:rsidRPr="00013F29">
      <w:rPr>
        <w:rFonts w:ascii="Verdana" w:hAnsi="Verdana" w:cs="Arial"/>
        <w:b/>
        <w:sz w:val="16"/>
        <w:szCs w:val="16"/>
      </w:rPr>
      <w:fldChar w:fldCharType="separate"/>
    </w:r>
    <w:r w:rsidR="008E2C70">
      <w:rPr>
        <w:rFonts w:ascii="Verdana" w:hAnsi="Verdana" w:cs="Arial"/>
        <w:b/>
        <w:noProof/>
        <w:sz w:val="16"/>
        <w:szCs w:val="16"/>
      </w:rPr>
      <w:t>2</w:t>
    </w:r>
    <w:r w:rsidRPr="00013F29">
      <w:rPr>
        <w:rFonts w:ascii="Verdana" w:hAnsi="Verdana" w:cs="Arial"/>
        <w:b/>
        <w:sz w:val="16"/>
        <w:szCs w:val="16"/>
      </w:rPr>
      <w:fldChar w:fldCharType="end"/>
    </w:r>
    <w:r w:rsidRPr="00013F29">
      <w:rPr>
        <w:rFonts w:ascii="Verdana" w:hAnsi="Verdana" w:cs="Arial"/>
        <w:b/>
        <w:sz w:val="16"/>
        <w:szCs w:val="16"/>
      </w:rPr>
      <w:t xml:space="preserve"> of </w:t>
    </w:r>
    <w:r w:rsidRPr="00013F29">
      <w:rPr>
        <w:rFonts w:ascii="Verdana" w:hAnsi="Verdana" w:cs="Arial"/>
        <w:b/>
        <w:sz w:val="16"/>
        <w:szCs w:val="16"/>
      </w:rPr>
      <w:fldChar w:fldCharType="begin"/>
    </w:r>
    <w:r w:rsidRPr="00013F29">
      <w:rPr>
        <w:rFonts w:ascii="Verdana" w:hAnsi="Verdana" w:cs="Arial"/>
        <w:b/>
        <w:sz w:val="16"/>
        <w:szCs w:val="16"/>
      </w:rPr>
      <w:instrText xml:space="preserve"> NUMPAGES </w:instrText>
    </w:r>
    <w:r w:rsidRPr="00013F29">
      <w:rPr>
        <w:rFonts w:ascii="Verdana" w:hAnsi="Verdana" w:cs="Arial"/>
        <w:b/>
        <w:sz w:val="16"/>
        <w:szCs w:val="16"/>
      </w:rPr>
      <w:fldChar w:fldCharType="separate"/>
    </w:r>
    <w:r w:rsidR="008E2C70">
      <w:rPr>
        <w:rFonts w:ascii="Verdana" w:hAnsi="Verdana" w:cs="Arial"/>
        <w:b/>
        <w:noProof/>
        <w:sz w:val="16"/>
        <w:szCs w:val="16"/>
      </w:rPr>
      <w:t>7</w:t>
    </w:r>
    <w:r w:rsidRPr="00013F29">
      <w:rPr>
        <w:rFonts w:ascii="Verdana" w:hAnsi="Verdana" w:cs="Arial"/>
        <w:b/>
        <w:sz w:val="16"/>
        <w:szCs w:val="16"/>
      </w:rPr>
      <w:fldChar w:fldCharType="end"/>
    </w:r>
  </w:p>
  <w:p w14:paraId="742293A9" w14:textId="77777777" w:rsidR="00C25CD4" w:rsidRPr="00013F29" w:rsidRDefault="00AA7222">
    <w:pPr>
      <w:pStyle w:val="Footer"/>
      <w:rPr>
        <w:rFonts w:ascii="Verdana" w:hAnsi="Verdan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EEE4B" w14:textId="77777777" w:rsidR="00AA7222" w:rsidRDefault="00AA7222" w:rsidP="00911ECD">
      <w:r>
        <w:separator/>
      </w:r>
    </w:p>
  </w:footnote>
  <w:footnote w:type="continuationSeparator" w:id="0">
    <w:p w14:paraId="19096B79" w14:textId="77777777" w:rsidR="00AA7222" w:rsidRDefault="00AA7222" w:rsidP="00911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5FBFF" w14:textId="77777777" w:rsidR="008E2C70" w:rsidRDefault="008E2C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418"/>
      <w:gridCol w:w="7768"/>
      <w:gridCol w:w="1446"/>
    </w:tblGrid>
    <w:tr w:rsidR="003E7B93" w14:paraId="7422937A" w14:textId="77777777" w:rsidTr="00724D4C">
      <w:trPr>
        <w:trHeight w:val="841"/>
        <w:jc w:val="center"/>
      </w:trPr>
      <w:tc>
        <w:tcPr>
          <w:tcW w:w="1418" w:type="dxa"/>
          <w:tcBorders>
            <w:top w:val="single" w:sz="4" w:space="0" w:color="auto"/>
            <w:bottom w:val="single" w:sz="4" w:space="0" w:color="auto"/>
          </w:tcBorders>
          <w:vAlign w:val="center"/>
        </w:tcPr>
        <w:p w14:paraId="74229377" w14:textId="2639974A" w:rsidR="003E7B93" w:rsidRDefault="00C45E9A" w:rsidP="003E7B93">
          <w:pPr>
            <w:pStyle w:val="HeaderSMTDTIS"/>
          </w:pPr>
          <w:r>
            <w:rPr>
              <w:rFonts w:ascii="Verdana" w:hAnsi="Verdana"/>
              <w:b/>
              <w:noProof/>
            </w:rPr>
            <w:t xml:space="preserve"> </w:t>
          </w:r>
          <w:r w:rsidRPr="00201C1C">
            <w:rPr>
              <w:rFonts w:ascii="Verdana" w:hAnsi="Verdana"/>
              <w:b/>
              <w:noProof/>
              <w:lang w:val="en-US" w:eastAsia="en-US"/>
            </w:rPr>
            <w:drawing>
              <wp:inline distT="0" distB="0" distL="0" distR="0" wp14:anchorId="02CF785B" wp14:editId="6C48FCC5">
                <wp:extent cx="609600"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noFill/>
                        <a:ln>
                          <a:noFill/>
                        </a:ln>
                      </pic:spPr>
                    </pic:pic>
                  </a:graphicData>
                </a:graphic>
              </wp:inline>
            </w:drawing>
          </w:r>
        </w:p>
      </w:tc>
      <w:tc>
        <w:tcPr>
          <w:tcW w:w="7768" w:type="dxa"/>
          <w:tcBorders>
            <w:top w:val="single" w:sz="4" w:space="0" w:color="auto"/>
            <w:bottom w:val="single" w:sz="4" w:space="0" w:color="auto"/>
          </w:tcBorders>
          <w:vAlign w:val="center"/>
        </w:tcPr>
        <w:p w14:paraId="74229378" w14:textId="77777777" w:rsidR="004D107C" w:rsidRPr="004D107C" w:rsidRDefault="00911ECD" w:rsidP="004D107C">
          <w:pPr>
            <w:pStyle w:val="NormalWeb"/>
            <w:ind w:right="180"/>
            <w:jc w:val="center"/>
            <w:rPr>
              <w:rFonts w:ascii="Cambria" w:eastAsia="Calibri" w:hAnsi="Cambria" w:cs="Calibri"/>
              <w:b/>
              <w:color w:val="1F497D"/>
              <w:sz w:val="28"/>
              <w:szCs w:val="32"/>
            </w:rPr>
          </w:pPr>
          <w:r>
            <w:rPr>
              <w:rFonts w:ascii="Cambria" w:eastAsia="Calibri" w:hAnsi="Cambria" w:cs="Calibri"/>
              <w:b/>
              <w:color w:val="1F497D"/>
              <w:sz w:val="28"/>
              <w:szCs w:val="32"/>
            </w:rPr>
            <w:t>Access management for SSAS</w:t>
          </w:r>
        </w:p>
      </w:tc>
      <w:tc>
        <w:tcPr>
          <w:tcW w:w="1446" w:type="dxa"/>
          <w:tcBorders>
            <w:top w:val="single" w:sz="4" w:space="0" w:color="auto"/>
            <w:bottom w:val="single" w:sz="4" w:space="0" w:color="auto"/>
          </w:tcBorders>
          <w:vAlign w:val="center"/>
        </w:tcPr>
        <w:p w14:paraId="74229379" w14:textId="77777777" w:rsidR="003E7B93" w:rsidRDefault="00D248F5" w:rsidP="003E7B93">
          <w:pPr>
            <w:pStyle w:val="HeaderSMTDTIS"/>
          </w:pPr>
          <w:r w:rsidRPr="00201C1C">
            <w:rPr>
              <w:noProof/>
              <w:lang w:val="en-US" w:eastAsia="en-US"/>
            </w:rPr>
            <w:drawing>
              <wp:inline distT="0" distB="0" distL="0" distR="0" wp14:anchorId="742293AC" wp14:editId="742293AD">
                <wp:extent cx="7715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590550"/>
                        </a:xfrm>
                        <a:prstGeom prst="rect">
                          <a:avLst/>
                        </a:prstGeom>
                        <a:noFill/>
                        <a:ln>
                          <a:noFill/>
                        </a:ln>
                      </pic:spPr>
                    </pic:pic>
                  </a:graphicData>
                </a:graphic>
              </wp:inline>
            </w:drawing>
          </w:r>
        </w:p>
      </w:tc>
    </w:tr>
  </w:tbl>
  <w:p w14:paraId="7422937B" w14:textId="77777777" w:rsidR="003E7B93" w:rsidRDefault="00AA72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6294A" w14:textId="77777777" w:rsidR="008E2C70" w:rsidRDefault="008E2C7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6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381"/>
      <w:gridCol w:w="7534"/>
      <w:gridCol w:w="1446"/>
    </w:tblGrid>
    <w:tr w:rsidR="003E7B93" w14:paraId="74229393" w14:textId="77777777" w:rsidTr="005D6251">
      <w:trPr>
        <w:trHeight w:val="853"/>
        <w:jc w:val="center"/>
      </w:trPr>
      <w:tc>
        <w:tcPr>
          <w:tcW w:w="1382" w:type="dxa"/>
          <w:tcBorders>
            <w:top w:val="single" w:sz="4" w:space="0" w:color="auto"/>
            <w:bottom w:val="single" w:sz="4" w:space="0" w:color="auto"/>
          </w:tcBorders>
          <w:vAlign w:val="center"/>
        </w:tcPr>
        <w:p w14:paraId="74229390" w14:textId="0052B0D9" w:rsidR="003E7B93" w:rsidRDefault="00C45E9A" w:rsidP="003E7B93">
          <w:pPr>
            <w:pStyle w:val="HeaderSMTDTIS"/>
          </w:pPr>
          <w:r>
            <w:rPr>
              <w:rFonts w:ascii="Verdana" w:hAnsi="Verdana"/>
              <w:b/>
              <w:noProof/>
            </w:rPr>
            <w:t xml:space="preserve"> </w:t>
          </w:r>
          <w:r w:rsidRPr="00201C1C">
            <w:rPr>
              <w:rFonts w:ascii="Verdana" w:hAnsi="Verdana"/>
              <w:b/>
              <w:noProof/>
              <w:lang w:val="en-US" w:eastAsia="en-US"/>
            </w:rPr>
            <w:drawing>
              <wp:inline distT="0" distB="0" distL="0" distR="0" wp14:anchorId="186DBFF4" wp14:editId="4569A864">
                <wp:extent cx="6096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noFill/>
                        <a:ln>
                          <a:noFill/>
                        </a:ln>
                      </pic:spPr>
                    </pic:pic>
                  </a:graphicData>
                </a:graphic>
              </wp:inline>
            </w:drawing>
          </w:r>
        </w:p>
      </w:tc>
      <w:tc>
        <w:tcPr>
          <w:tcW w:w="7570" w:type="dxa"/>
          <w:tcBorders>
            <w:top w:val="single" w:sz="4" w:space="0" w:color="auto"/>
            <w:bottom w:val="single" w:sz="4" w:space="0" w:color="auto"/>
          </w:tcBorders>
          <w:vAlign w:val="center"/>
        </w:tcPr>
        <w:p w14:paraId="74229391" w14:textId="77777777" w:rsidR="003E7B93" w:rsidRPr="00B33A64" w:rsidRDefault="00911ECD" w:rsidP="003E7B93">
          <w:pPr>
            <w:pStyle w:val="NormalWeb"/>
            <w:ind w:right="180"/>
            <w:jc w:val="center"/>
            <w:rPr>
              <w:sz w:val="28"/>
            </w:rPr>
          </w:pPr>
          <w:r>
            <w:rPr>
              <w:rFonts w:ascii="Cambria" w:eastAsia="Calibri" w:hAnsi="Cambria" w:cs="Calibri"/>
              <w:b/>
              <w:color w:val="1F497D"/>
              <w:sz w:val="28"/>
              <w:szCs w:val="32"/>
            </w:rPr>
            <w:t>Access management for SSAS</w:t>
          </w:r>
        </w:p>
      </w:tc>
      <w:tc>
        <w:tcPr>
          <w:tcW w:w="1409" w:type="dxa"/>
          <w:tcBorders>
            <w:top w:val="single" w:sz="4" w:space="0" w:color="auto"/>
            <w:bottom w:val="single" w:sz="4" w:space="0" w:color="auto"/>
          </w:tcBorders>
          <w:vAlign w:val="center"/>
        </w:tcPr>
        <w:p w14:paraId="74229392" w14:textId="77777777" w:rsidR="003E7B93" w:rsidRDefault="00D248F5" w:rsidP="003E7B93">
          <w:pPr>
            <w:pStyle w:val="HeaderSMTDTIS"/>
          </w:pPr>
          <w:r w:rsidRPr="00201C1C">
            <w:rPr>
              <w:noProof/>
              <w:lang w:val="en-US" w:eastAsia="en-US"/>
            </w:rPr>
            <w:drawing>
              <wp:inline distT="0" distB="0" distL="0" distR="0" wp14:anchorId="742293B0" wp14:editId="742293B1">
                <wp:extent cx="771525"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590550"/>
                        </a:xfrm>
                        <a:prstGeom prst="rect">
                          <a:avLst/>
                        </a:prstGeom>
                        <a:noFill/>
                        <a:ln>
                          <a:noFill/>
                        </a:ln>
                      </pic:spPr>
                    </pic:pic>
                  </a:graphicData>
                </a:graphic>
              </wp:inline>
            </w:drawing>
          </w:r>
        </w:p>
      </w:tc>
    </w:tr>
  </w:tbl>
  <w:p w14:paraId="74229394" w14:textId="77777777" w:rsidR="00C25CD4" w:rsidRDefault="00AA72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1E0B"/>
    <w:multiLevelType w:val="multilevel"/>
    <w:tmpl w:val="8C2A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37CF8"/>
    <w:multiLevelType w:val="hybridMultilevel"/>
    <w:tmpl w:val="962E0E48"/>
    <w:lvl w:ilvl="0" w:tplc="291C889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BA0A43"/>
    <w:multiLevelType w:val="multilevel"/>
    <w:tmpl w:val="D6AAB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AD0962"/>
    <w:multiLevelType w:val="multilevel"/>
    <w:tmpl w:val="2882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2D154E"/>
    <w:multiLevelType w:val="multilevel"/>
    <w:tmpl w:val="1B725396"/>
    <w:lvl w:ilvl="0">
      <w:start w:val="1"/>
      <w:numFmt w:val="decimal"/>
      <w:pStyle w:val="Heading1"/>
      <w:lvlText w:val="%1."/>
      <w:lvlJc w:val="left"/>
      <w:pPr>
        <w:tabs>
          <w:tab w:val="num" w:pos="432"/>
        </w:tabs>
        <w:ind w:left="432" w:hanging="432"/>
      </w:pPr>
      <w:rPr>
        <w:rFonts w:hint="default"/>
        <w:b/>
        <w:i w:val="0"/>
        <w:caps w:val="0"/>
        <w:strike w:val="0"/>
        <w:dstrike w:val="0"/>
        <w:outline w:val="0"/>
        <w:shadow w:val="0"/>
        <w:emboss w:val="0"/>
        <w:imprint w:val="0"/>
        <w:vanish w:val="0"/>
        <w:color w:val="auto"/>
        <w:sz w:val="26"/>
        <w:szCs w:val="28"/>
        <w:vertAlign w:val="baseline"/>
      </w:rPr>
    </w:lvl>
    <w:lvl w:ilvl="1">
      <w:start w:val="1"/>
      <w:numFmt w:val="decimal"/>
      <w:pStyle w:val="Heading2"/>
      <w:lvlText w:val="%1.%2"/>
      <w:lvlJc w:val="left"/>
      <w:pPr>
        <w:tabs>
          <w:tab w:val="num" w:pos="576"/>
        </w:tabs>
        <w:ind w:left="576" w:hanging="576"/>
      </w:pPr>
      <w:rPr>
        <w:rFonts w:hint="default"/>
        <w:b/>
        <w:sz w:val="20"/>
        <w:szCs w:val="2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5" w15:restartNumberingAfterBreak="0">
    <w:nsid w:val="67D06C24"/>
    <w:multiLevelType w:val="multilevel"/>
    <w:tmpl w:val="FD2A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5B1"/>
    <w:rsid w:val="000D72E1"/>
    <w:rsid w:val="0043559A"/>
    <w:rsid w:val="00495304"/>
    <w:rsid w:val="005D6251"/>
    <w:rsid w:val="0076191F"/>
    <w:rsid w:val="00772C6D"/>
    <w:rsid w:val="008E2C70"/>
    <w:rsid w:val="008E6C63"/>
    <w:rsid w:val="009035B1"/>
    <w:rsid w:val="00911ECD"/>
    <w:rsid w:val="00AA7222"/>
    <w:rsid w:val="00AE10D5"/>
    <w:rsid w:val="00B064E6"/>
    <w:rsid w:val="00BE7897"/>
    <w:rsid w:val="00C45E9A"/>
    <w:rsid w:val="00CA0053"/>
    <w:rsid w:val="00D03D1A"/>
    <w:rsid w:val="00D23FA5"/>
    <w:rsid w:val="00D24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2927F"/>
  <w15:chartTrackingRefBased/>
  <w15:docId w15:val="{5424B677-9E4A-470A-905F-C8B838A34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FA5"/>
    <w:pPr>
      <w:spacing w:after="0" w:line="240" w:lineRule="auto"/>
    </w:pPr>
    <w:rPr>
      <w:rFonts w:ascii="Times New Roman" w:eastAsia="Times New Roman" w:hAnsi="Times New Roman" w:cs="Times New Roman"/>
      <w:sz w:val="24"/>
      <w:szCs w:val="24"/>
    </w:rPr>
  </w:style>
  <w:style w:type="paragraph" w:styleId="Heading1">
    <w:name w:val="heading 1"/>
    <w:next w:val="BodyText"/>
    <w:link w:val="Heading1Char"/>
    <w:qFormat/>
    <w:rsid w:val="00D23FA5"/>
    <w:pPr>
      <w:numPr>
        <w:numId w:val="1"/>
      </w:numPr>
      <w:spacing w:before="240" w:after="240" w:line="240" w:lineRule="auto"/>
      <w:outlineLvl w:val="0"/>
    </w:pPr>
    <w:rPr>
      <w:rFonts w:ascii="Arial Bold" w:eastAsia="Times New Roman" w:hAnsi="Arial Bold" w:cs="Arial"/>
      <w:b/>
      <w:bCs/>
      <w:caps/>
      <w:kern w:val="32"/>
      <w:sz w:val="26"/>
      <w:szCs w:val="32"/>
    </w:rPr>
  </w:style>
  <w:style w:type="paragraph" w:styleId="Heading2">
    <w:name w:val="heading 2"/>
    <w:basedOn w:val="Heading1"/>
    <w:next w:val="BodyText"/>
    <w:link w:val="Heading2Char"/>
    <w:qFormat/>
    <w:rsid w:val="00D23FA5"/>
    <w:pPr>
      <w:numPr>
        <w:ilvl w:val="1"/>
      </w:numPr>
      <w:outlineLvl w:val="1"/>
    </w:pPr>
    <w:rPr>
      <w:bCs w:val="0"/>
      <w:iCs/>
      <w:caps w:val="0"/>
      <w:sz w:val="24"/>
      <w:szCs w:val="28"/>
    </w:rPr>
  </w:style>
  <w:style w:type="paragraph" w:styleId="Heading3">
    <w:name w:val="heading 3"/>
    <w:basedOn w:val="Normal"/>
    <w:next w:val="Normal"/>
    <w:link w:val="Heading3Char"/>
    <w:qFormat/>
    <w:rsid w:val="00D23FA5"/>
    <w:pPr>
      <w:keepNext/>
      <w:numPr>
        <w:ilvl w:val="2"/>
        <w:numId w:val="1"/>
      </w:numPr>
      <w:spacing w:before="240" w:after="240"/>
      <w:outlineLvl w:val="2"/>
    </w:pPr>
    <w:rPr>
      <w:rFonts w:ascii="Arial" w:hAnsi="Arial" w:cs="Arial"/>
      <w:b/>
      <w:bCs/>
      <w:sz w:val="22"/>
      <w:szCs w:val="26"/>
    </w:rPr>
  </w:style>
  <w:style w:type="paragraph" w:styleId="Heading4">
    <w:name w:val="heading 4"/>
    <w:basedOn w:val="Heading3"/>
    <w:next w:val="BodyText"/>
    <w:link w:val="Heading4Char"/>
    <w:qFormat/>
    <w:rsid w:val="00D23FA5"/>
    <w:pPr>
      <w:numPr>
        <w:ilvl w:val="3"/>
      </w:numPr>
      <w:outlineLvl w:val="3"/>
    </w:pPr>
    <w:rPr>
      <w:bCs w:val="0"/>
      <w:szCs w:val="28"/>
    </w:rPr>
  </w:style>
  <w:style w:type="paragraph" w:styleId="Heading5">
    <w:name w:val="heading 5"/>
    <w:basedOn w:val="Normal"/>
    <w:next w:val="Normal"/>
    <w:link w:val="Heading5Char"/>
    <w:qFormat/>
    <w:rsid w:val="00D23FA5"/>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D23FA5"/>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23FA5"/>
    <w:pPr>
      <w:numPr>
        <w:ilvl w:val="6"/>
        <w:numId w:val="1"/>
      </w:numPr>
      <w:spacing w:before="240" w:after="60"/>
      <w:outlineLvl w:val="6"/>
    </w:pPr>
  </w:style>
  <w:style w:type="paragraph" w:styleId="Heading8">
    <w:name w:val="heading 8"/>
    <w:basedOn w:val="Normal"/>
    <w:next w:val="Normal"/>
    <w:link w:val="Heading8Char"/>
    <w:qFormat/>
    <w:rsid w:val="00D23FA5"/>
    <w:pPr>
      <w:numPr>
        <w:ilvl w:val="7"/>
        <w:numId w:val="1"/>
      </w:numPr>
      <w:spacing w:before="240" w:after="60"/>
      <w:outlineLvl w:val="7"/>
    </w:pPr>
    <w:rPr>
      <w:i/>
      <w:iCs/>
    </w:rPr>
  </w:style>
  <w:style w:type="paragraph" w:styleId="Heading9">
    <w:name w:val="heading 9"/>
    <w:basedOn w:val="Normal"/>
    <w:next w:val="Normal"/>
    <w:link w:val="Heading9Char"/>
    <w:qFormat/>
    <w:rsid w:val="00D23FA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3FA5"/>
    <w:rPr>
      <w:rFonts w:ascii="Arial Bold" w:eastAsia="Times New Roman" w:hAnsi="Arial Bold" w:cs="Arial"/>
      <w:b/>
      <w:bCs/>
      <w:caps/>
      <w:kern w:val="32"/>
      <w:sz w:val="26"/>
      <w:szCs w:val="32"/>
    </w:rPr>
  </w:style>
  <w:style w:type="character" w:customStyle="1" w:styleId="Heading2Char">
    <w:name w:val="Heading 2 Char"/>
    <w:basedOn w:val="DefaultParagraphFont"/>
    <w:link w:val="Heading2"/>
    <w:rsid w:val="00D23FA5"/>
    <w:rPr>
      <w:rFonts w:ascii="Arial Bold" w:eastAsia="Times New Roman" w:hAnsi="Arial Bold" w:cs="Arial"/>
      <w:b/>
      <w:iCs/>
      <w:kern w:val="32"/>
      <w:sz w:val="24"/>
      <w:szCs w:val="28"/>
    </w:rPr>
  </w:style>
  <w:style w:type="character" w:customStyle="1" w:styleId="Heading3Char">
    <w:name w:val="Heading 3 Char"/>
    <w:basedOn w:val="DefaultParagraphFont"/>
    <w:link w:val="Heading3"/>
    <w:rsid w:val="00D23FA5"/>
    <w:rPr>
      <w:rFonts w:ascii="Arial" w:eastAsia="Times New Roman" w:hAnsi="Arial" w:cs="Arial"/>
      <w:b/>
      <w:bCs/>
      <w:szCs w:val="26"/>
    </w:rPr>
  </w:style>
  <w:style w:type="character" w:customStyle="1" w:styleId="Heading4Char">
    <w:name w:val="Heading 4 Char"/>
    <w:basedOn w:val="DefaultParagraphFont"/>
    <w:link w:val="Heading4"/>
    <w:rsid w:val="00D23FA5"/>
    <w:rPr>
      <w:rFonts w:ascii="Arial" w:eastAsia="Times New Roman" w:hAnsi="Arial" w:cs="Arial"/>
      <w:b/>
      <w:szCs w:val="28"/>
    </w:rPr>
  </w:style>
  <w:style w:type="character" w:customStyle="1" w:styleId="Heading5Char">
    <w:name w:val="Heading 5 Char"/>
    <w:basedOn w:val="DefaultParagraphFont"/>
    <w:link w:val="Heading5"/>
    <w:rsid w:val="00D23FA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D23FA5"/>
    <w:rPr>
      <w:rFonts w:ascii="Times New Roman" w:eastAsia="Times New Roman" w:hAnsi="Times New Roman" w:cs="Times New Roman"/>
      <w:b/>
      <w:bCs/>
    </w:rPr>
  </w:style>
  <w:style w:type="character" w:customStyle="1" w:styleId="Heading7Char">
    <w:name w:val="Heading 7 Char"/>
    <w:basedOn w:val="DefaultParagraphFont"/>
    <w:link w:val="Heading7"/>
    <w:rsid w:val="00D23FA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23FA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23FA5"/>
    <w:rPr>
      <w:rFonts w:ascii="Arial" w:eastAsia="Times New Roman" w:hAnsi="Arial" w:cs="Arial"/>
    </w:rPr>
  </w:style>
  <w:style w:type="paragraph" w:styleId="Header">
    <w:name w:val="header"/>
    <w:basedOn w:val="Normal"/>
    <w:link w:val="HeaderChar"/>
    <w:uiPriority w:val="99"/>
    <w:rsid w:val="00D23FA5"/>
    <w:pPr>
      <w:tabs>
        <w:tab w:val="center" w:pos="4320"/>
        <w:tab w:val="right" w:pos="8640"/>
      </w:tabs>
    </w:pPr>
  </w:style>
  <w:style w:type="character" w:customStyle="1" w:styleId="HeaderChar">
    <w:name w:val="Header Char"/>
    <w:basedOn w:val="DefaultParagraphFont"/>
    <w:link w:val="Header"/>
    <w:uiPriority w:val="99"/>
    <w:rsid w:val="00D23FA5"/>
    <w:rPr>
      <w:rFonts w:ascii="Times New Roman" w:eastAsia="Times New Roman" w:hAnsi="Times New Roman" w:cs="Times New Roman"/>
      <w:sz w:val="24"/>
      <w:szCs w:val="24"/>
    </w:rPr>
  </w:style>
  <w:style w:type="paragraph" w:styleId="BodyText">
    <w:name w:val="Body Text"/>
    <w:link w:val="BodyTextChar"/>
    <w:rsid w:val="00D23FA5"/>
    <w:pPr>
      <w:spacing w:after="120" w:line="360" w:lineRule="auto"/>
    </w:pPr>
    <w:rPr>
      <w:rFonts w:ascii="Arial" w:eastAsia="Times New Roman" w:hAnsi="Arial" w:cs="Arial"/>
      <w:sz w:val="20"/>
    </w:rPr>
  </w:style>
  <w:style w:type="character" w:customStyle="1" w:styleId="BodyTextChar">
    <w:name w:val="Body Text Char"/>
    <w:basedOn w:val="DefaultParagraphFont"/>
    <w:link w:val="BodyText"/>
    <w:rsid w:val="00D23FA5"/>
    <w:rPr>
      <w:rFonts w:ascii="Arial" w:eastAsia="Times New Roman" w:hAnsi="Arial" w:cs="Arial"/>
      <w:sz w:val="20"/>
    </w:rPr>
  </w:style>
  <w:style w:type="paragraph" w:customStyle="1" w:styleId="Tabletext">
    <w:name w:val="Table text"/>
    <w:link w:val="TabletextChar"/>
    <w:rsid w:val="00D23FA5"/>
    <w:pPr>
      <w:spacing w:before="80" w:after="80" w:line="240" w:lineRule="auto"/>
    </w:pPr>
    <w:rPr>
      <w:rFonts w:ascii="Arial" w:eastAsia="Times New Roman" w:hAnsi="Arial" w:cs="Arial"/>
      <w:sz w:val="20"/>
    </w:rPr>
  </w:style>
  <w:style w:type="paragraph" w:customStyle="1" w:styleId="SecondPgHeads">
    <w:name w:val="SecondPgHeads"/>
    <w:next w:val="BodyText"/>
    <w:rsid w:val="00D23FA5"/>
    <w:pPr>
      <w:spacing w:before="360" w:after="240" w:line="360" w:lineRule="auto"/>
    </w:pPr>
    <w:rPr>
      <w:rFonts w:ascii="Arial" w:eastAsia="Times New Roman" w:hAnsi="Arial" w:cs="Arial"/>
      <w:b/>
      <w:color w:val="000080"/>
      <w:sz w:val="24"/>
    </w:rPr>
  </w:style>
  <w:style w:type="character" w:customStyle="1" w:styleId="TabletextChar">
    <w:name w:val="Table text Char"/>
    <w:link w:val="Tabletext"/>
    <w:rsid w:val="00D23FA5"/>
    <w:rPr>
      <w:rFonts w:ascii="Arial" w:eastAsia="Times New Roman" w:hAnsi="Arial" w:cs="Arial"/>
      <w:sz w:val="20"/>
    </w:rPr>
  </w:style>
  <w:style w:type="paragraph" w:styleId="TOC1">
    <w:name w:val="toc 1"/>
    <w:basedOn w:val="Normal"/>
    <w:next w:val="Normal"/>
    <w:semiHidden/>
    <w:rsid w:val="00D23FA5"/>
    <w:pPr>
      <w:spacing w:before="120" w:after="120" w:line="360" w:lineRule="auto"/>
    </w:pPr>
    <w:rPr>
      <w:rFonts w:ascii="Arial" w:hAnsi="Arial"/>
      <w:caps/>
      <w:sz w:val="21"/>
    </w:rPr>
  </w:style>
  <w:style w:type="character" w:styleId="Hyperlink">
    <w:name w:val="Hyperlink"/>
    <w:rsid w:val="00D23FA5"/>
    <w:rPr>
      <w:color w:val="0000FF"/>
      <w:u w:val="single"/>
    </w:rPr>
  </w:style>
  <w:style w:type="paragraph" w:styleId="Footer">
    <w:name w:val="footer"/>
    <w:basedOn w:val="Normal"/>
    <w:link w:val="FooterChar"/>
    <w:rsid w:val="00D23FA5"/>
    <w:pPr>
      <w:tabs>
        <w:tab w:val="center" w:pos="4320"/>
        <w:tab w:val="right" w:pos="8640"/>
      </w:tabs>
    </w:pPr>
  </w:style>
  <w:style w:type="character" w:customStyle="1" w:styleId="FooterChar">
    <w:name w:val="Footer Char"/>
    <w:basedOn w:val="DefaultParagraphFont"/>
    <w:link w:val="Footer"/>
    <w:rsid w:val="00D23FA5"/>
    <w:rPr>
      <w:rFonts w:ascii="Times New Roman" w:eastAsia="Times New Roman" w:hAnsi="Times New Roman" w:cs="Times New Roman"/>
      <w:sz w:val="24"/>
      <w:szCs w:val="24"/>
    </w:rPr>
  </w:style>
  <w:style w:type="character" w:customStyle="1" w:styleId="StyleVerdana">
    <w:name w:val="Style Verdana"/>
    <w:rsid w:val="00D23FA5"/>
    <w:rPr>
      <w:rFonts w:ascii="Verdana" w:hAnsi="Verdana"/>
      <w:sz w:val="20"/>
    </w:rPr>
  </w:style>
  <w:style w:type="paragraph" w:styleId="NormalWeb">
    <w:name w:val="Normal (Web)"/>
    <w:basedOn w:val="Normal"/>
    <w:uiPriority w:val="99"/>
    <w:rsid w:val="00D23FA5"/>
    <w:pPr>
      <w:spacing w:before="100" w:beforeAutospacing="1" w:after="100" w:afterAutospacing="1"/>
    </w:pPr>
  </w:style>
  <w:style w:type="paragraph" w:customStyle="1" w:styleId="HeaderSMTDTIS">
    <w:name w:val="Header_SMTD_TIS"/>
    <w:basedOn w:val="Header"/>
    <w:autoRedefine/>
    <w:uiPriority w:val="99"/>
    <w:rsid w:val="00D23FA5"/>
    <w:pPr>
      <w:tabs>
        <w:tab w:val="left" w:pos="1200"/>
        <w:tab w:val="right" w:leader="dot" w:pos="9350"/>
      </w:tabs>
      <w:spacing w:before="60" w:after="60"/>
    </w:pPr>
    <w:rPr>
      <w:rFonts w:ascii="Calibri" w:eastAsia="MS Mincho" w:hAnsi="Calibri" w:cs="Arial"/>
      <w:smallCaps/>
      <w:sz w:val="28"/>
      <w:szCs w:val="28"/>
      <w:lang w:val="en-GB" w:eastAsia="ja-JP"/>
    </w:rPr>
  </w:style>
  <w:style w:type="paragraph" w:customStyle="1" w:styleId="FooterSMTDTIS">
    <w:name w:val="Footer_SMTD_TIS"/>
    <w:basedOn w:val="Footer"/>
    <w:autoRedefine/>
    <w:uiPriority w:val="99"/>
    <w:rsid w:val="00D23FA5"/>
    <w:pPr>
      <w:tabs>
        <w:tab w:val="left" w:pos="1200"/>
        <w:tab w:val="right" w:leader="dot" w:pos="9350"/>
      </w:tabs>
      <w:spacing w:before="60" w:after="60"/>
      <w:jc w:val="center"/>
    </w:pPr>
    <w:rPr>
      <w:rFonts w:ascii="Arial" w:eastAsia="MS Mincho" w:hAnsi="Arial"/>
      <w:color w:val="003366"/>
      <w:sz w:val="16"/>
      <w:szCs w:val="16"/>
      <w:lang w:eastAsia="ja-JP"/>
    </w:rPr>
  </w:style>
  <w:style w:type="paragraph" w:customStyle="1" w:styleId="Title2SMTDTIS">
    <w:name w:val="Title2_SMTD_TIS"/>
    <w:basedOn w:val="Title"/>
    <w:autoRedefine/>
    <w:uiPriority w:val="99"/>
    <w:rsid w:val="00D23FA5"/>
    <w:pPr>
      <w:spacing w:before="240" w:after="120"/>
      <w:contextualSpacing w:val="0"/>
      <w:jc w:val="center"/>
      <w:outlineLvl w:val="0"/>
    </w:pPr>
    <w:rPr>
      <w:rFonts w:ascii="Arial Bold" w:eastAsia="MS Mincho" w:hAnsi="Arial Bold" w:cs="Arial"/>
      <w:b/>
      <w:bCs/>
      <w:color w:val="003366"/>
      <w:spacing w:val="0"/>
      <w:sz w:val="32"/>
      <w:szCs w:val="32"/>
      <w:lang w:eastAsia="ja-JP"/>
    </w:rPr>
  </w:style>
  <w:style w:type="paragraph" w:customStyle="1" w:styleId="TabletitleSMTDTIS">
    <w:name w:val="Tabletitle_SMTD_TIS"/>
    <w:basedOn w:val="Normal"/>
    <w:autoRedefine/>
    <w:uiPriority w:val="99"/>
    <w:rsid w:val="00D23FA5"/>
    <w:pPr>
      <w:spacing w:before="120" w:after="80"/>
    </w:pPr>
    <w:rPr>
      <w:rFonts w:ascii="Arial" w:eastAsia="MS Mincho" w:hAnsi="Arial" w:cs="Arial"/>
      <w:b/>
      <w:color w:val="003366"/>
      <w:sz w:val="28"/>
      <w:szCs w:val="28"/>
      <w:lang w:eastAsia="ja-JP"/>
    </w:rPr>
  </w:style>
  <w:style w:type="paragraph" w:customStyle="1" w:styleId="TableCellSMTDTIS">
    <w:name w:val="TableCell_SMTD_TIS"/>
    <w:basedOn w:val="Normal"/>
    <w:link w:val="TableCellSMTDTISChar"/>
    <w:autoRedefine/>
    <w:rsid w:val="00D23FA5"/>
    <w:pPr>
      <w:tabs>
        <w:tab w:val="left" w:pos="1200"/>
        <w:tab w:val="right" w:leader="dot" w:pos="9350"/>
      </w:tabs>
      <w:spacing w:before="120" w:after="80"/>
    </w:pPr>
    <w:rPr>
      <w:rFonts w:ascii="Arial" w:eastAsia="MS Mincho" w:hAnsi="Arial"/>
      <w:color w:val="003366"/>
      <w:sz w:val="20"/>
      <w:szCs w:val="20"/>
      <w:lang w:eastAsia="ja-JP"/>
    </w:rPr>
  </w:style>
  <w:style w:type="paragraph" w:customStyle="1" w:styleId="TableCellBoldSMTDTIS">
    <w:name w:val="TableCellBold_SMTD_TIS"/>
    <w:basedOn w:val="TableCellSMTDTIS"/>
    <w:autoRedefine/>
    <w:uiPriority w:val="99"/>
    <w:rsid w:val="005D6251"/>
    <w:pPr>
      <w:framePr w:hSpace="180" w:wrap="around" w:vAnchor="text" w:hAnchor="margin" w:xAlign="center" w:y="58"/>
    </w:pPr>
    <w:rPr>
      <w:rFonts w:ascii="Arial Bold" w:hAnsi="Arial Bold"/>
      <w:b/>
    </w:rPr>
  </w:style>
  <w:style w:type="character" w:customStyle="1" w:styleId="TableCellSMTDTISChar">
    <w:name w:val="TableCell_SMTD_TIS Char"/>
    <w:link w:val="TableCellSMTDTIS"/>
    <w:locked/>
    <w:rsid w:val="00D23FA5"/>
    <w:rPr>
      <w:rFonts w:ascii="Arial" w:eastAsia="MS Mincho" w:hAnsi="Arial" w:cs="Times New Roman"/>
      <w:color w:val="003366"/>
      <w:sz w:val="20"/>
      <w:szCs w:val="20"/>
      <w:lang w:eastAsia="ja-JP"/>
    </w:rPr>
  </w:style>
  <w:style w:type="paragraph" w:customStyle="1" w:styleId="lf-text-block">
    <w:name w:val="lf-text-block"/>
    <w:basedOn w:val="Normal"/>
    <w:rsid w:val="00D23FA5"/>
    <w:pPr>
      <w:spacing w:before="100" w:beforeAutospacing="1" w:after="100" w:afterAutospacing="1"/>
    </w:pPr>
  </w:style>
  <w:style w:type="paragraph" w:styleId="Title">
    <w:name w:val="Title"/>
    <w:basedOn w:val="Normal"/>
    <w:next w:val="Normal"/>
    <w:link w:val="TitleChar"/>
    <w:uiPriority w:val="10"/>
    <w:qFormat/>
    <w:rsid w:val="00D23FA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FA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52177">
      <w:bodyDiv w:val="1"/>
      <w:marLeft w:val="0"/>
      <w:marRight w:val="0"/>
      <w:marTop w:val="0"/>
      <w:marBottom w:val="0"/>
      <w:divBdr>
        <w:top w:val="none" w:sz="0" w:space="0" w:color="auto"/>
        <w:left w:val="none" w:sz="0" w:space="0" w:color="auto"/>
        <w:bottom w:val="none" w:sz="0" w:space="0" w:color="auto"/>
        <w:right w:val="none" w:sz="0" w:space="0" w:color="auto"/>
      </w:divBdr>
    </w:div>
    <w:div w:id="79645423">
      <w:bodyDiv w:val="1"/>
      <w:marLeft w:val="0"/>
      <w:marRight w:val="0"/>
      <w:marTop w:val="0"/>
      <w:marBottom w:val="0"/>
      <w:divBdr>
        <w:top w:val="none" w:sz="0" w:space="0" w:color="auto"/>
        <w:left w:val="none" w:sz="0" w:space="0" w:color="auto"/>
        <w:bottom w:val="none" w:sz="0" w:space="0" w:color="auto"/>
        <w:right w:val="none" w:sz="0" w:space="0" w:color="auto"/>
      </w:divBdr>
    </w:div>
    <w:div w:id="134294629">
      <w:bodyDiv w:val="1"/>
      <w:marLeft w:val="0"/>
      <w:marRight w:val="0"/>
      <w:marTop w:val="0"/>
      <w:marBottom w:val="0"/>
      <w:divBdr>
        <w:top w:val="none" w:sz="0" w:space="0" w:color="auto"/>
        <w:left w:val="none" w:sz="0" w:space="0" w:color="auto"/>
        <w:bottom w:val="none" w:sz="0" w:space="0" w:color="auto"/>
        <w:right w:val="none" w:sz="0" w:space="0" w:color="auto"/>
      </w:divBdr>
    </w:div>
    <w:div w:id="442770532">
      <w:bodyDiv w:val="1"/>
      <w:marLeft w:val="0"/>
      <w:marRight w:val="0"/>
      <w:marTop w:val="0"/>
      <w:marBottom w:val="0"/>
      <w:divBdr>
        <w:top w:val="none" w:sz="0" w:space="0" w:color="auto"/>
        <w:left w:val="none" w:sz="0" w:space="0" w:color="auto"/>
        <w:bottom w:val="none" w:sz="0" w:space="0" w:color="auto"/>
        <w:right w:val="none" w:sz="0" w:space="0" w:color="auto"/>
      </w:divBdr>
    </w:div>
    <w:div w:id="1110321268">
      <w:bodyDiv w:val="1"/>
      <w:marLeft w:val="0"/>
      <w:marRight w:val="0"/>
      <w:marTop w:val="0"/>
      <w:marBottom w:val="0"/>
      <w:divBdr>
        <w:top w:val="none" w:sz="0" w:space="0" w:color="auto"/>
        <w:left w:val="none" w:sz="0" w:space="0" w:color="auto"/>
        <w:bottom w:val="none" w:sz="0" w:space="0" w:color="auto"/>
        <w:right w:val="none" w:sz="0" w:space="0" w:color="auto"/>
      </w:divBdr>
    </w:div>
    <w:div w:id="1925801063">
      <w:bodyDiv w:val="1"/>
      <w:marLeft w:val="0"/>
      <w:marRight w:val="0"/>
      <w:marTop w:val="0"/>
      <w:marBottom w:val="0"/>
      <w:divBdr>
        <w:top w:val="none" w:sz="0" w:space="0" w:color="auto"/>
        <w:left w:val="none" w:sz="0" w:space="0" w:color="auto"/>
        <w:bottom w:val="none" w:sz="0" w:space="0" w:color="auto"/>
        <w:right w:val="none" w:sz="0" w:space="0" w:color="auto"/>
      </w:divBdr>
    </w:div>
    <w:div w:id="2031637424">
      <w:bodyDiv w:val="1"/>
      <w:marLeft w:val="0"/>
      <w:marRight w:val="0"/>
      <w:marTop w:val="0"/>
      <w:marBottom w:val="0"/>
      <w:divBdr>
        <w:top w:val="none" w:sz="0" w:space="0" w:color="auto"/>
        <w:left w:val="none" w:sz="0" w:space="0" w:color="auto"/>
        <w:bottom w:val="none" w:sz="0" w:space="0" w:color="auto"/>
        <w:right w:val="none" w:sz="0" w:space="0" w:color="auto"/>
      </w:divBdr>
    </w:div>
    <w:div w:id="204998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yperlink" Target="https://www.mssqltips.com/sqlservertip/2776/configuring-permissions-for-sql-server-analysis-services/"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footnotes" Target="footnot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KA" ma:contentTypeID="0x010100F68A9AD0B4F83441852152D1E328923E00AC1193CC58A92B4EA53CA1661340D09F" ma:contentTypeVersion="33" ma:contentTypeDescription="Create a new document." ma:contentTypeScope="" ma:versionID="b565c0e96a64f66aab6533fc31b54aaf">
  <xsd:schema xmlns:xsd="http://www.w3.org/2001/XMLSchema" xmlns:xs="http://www.w3.org/2001/XMLSchema" xmlns:p="http://schemas.microsoft.com/office/2006/metadata/properties" xmlns:ns1="http://schemas.microsoft.com/sharepoint/v3" xmlns:ns2="db69ee32-dfac-45a4-b985-b23d616b7005" xmlns:ns3="0a2ccfb7-4253-4103-bb4d-66c5ddba3bad" xmlns:ns4="15bbf4de-755b-47ea-97b0-3c3735cc037f" targetNamespace="http://schemas.microsoft.com/office/2006/metadata/properties" ma:root="true" ma:fieldsID="b42b4b378c7026165683514683587913" ns1:_="" ns2:_="" ns3:_="" ns4:_="">
    <xsd:import namespace="http://schemas.microsoft.com/sharepoint/v3"/>
    <xsd:import namespace="db69ee32-dfac-45a4-b985-b23d616b7005"/>
    <xsd:import namespace="0a2ccfb7-4253-4103-bb4d-66c5ddba3bad"/>
    <xsd:import namespace="15bbf4de-755b-47ea-97b0-3c3735cc037f"/>
    <xsd:element name="properties">
      <xsd:complexType>
        <xsd:sequence>
          <xsd:element name="documentManagement">
            <xsd:complexType>
              <xsd:all>
                <xsd:element ref="ns2:KMNextDescription"/>
                <xsd:element ref="ns2:KMNextAuthor0"/>
                <xsd:element ref="ns2:KMNextExpiryDate" minOccurs="0"/>
                <xsd:element ref="ns2:KMNextSensitivity"/>
                <xsd:element ref="ns2:KMNextIPDeclaration"/>
                <xsd:element ref="ns2:m9e0bb823e56426cb5be7c621cc481b5" minOccurs="0"/>
                <xsd:element ref="ns2:m5001cc0f75c4a89ba21c90f71cfef00" minOccurs="0"/>
                <xsd:element ref="ns2:ab10aec2771345dc96b1162bf0e58fac" minOccurs="0"/>
                <xsd:element ref="ns2:mc0fa94f9d3642119591a036617ec7fe" minOccurs="0"/>
                <xsd:element ref="ns2:fa3a160c3d4943dda92212f8b8d99fa8" minOccurs="0"/>
                <xsd:element ref="ns2:h2692db849584325a9309ba9b96c1d97" minOccurs="0"/>
                <xsd:element ref="ns3:TaxCatchAll" minOccurs="0"/>
                <xsd:element ref="ns3:TaxCatchAllLabel" minOccurs="0"/>
                <xsd:element ref="ns2:hf6019fffa4946e6a9a413951728545d" minOccurs="0"/>
                <xsd:element ref="ns4:SQL_x0020_Approval_x0020_Status" minOccurs="0"/>
                <xsd:element ref="ns4:SQL_x0020_Expire_x0020_Date" minOccurs="0"/>
                <xsd:element ref="ns4:MediaServiceMetadata" minOccurs="0"/>
                <xsd:element ref="ns4:MediaServiceFastMetadata"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3" nillable="true" ma:displayName="Unified Compliance Policy Properties" ma:description="" ma:hidden="true" ma:internalName="_ip_UnifiedCompliancePolicyProperties">
      <xsd:simpleType>
        <xsd:restriction base="dms:Note"/>
      </xsd:simpleType>
    </xsd:element>
    <xsd:element name="_ip_UnifiedCompliancePolicyUIAction" ma:index="3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69ee32-dfac-45a4-b985-b23d616b7005" elementFormDefault="qualified">
    <xsd:import namespace="http://schemas.microsoft.com/office/2006/documentManagement/types"/>
    <xsd:import namespace="http://schemas.microsoft.com/office/infopath/2007/PartnerControls"/>
    <xsd:element name="KMNextDescription" ma:index="2" ma:displayName="Description" ma:internalName="KMNextDescription">
      <xsd:simpleType>
        <xsd:restriction base="dms:Note">
          <xsd:maxLength value="255"/>
        </xsd:restriction>
      </xsd:simpleType>
    </xsd:element>
    <xsd:element name="KMNextAuthor0" ma:index="4" ma:displayName="Author/Owner" ma:description="Please enter/select Original Author or Custodian name​" ma:internalName="KMNextAuthor0">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KMNextExpiryDate" ma:index="10" nillable="true" ma:displayName="Expiry Date" ma:description="Expiry Date should be less than 1 year" ma:format="DateOnly" ma:internalName="KMNextExpiryDate">
      <xsd:simpleType>
        <xsd:restriction base="dms:DateTime"/>
      </xsd:simpleType>
    </xsd:element>
    <xsd:element name="KMNextSensitivity" ma:index="11" ma:displayName="Sensitivity" ma:format="RadioButtons" ma:internalName="KMNextSensitivity">
      <xsd:simpleType>
        <xsd:restriction base="dms:Choice">
          <xsd:enumeration value="Sensitive"/>
          <xsd:enumeration value="Normal"/>
        </xsd:restriction>
      </xsd:simpleType>
    </xsd:element>
    <xsd:element name="KMNextIPDeclaration" ma:index="12" ma:displayName="IP Declaration" ma:description="a) I have verified that the information has references ONLY to the customer for which this portal is deployed. The document may contain copyrighted information of this customer only.b) The document has NO references to any other customer, nor contains anything that is another customer’s Intellectual Property or Third Party IP including but not limited to:• There are no explicit references to other customer names, logos, catch-phrases or by lines anywhere in the document. • There are no diagrams or artifacts containing other customer confidential information present anywhere within the document.c) For all the external or third party sources of information there is evidence of permission to use or a formal license agreement in place.. I have ensured not to use any content/information without explicit written authorization.d) The content of the document adheres to Wipro’s Intellectual Property Rights Policy. (Visit 'http://channelw.wipro.com/suraksha/htm/policies/pol_index.htm' to know more about WIPRO’s IPR Policy).** You cannot save this document unless you select “I agree”. If you do not agree to the IP Declaration below, please click on “Cancel” ** button shown at end of this page.​" ma:format="RadioButtons" ma:internalName="KMNextIPDeclaration">
      <xsd:simpleType>
        <xsd:restriction base="dms:Choice">
          <xsd:enumeration value="I Agree"/>
        </xsd:restriction>
      </xsd:simpleType>
    </xsd:element>
    <xsd:element name="m9e0bb823e56426cb5be7c621cc481b5" ma:index="14" nillable="true" ma:taxonomy="true" ma:internalName="m9e0bb823e56426cb5be7c621cc481b5" ma:taxonomyFieldName="KMNextCompany" ma:displayName="Company" ma:default="31;#Wipro Technologies|e6bbdfe0-2572-40f1-a701-aa913507a88a" ma:fieldId="{69e0bb82-3e56-426c-b5be-7c621cc481b5}" ma:sspId="726df4c0-9ee9-406c-8b5c-a0fe24c95ff8" ma:termSetId="d4f6fe61-8c07-4c0a-ad6f-1fc200ef5446" ma:anchorId="00000000-0000-0000-0000-000000000000" ma:open="false" ma:isKeyword="false">
      <xsd:complexType>
        <xsd:sequence>
          <xsd:element ref="pc:Terms" minOccurs="0" maxOccurs="1"/>
        </xsd:sequence>
      </xsd:complexType>
    </xsd:element>
    <xsd:element name="m5001cc0f75c4a89ba21c90f71cfef00" ma:index="16" nillable="true" ma:taxonomy="true" ma:internalName="m5001cc0f75c4a89ba21c90f71cfef00" ma:taxonomyFieldName="KMNextBU" ma:displayName="BU" ma:fieldId="{65001cc0-f75c-4a89-ba21-c90f71cfef00}" ma:sspId="726df4c0-9ee9-406c-8b5c-a0fe24c95ff8" ma:termSetId="94d57319-0ab6-4ed2-8521-b425e5a91ae0" ma:anchorId="00000000-0000-0000-0000-000000000000" ma:open="false" ma:isKeyword="false">
      <xsd:complexType>
        <xsd:sequence>
          <xsd:element ref="pc:Terms" minOccurs="0" maxOccurs="1"/>
        </xsd:sequence>
      </xsd:complexType>
    </xsd:element>
    <xsd:element name="ab10aec2771345dc96b1162bf0e58fac" ma:index="18" ma:taxonomy="true" ma:internalName="ab10aec2771345dc96b1162bf0e58fac" ma:taxonomyFieldName="KMNextIndustry" ma:displayName="Industry" ma:fieldId="{ab10aec2-7713-45dc-96b1-162bf0e58fac}" ma:taxonomyMulti="true" ma:sspId="726df4c0-9ee9-406c-8b5c-a0fe24c95ff8" ma:termSetId="6715906d-f434-4cf4-a364-7af07ed12c19" ma:anchorId="00000000-0000-0000-0000-000000000000" ma:open="false" ma:isKeyword="false">
      <xsd:complexType>
        <xsd:sequence>
          <xsd:element ref="pc:Terms" minOccurs="0" maxOccurs="1"/>
        </xsd:sequence>
      </xsd:complexType>
    </xsd:element>
    <xsd:element name="mc0fa94f9d3642119591a036617ec7fe" ma:index="20" ma:taxonomy="true" ma:internalName="mc0fa94f9d3642119591a036617ec7fe" ma:taxonomyFieldName="KMNextPlatform" ma:displayName="Platform" ma:default="" ma:fieldId="{6c0fa94f-9d36-4211-9591-a036617ec7fe}" ma:taxonomyMulti="true" ma:sspId="726df4c0-9ee9-406c-8b5c-a0fe24c95ff8" ma:termSetId="9b288d42-d4bd-4b81-9b12-922a05542ca2" ma:anchorId="00000000-0000-0000-0000-000000000000" ma:open="false" ma:isKeyword="false">
      <xsd:complexType>
        <xsd:sequence>
          <xsd:element ref="pc:Terms" minOccurs="0" maxOccurs="1"/>
        </xsd:sequence>
      </xsd:complexType>
    </xsd:element>
    <xsd:element name="fa3a160c3d4943dda92212f8b8d99fa8" ma:index="22" ma:taxonomy="true" ma:internalName="fa3a160c3d4943dda92212f8b8d99fa8" ma:taxonomyFieldName="KMNextServices" ma:displayName="Services" ma:default="" ma:fieldId="{fa3a160c-3d49-43dd-a922-12f8b8d99fa8}" ma:taxonomyMulti="true" ma:sspId="726df4c0-9ee9-406c-8b5c-a0fe24c95ff8" ma:termSetId="95b77f10-3e72-4e02-9605-94a9dbd60266" ma:anchorId="00000000-0000-0000-0000-000000000000" ma:open="false" ma:isKeyword="false">
      <xsd:complexType>
        <xsd:sequence>
          <xsd:element ref="pc:Terms" minOccurs="0" maxOccurs="1"/>
        </xsd:sequence>
      </xsd:complexType>
    </xsd:element>
    <xsd:element name="h2692db849584325a9309ba9b96c1d97" ma:index="23" ma:taxonomy="true" ma:internalName="h2692db849584325a9309ba9b96c1d97" ma:taxonomyFieldName="KMNextArtifactType" ma:displayName="Artifact Type" ma:default="" ma:fieldId="{12692db8-4958-4325-a930-9ba9b96c1d97}" ma:sspId="726df4c0-9ee9-406c-8b5c-a0fe24c95ff8" ma:termSetId="2c7bf40a-4145-4aa8-a48e-a0b615560276" ma:anchorId="6616c2e4-a090-4fbe-81d4-80e147350807" ma:open="false" ma:isKeyword="false">
      <xsd:complexType>
        <xsd:sequence>
          <xsd:element ref="pc:Terms" minOccurs="0" maxOccurs="1"/>
        </xsd:sequence>
      </xsd:complexType>
    </xsd:element>
    <xsd:element name="hf6019fffa4946e6a9a413951728545d" ma:index="27" nillable="true" ma:taxonomy="true" ma:internalName="hf6019fffa4946e6a9a413951728545d" ma:taxonomyFieldName="KMNextZoneTags" ma:displayName="Zone Tags" ma:fieldId="{1f6019ff-fa49-46e6-a9a4-13951728545d}" ma:sspId="726df4c0-9ee9-406c-8b5c-a0fe24c95ff8" ma:termSetId="53fb3b03-6e04-41dd-b5c7-c3a8a0ab58c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a2ccfb7-4253-4103-bb4d-66c5ddba3bad" elementFormDefault="qualified">
    <xsd:import namespace="http://schemas.microsoft.com/office/2006/documentManagement/types"/>
    <xsd:import namespace="http://schemas.microsoft.com/office/infopath/2007/PartnerControls"/>
    <xsd:element name="TaxCatchAll" ma:index="24" nillable="true" ma:displayName="Taxonomy Catch All Column" ma:description="" ma:hidden="true" ma:list="{4bc4e533-1958-42cb-8c71-8bd1838e6880}" ma:internalName="TaxCatchAll" ma:showField="CatchAllData" ma:web="db69ee32-dfac-45a4-b985-b23d616b7005">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4bc4e533-1958-42cb-8c71-8bd1838e6880}" ma:internalName="TaxCatchAllLabel" ma:readOnly="true" ma:showField="CatchAllDataLabel" ma:web="db69ee32-dfac-45a4-b985-b23d616b70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bbf4de-755b-47ea-97b0-3c3735cc037f" elementFormDefault="qualified">
    <xsd:import namespace="http://schemas.microsoft.com/office/2006/documentManagement/types"/>
    <xsd:import namespace="http://schemas.microsoft.com/office/infopath/2007/PartnerControls"/>
    <xsd:element name="SQL_x0020_Approval_x0020_Status" ma:index="29" nillable="true" ma:displayName="SQL Approval Status" ma:internalName="SQL_x0020_Approval_x0020_Status">
      <xsd:complexType>
        <xsd:complexContent>
          <xsd:extension base="dms:URL">
            <xsd:sequence>
              <xsd:element name="Url" type="dms:ValidUrl" minOccurs="0" nillable="true"/>
              <xsd:element name="Description" type="xsd:string" nillable="true"/>
            </xsd:sequence>
          </xsd:extension>
        </xsd:complexContent>
      </xsd:complexType>
    </xsd:element>
    <xsd:element name="SQL_x0020_Expire_x0020_Date" ma:index="30" nillable="true" ma:displayName="SQL Expire Date" ma:internalName="SQL_x0020_Expire_x0020_Dat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KMNextAuthor0 xmlns="db69ee32-dfac-45a4-b985-b23d616b7005">
      <UserInfo>
        <DisplayName>Kiran Pratap Bhalekar (GIS)</DisplayName>
        <AccountId>95</AccountId>
        <AccountType/>
      </UserInfo>
    </KMNextAuthor0>
    <h2692db849584325a9309ba9b96c1d97 xmlns="db69ee32-dfac-45a4-b985-b23d616b7005">
      <Terms xmlns="http://schemas.microsoft.com/office/infopath/2007/PartnerControls">
        <TermInfo xmlns="http://schemas.microsoft.com/office/infopath/2007/PartnerControls">
          <TermName xmlns="http://schemas.microsoft.com/office/infopath/2007/PartnerControls">SOPs</TermName>
          <TermId xmlns="http://schemas.microsoft.com/office/infopath/2007/PartnerControls">906b56aa-d060-4796-907b-88f869971e3c</TermId>
        </TermInfo>
      </Terms>
    </h2692db849584325a9309ba9b96c1d97>
    <_ip_UnifiedCompliancePolicyUIAction xmlns="http://schemas.microsoft.com/sharepoint/v3" xsi:nil="true"/>
    <TaxCatchAll xmlns="0a2ccfb7-4253-4103-bb4d-66c5ddba3bad">
      <Value>32</Value>
      <Value>31</Value>
      <Value>5</Value>
      <Value>91</Value>
      <Value>39</Value>
      <Value>238</Value>
    </TaxCatchAll>
    <mc0fa94f9d3642119591a036617ec7fe xmlns="db69ee32-dfac-45a4-b985-b23d616b7005">
      <Terms xmlns="http://schemas.microsoft.com/office/infopath/2007/PartnerControls">
        <TermInfo xmlns="http://schemas.microsoft.com/office/infopath/2007/PartnerControls">
          <TermName xmlns="http://schemas.microsoft.com/office/infopath/2007/PartnerControls">SQL Server</TermName>
          <TermId xmlns="http://schemas.microsoft.com/office/infopath/2007/PartnerControls">152d624d-5f8b-40cb-8add-16b845418b73</TermId>
        </TermInfo>
      </Terms>
    </mc0fa94f9d3642119591a036617ec7fe>
    <hf6019fffa4946e6a9a413951728545d xmlns="db69ee32-dfac-45a4-b985-b23d616b7005">
      <Terms xmlns="http://schemas.microsoft.com/office/infopath/2007/PartnerControls"/>
    </hf6019fffa4946e6a9a413951728545d>
    <SQL_x0020_Approval_x0020_Status xmlns="15bbf4de-755b-47ea-97b0-3c3735cc037f">
      <Url xsi:nil="true"/>
      <Description xsi:nil="true"/>
    </SQL_x0020_Approval_x0020_Status>
    <m9e0bb823e56426cb5be7c621cc481b5 xmlns="db69ee32-dfac-45a4-b985-b23d616b7005">
      <Terms xmlns="http://schemas.microsoft.com/office/infopath/2007/PartnerControls">
        <TermInfo xmlns="http://schemas.microsoft.com/office/infopath/2007/PartnerControls">
          <TermName xmlns="http://schemas.microsoft.com/office/infopath/2007/PartnerControls">Wipro Technologies</TermName>
          <TermId xmlns="http://schemas.microsoft.com/office/infopath/2007/PartnerControls">e6bbdfe0-2572-40f1-a701-aa913507a88a</TermId>
        </TermInfo>
      </Terms>
    </m9e0bb823e56426cb5be7c621cc481b5>
    <KMNextSensitivity xmlns="db69ee32-dfac-45a4-b985-b23d616b7005">Normal</KMNextSensitivity>
    <_ip_UnifiedCompliancePolicyProperties xmlns="http://schemas.microsoft.com/sharepoint/v3" xsi:nil="true"/>
    <KMNextExpiryDate xmlns="db69ee32-dfac-45a4-b985-b23d616b7005">2019-12-30T18:30:00+00:00</KMNextExpiryDate>
    <ab10aec2771345dc96b1162bf0e58fac xmlns="db69ee32-dfac-45a4-b985-b23d616b7005">
      <Terms xmlns="http://schemas.microsoft.com/office/infopath/2007/PartnerControls">
        <TermInfo xmlns="http://schemas.microsoft.com/office/infopath/2007/PartnerControls">
          <TermName xmlns="http://schemas.microsoft.com/office/infopath/2007/PartnerControls">Energy</TermName>
          <TermId xmlns="http://schemas.microsoft.com/office/infopath/2007/PartnerControls">e3f896d6-51d9-452b-b976-9c04f280efad</TermId>
        </TermInfo>
      </Terms>
    </ab10aec2771345dc96b1162bf0e58fac>
    <SQL_x0020_Expire_x0020_Date xmlns="15bbf4de-755b-47ea-97b0-3c3735cc037f">
      <Url xsi:nil="true"/>
      <Description xsi:nil="true"/>
    </SQL_x0020_Expire_x0020_Date>
    <m5001cc0f75c4a89ba21c90f71cfef00 xmlns="db69ee32-dfac-45a4-b985-b23d616b7005">
      <Terms xmlns="http://schemas.microsoft.com/office/infopath/2007/PartnerControls">
        <TermInfo xmlns="http://schemas.microsoft.com/office/infopath/2007/PartnerControls">
          <TermName xmlns="http://schemas.microsoft.com/office/infopath/2007/PartnerControls">Energy, Natural Resources, Utilites (ENU)</TermName>
          <TermId xmlns="http://schemas.microsoft.com/office/infopath/2007/PartnerControls">31e2362c-63ae-4896-b466-53f02d9907ec</TermId>
        </TermInfo>
      </Terms>
    </m5001cc0f75c4a89ba21c90f71cfef00>
    <KMNextDescription xmlns="db69ee32-dfac-45a4-b985-b23d616b7005">This document is useful to understand access related concepts of SSAS</KMNextDescription>
    <KMNextIPDeclaration xmlns="db69ee32-dfac-45a4-b985-b23d616b7005">I Agree</KMNextIPDeclaration>
    <fa3a160c3d4943dda92212f8b8d99fa8 xmlns="db69ee32-dfac-45a4-b985-b23d616b7005">
      <Terms xmlns="http://schemas.microsoft.com/office/infopath/2007/PartnerControls">
        <TermInfo xmlns="http://schemas.microsoft.com/office/infopath/2007/PartnerControls">
          <TermName xmlns="http://schemas.microsoft.com/office/infopath/2007/PartnerControls">SQL Server</TermName>
          <TermId xmlns="http://schemas.microsoft.com/office/infopath/2007/PartnerControls">4d0817e3-55f5-411a-9d8d-217728a3699e</TermId>
        </TermInfo>
      </Terms>
    </fa3a160c3d4943dda92212f8b8d99fa8>
  </documentManagement>
</p:properties>
</file>

<file path=customXml/itemProps1.xml><?xml version="1.0" encoding="utf-8"?>
<ds:datastoreItem xmlns:ds="http://schemas.openxmlformats.org/officeDocument/2006/customXml" ds:itemID="{114E7385-13B9-4DD6-8E3E-5DE043E8D13F}">
  <ds:schemaRefs>
    <ds:schemaRef ds:uri="http://schemas.microsoft.com/sharepoint/v3/contenttype/forms"/>
  </ds:schemaRefs>
</ds:datastoreItem>
</file>

<file path=customXml/itemProps2.xml><?xml version="1.0" encoding="utf-8"?>
<ds:datastoreItem xmlns:ds="http://schemas.openxmlformats.org/officeDocument/2006/customXml" ds:itemID="{F038D367-A661-496D-9EFE-C03284980F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b69ee32-dfac-45a4-b985-b23d616b7005"/>
    <ds:schemaRef ds:uri="0a2ccfb7-4253-4103-bb4d-66c5ddba3bad"/>
    <ds:schemaRef ds:uri="15bbf4de-755b-47ea-97b0-3c3735cc03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237F02-0978-4405-9CC0-FAAA822D0CF6}">
  <ds:schemaRefs>
    <ds:schemaRef ds:uri="http://schemas.microsoft.com/office/2006/metadata/properties"/>
    <ds:schemaRef ds:uri="http://schemas.microsoft.com/office/infopath/2007/PartnerControls"/>
    <ds:schemaRef ds:uri="db69ee32-dfac-45a4-b985-b23d616b7005"/>
    <ds:schemaRef ds:uri="http://schemas.microsoft.com/sharepoint/v3"/>
    <ds:schemaRef ds:uri="0a2ccfb7-4253-4103-bb4d-66c5ddba3bad"/>
    <ds:schemaRef ds:uri="15bbf4de-755b-47ea-97b0-3c3735cc037f"/>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17</Pages>
  <Words>1610</Words>
  <Characters>9179</Characters>
  <Application>Microsoft Office Word</Application>
  <DocSecurity>0</DocSecurity>
  <Lines>76</Lines>
  <Paragraphs>21</Paragraphs>
  <ScaleCrop>false</ScaleCrop>
  <Company>Wipro Technologies</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SQL Access management for SSAS</dc:title>
  <dc:subject/>
  <dc:creator>Kiran Pratap Bhalekar (WT01 - ENU)</dc:creator>
  <cp:keywords/>
  <dc:description/>
  <cp:lastModifiedBy>NANDA KISHORE REDDY (CIS)</cp:lastModifiedBy>
  <cp:revision>11</cp:revision>
  <dcterms:created xsi:type="dcterms:W3CDTF">2017-12-14T12:17:00Z</dcterms:created>
  <dcterms:modified xsi:type="dcterms:W3CDTF">2019-01-16T13:27:00Z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0x010100F68A9AD0B4F83441852152D1E328923E00AC1193CC58A92B4EA53CA1661340D09F</vt:lpwstr>
  </property>
  <property fmtid="{D5CDD505-2E9C-101B-9397-08002B2CF9AE}" pid="3" name="KMNextBU">
    <vt:lpwstr>32;#Energy, Natural Resources, Utilites (ENU)|31e2362c-63ae-4896-b466-53f02d9907ec</vt:lpwstr>
  </property>
  <property fmtid="{D5CDD505-2E9C-101B-9397-08002B2CF9AE}" pid="4" name="KMNextCompany">
    <vt:lpwstr>31;#Wipro Technologies|e6bbdfe0-2572-40f1-a701-aa913507a88a</vt:lpwstr>
  </property>
  <property fmtid="{D5CDD505-2E9C-101B-9397-08002B2CF9AE}" pid="5" name="KMNextArtifactType">
    <vt:lpwstr>5;#SOPs|906b56aa-d060-4796-907b-88f869971e3c</vt:lpwstr>
  </property>
  <property fmtid="{D5CDD505-2E9C-101B-9397-08002B2CF9AE}" pid="6" name="KMNextPlatform">
    <vt:lpwstr>91;#SQL Server|152d624d-5f8b-40cb-8add-16b845418b73</vt:lpwstr>
  </property>
  <property fmtid="{D5CDD505-2E9C-101B-9397-08002B2CF9AE}" pid="7" name="KMNextIndustry">
    <vt:lpwstr>39;#Energy|e3f896d6-51d9-452b-b976-9c04f280efad</vt:lpwstr>
  </property>
  <property fmtid="{D5CDD505-2E9C-101B-9397-08002B2CF9AE}" pid="8" name="KMNextZoneTags">
    <vt:lpwstr/>
  </property>
  <property fmtid="{D5CDD505-2E9C-101B-9397-08002B2CF9AE}" pid="9" name="KMNextServices">
    <vt:lpwstr>238;#SQL Server|4d0817e3-55f5-411a-9d8d-217728a3699e</vt:lpwstr>
  </property>
  <property fmtid="{D5CDD505-2E9C-101B-9397-08002B2CF9AE}" pid="10" name="MSIP_Label_b9a70571-31c6-4603-80c1-ef2fb871a62a_Enabled">
    <vt:lpwstr>True</vt:lpwstr>
  </property>
  <property fmtid="{D5CDD505-2E9C-101B-9397-08002B2CF9AE}" pid="11" name="MSIP_Label_b9a70571-31c6-4603-80c1-ef2fb871a62a_SiteId">
    <vt:lpwstr>258ac4e4-146a-411e-9dc8-79a9e12fd6da</vt:lpwstr>
  </property>
  <property fmtid="{D5CDD505-2E9C-101B-9397-08002B2CF9AE}" pid="12" name="MSIP_Label_b9a70571-31c6-4603-80c1-ef2fb871a62a_Ref">
    <vt:lpwstr>https://api.informationprotection.azure.com/api/258ac4e4-146a-411e-9dc8-79a9e12fd6da</vt:lpwstr>
  </property>
  <property fmtid="{D5CDD505-2E9C-101B-9397-08002B2CF9AE}" pid="13" name="MSIP_Label_b9a70571-31c6-4603-80c1-ef2fb871a62a_Owner">
    <vt:lpwstr>PR20022564@wipro.com</vt:lpwstr>
  </property>
  <property fmtid="{D5CDD505-2E9C-101B-9397-08002B2CF9AE}" pid="14" name="MSIP_Label_b9a70571-31c6-4603-80c1-ef2fb871a62a_SetDate">
    <vt:lpwstr>2019-01-11T16:17:46.1271763+05:30</vt:lpwstr>
  </property>
  <property fmtid="{D5CDD505-2E9C-101B-9397-08002B2CF9AE}" pid="15" name="MSIP_Label_b9a70571-31c6-4603-80c1-ef2fb871a62a_Name">
    <vt:lpwstr>Internal and Restricted</vt:lpwstr>
  </property>
  <property fmtid="{D5CDD505-2E9C-101B-9397-08002B2CF9AE}" pid="16" name="MSIP_Label_b9a70571-31c6-4603-80c1-ef2fb871a62a_Application">
    <vt:lpwstr>Microsoft Azure Information Protection</vt:lpwstr>
  </property>
  <property fmtid="{D5CDD505-2E9C-101B-9397-08002B2CF9AE}" pid="17" name="MSIP_Label_b9a70571-31c6-4603-80c1-ef2fb871a62a_Extended_MSFT_Method">
    <vt:lpwstr>Automatic</vt:lpwstr>
  </property>
  <property fmtid="{D5CDD505-2E9C-101B-9397-08002B2CF9AE}" pid="18" name="Sensitivity">
    <vt:lpwstr>Internal and Restricted</vt:lpwstr>
  </property>
</Properties>
</file>