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B3" w:rsidRPr="001A13E3" w:rsidRDefault="00B541B3" w:rsidP="001A13E3">
      <w:pPr>
        <w:pStyle w:val="HeaderSMTDTIS"/>
        <w:jc w:val="center"/>
        <w:rPr>
          <w:rFonts w:ascii="Arial Bold" w:hAnsi="Arial Bold" w:hint="eastAsia"/>
          <w:b/>
          <w:bCs/>
          <w:smallCaps w:val="0"/>
          <w:color w:val="003366"/>
          <w:kern w:val="28"/>
          <w:sz w:val="32"/>
          <w:szCs w:val="32"/>
          <w:lang w:val="en-US"/>
        </w:rPr>
      </w:pPr>
      <w:r w:rsidRPr="001A13E3">
        <w:rPr>
          <w:rFonts w:ascii="Arial Bold" w:hAnsi="Arial Bold"/>
          <w:b/>
          <w:bCs/>
          <w:smallCaps w:val="0"/>
          <w:color w:val="003366"/>
          <w:kern w:val="28"/>
          <w:sz w:val="32"/>
          <w:szCs w:val="32"/>
          <w:lang w:val="en-US"/>
        </w:rPr>
        <w:t>MS SQL SERVER</w:t>
      </w:r>
      <w:r w:rsidRPr="001A13E3">
        <w:rPr>
          <w:rFonts w:ascii="Arial Bold" w:hAnsi="Arial Bold"/>
          <w:b/>
          <w:bCs/>
          <w:smallCaps w:val="0"/>
          <w:color w:val="003366"/>
          <w:kern w:val="28"/>
          <w:sz w:val="32"/>
          <w:szCs w:val="32"/>
          <w:lang w:val="en-US"/>
        </w:rPr>
        <w:br/>
      </w:r>
    </w:p>
    <w:p w:rsidR="00B541B3" w:rsidRPr="001A13E3" w:rsidRDefault="00B541B3" w:rsidP="001A13E3">
      <w:pPr>
        <w:pStyle w:val="HeaderSMTDTIS"/>
        <w:jc w:val="center"/>
        <w:rPr>
          <w:rFonts w:ascii="Arial Bold" w:hAnsi="Arial Bold" w:hint="eastAsia"/>
          <w:b/>
          <w:bCs/>
          <w:smallCaps w:val="0"/>
          <w:color w:val="003366"/>
          <w:kern w:val="28"/>
          <w:sz w:val="32"/>
          <w:szCs w:val="32"/>
          <w:lang w:val="en-US"/>
        </w:rPr>
      </w:pPr>
      <w:r w:rsidRPr="001A13E3">
        <w:rPr>
          <w:rFonts w:ascii="Arial Bold" w:hAnsi="Arial Bold"/>
          <w:b/>
          <w:bCs/>
          <w:smallCaps w:val="0"/>
          <w:color w:val="003366"/>
          <w:kern w:val="28"/>
          <w:sz w:val="32"/>
          <w:szCs w:val="32"/>
          <w:lang w:val="en-US"/>
        </w:rPr>
        <w:t>Standard Operating Procedures</w:t>
      </w:r>
    </w:p>
    <w:p w:rsidR="00B541B3" w:rsidRPr="001A13E3" w:rsidRDefault="00B541B3" w:rsidP="001A13E3">
      <w:pPr>
        <w:pStyle w:val="HeaderSMTDTIS"/>
        <w:jc w:val="center"/>
        <w:rPr>
          <w:rFonts w:ascii="Arial Bold" w:hAnsi="Arial Bold" w:hint="eastAsia"/>
          <w:b/>
          <w:bCs/>
          <w:smallCaps w:val="0"/>
          <w:color w:val="003366"/>
          <w:kern w:val="28"/>
          <w:sz w:val="32"/>
          <w:szCs w:val="32"/>
          <w:lang w:val="en-US"/>
        </w:rPr>
      </w:pPr>
      <w:r w:rsidRPr="001A13E3">
        <w:rPr>
          <w:rFonts w:ascii="Arial Bold" w:hAnsi="Arial Bold"/>
          <w:b/>
          <w:bCs/>
          <w:smallCaps w:val="0"/>
          <w:color w:val="003366"/>
          <w:kern w:val="28"/>
          <w:sz w:val="32"/>
          <w:szCs w:val="32"/>
          <w:lang w:val="en-US"/>
        </w:rPr>
        <w:t>(SOP)</w:t>
      </w:r>
    </w:p>
    <w:p w:rsidR="00B541B3" w:rsidRPr="001A13E3" w:rsidRDefault="00B541B3" w:rsidP="001A13E3">
      <w:pPr>
        <w:pStyle w:val="HeaderSMTDTIS"/>
        <w:jc w:val="center"/>
        <w:rPr>
          <w:rFonts w:ascii="Arial Bold" w:hAnsi="Arial Bold" w:hint="eastAsia"/>
          <w:b/>
          <w:bCs/>
          <w:smallCaps w:val="0"/>
          <w:color w:val="003366"/>
          <w:kern w:val="28"/>
          <w:sz w:val="32"/>
          <w:szCs w:val="32"/>
          <w:lang w:val="en-US"/>
        </w:rPr>
      </w:pPr>
    </w:p>
    <w:p w:rsidR="00B541B3" w:rsidRPr="001A13E3" w:rsidRDefault="00B541B3" w:rsidP="001A13E3">
      <w:pPr>
        <w:pStyle w:val="HeaderSMTDTIS"/>
        <w:jc w:val="center"/>
        <w:rPr>
          <w:rFonts w:ascii="Arial Bold" w:hAnsi="Arial Bold" w:hint="eastAsia"/>
          <w:b/>
          <w:bCs/>
          <w:smallCaps w:val="0"/>
          <w:color w:val="003366"/>
          <w:kern w:val="28"/>
          <w:sz w:val="32"/>
          <w:szCs w:val="32"/>
          <w:lang w:val="en-US"/>
        </w:rPr>
      </w:pPr>
      <w:r w:rsidRPr="001A13E3">
        <w:rPr>
          <w:rFonts w:ascii="Arial Bold" w:hAnsi="Arial Bold"/>
          <w:b/>
          <w:bCs/>
          <w:smallCaps w:val="0"/>
          <w:color w:val="003366"/>
          <w:kern w:val="28"/>
          <w:sz w:val="32"/>
          <w:szCs w:val="32"/>
          <w:lang w:val="en-US"/>
        </w:rPr>
        <w:t>Restore database through TDP</w:t>
      </w:r>
    </w:p>
    <w:p w:rsidR="00B541B3" w:rsidRPr="00AF2EAB" w:rsidRDefault="00B541B3" w:rsidP="00B541B3">
      <w:pPr>
        <w:pStyle w:val="HeaderSMTDTIS"/>
      </w:pPr>
    </w:p>
    <w:p w:rsidR="00B541B3" w:rsidRPr="00EA65E2" w:rsidRDefault="00B541B3" w:rsidP="00B541B3">
      <w:pPr>
        <w:pStyle w:val="Title2SMTDTIS"/>
        <w:tabs>
          <w:tab w:val="right" w:pos="8306"/>
        </w:tabs>
        <w:ind w:left="2880"/>
        <w:jc w:val="left"/>
        <w:rPr>
          <w:rFonts w:hint="eastAsia"/>
        </w:rPr>
      </w:pPr>
      <w:r>
        <w:t xml:space="preserve">     </w:t>
      </w:r>
      <w:r w:rsidRPr="00EA65E2">
        <w:t>Submitted to</w:t>
      </w:r>
      <w:r>
        <w:tab/>
      </w:r>
    </w:p>
    <w:p w:rsidR="00B541B3" w:rsidRDefault="00B541B3" w:rsidP="00B541B3">
      <w:pPr>
        <w:pStyle w:val="Title2SMTDTIS"/>
        <w:rPr>
          <w:rFonts w:hint="eastAsia"/>
        </w:rPr>
      </w:pPr>
    </w:p>
    <w:p w:rsidR="00B541B3" w:rsidRPr="003510A7" w:rsidRDefault="00B541B3" w:rsidP="00B541B3">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789DD9DD" wp14:editId="5ABBE300">
            <wp:extent cx="7429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00B541B3" w:rsidRPr="003510A7" w:rsidRDefault="00B541B3" w:rsidP="00B541B3">
      <w:pPr>
        <w:jc w:val="center"/>
        <w:rPr>
          <w:rFonts w:ascii="Verdana" w:hAnsi="Verdana" w:cs="Arial"/>
          <w:b/>
          <w:sz w:val="28"/>
          <w:szCs w:val="28"/>
        </w:rPr>
      </w:pPr>
    </w:p>
    <w:p w:rsidR="00B541B3" w:rsidRPr="00824010" w:rsidRDefault="00B541B3" w:rsidP="00B541B3">
      <w:pPr>
        <w:pStyle w:val="Header"/>
        <w:rPr>
          <w:rFonts w:ascii="Arial Bold" w:eastAsia="MS Mincho" w:hAnsi="Arial Bold" w:cs="Arial" w:hint="eastAsia"/>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rsidR="00B541B3" w:rsidRDefault="00B541B3" w:rsidP="00B541B3">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7500709B" wp14:editId="2CECE2F2">
            <wp:extent cx="14954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rsidR="00B541B3" w:rsidRPr="00824010" w:rsidRDefault="00304B13" w:rsidP="00B541B3">
      <w:pPr>
        <w:pStyle w:val="Title2SMTDTIS"/>
        <w:jc w:val="left"/>
        <w:rPr>
          <w:rFonts w:hint="eastAsia"/>
        </w:rPr>
      </w:pPr>
      <w:r>
        <w:t xml:space="preserve">                              C</w:t>
      </w:r>
      <w:r w:rsidR="00B541B3">
        <w:t>IS, Wipro Limited</w:t>
      </w:r>
    </w:p>
    <w:p w:rsidR="00B541B3" w:rsidRPr="003510A7" w:rsidRDefault="00B541B3" w:rsidP="00B541B3">
      <w:pPr>
        <w:pStyle w:val="NormalWeb"/>
        <w:ind w:right="180"/>
        <w:jc w:val="center"/>
        <w:rPr>
          <w:rFonts w:ascii="Verdana" w:hAnsi="Verdana" w:cs="Arial"/>
          <w:b/>
          <w:sz w:val="28"/>
          <w:szCs w:val="28"/>
          <w:lang w:val="en-GB"/>
        </w:rPr>
      </w:pPr>
    </w:p>
    <w:p w:rsidR="00B541B3" w:rsidRPr="003510A7" w:rsidRDefault="00B541B3" w:rsidP="00B541B3">
      <w:pPr>
        <w:jc w:val="center"/>
        <w:rPr>
          <w:rFonts w:ascii="Verdana" w:hAnsi="Verdana" w:cs="Arial"/>
          <w:b/>
          <w:sz w:val="28"/>
          <w:szCs w:val="28"/>
        </w:rPr>
      </w:pPr>
    </w:p>
    <w:p w:rsidR="00B541B3" w:rsidRPr="003510A7" w:rsidRDefault="00B541B3" w:rsidP="00B541B3">
      <w:pPr>
        <w:jc w:val="center"/>
        <w:rPr>
          <w:rFonts w:ascii="Verdana" w:hAnsi="Verdana" w:cs="Arial"/>
          <w:b/>
          <w:sz w:val="28"/>
          <w:szCs w:val="28"/>
        </w:rPr>
      </w:pPr>
    </w:p>
    <w:p w:rsidR="00B541B3" w:rsidRDefault="00B541B3" w:rsidP="00B541B3">
      <w:pPr>
        <w:tabs>
          <w:tab w:val="left" w:pos="0"/>
        </w:tabs>
        <w:rPr>
          <w:rFonts w:ascii="Verdana" w:hAnsi="Verdana" w:cs="Arial"/>
          <w:sz w:val="20"/>
          <w:szCs w:val="20"/>
        </w:rPr>
      </w:pPr>
    </w:p>
    <w:p w:rsidR="00B541B3" w:rsidRDefault="00B541B3" w:rsidP="00B541B3">
      <w:pPr>
        <w:tabs>
          <w:tab w:val="left" w:pos="0"/>
        </w:tabs>
        <w:rPr>
          <w:rFonts w:ascii="Verdana" w:hAnsi="Verdana" w:cs="Arial"/>
          <w:sz w:val="20"/>
          <w:szCs w:val="20"/>
        </w:rPr>
      </w:pPr>
    </w:p>
    <w:p w:rsidR="00B541B3" w:rsidRDefault="00B541B3" w:rsidP="00B541B3">
      <w:pPr>
        <w:tabs>
          <w:tab w:val="left" w:pos="0"/>
        </w:tabs>
        <w:rPr>
          <w:rFonts w:ascii="Verdana" w:hAnsi="Verdana" w:cs="Arial"/>
          <w:sz w:val="20"/>
          <w:szCs w:val="20"/>
        </w:rPr>
      </w:pPr>
    </w:p>
    <w:p w:rsidR="00B541B3" w:rsidRDefault="00B541B3" w:rsidP="00B541B3">
      <w:pPr>
        <w:tabs>
          <w:tab w:val="left" w:pos="0"/>
        </w:tabs>
        <w:rPr>
          <w:rFonts w:ascii="Verdana" w:hAnsi="Verdana" w:cs="Arial"/>
          <w:sz w:val="20"/>
          <w:szCs w:val="20"/>
        </w:rPr>
      </w:pPr>
    </w:p>
    <w:p w:rsidR="00B541B3" w:rsidRPr="00A12E6F" w:rsidRDefault="00B541B3" w:rsidP="00B541B3">
      <w:pPr>
        <w:pStyle w:val="TabletitleSMTDTIS"/>
      </w:pPr>
      <w:bookmarkStart w:id="0" w:name="_Toc355104460"/>
      <w:r w:rsidRPr="00A12E6F">
        <w:lastRenderedPageBreak/>
        <w:t>Document Details</w:t>
      </w:r>
      <w:bookmarkEnd w:id="0"/>
    </w:p>
    <w:p w:rsidR="00B541B3" w:rsidRDefault="00B541B3" w:rsidP="00B541B3">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B541B3" w:rsidTr="009C4BC1">
        <w:trPr>
          <w:jc w:val="center"/>
        </w:trPr>
        <w:tc>
          <w:tcPr>
            <w:tcW w:w="3780" w:type="dxa"/>
            <w:tcBorders>
              <w:top w:val="single" w:sz="4" w:space="0" w:color="auto"/>
            </w:tcBorders>
            <w:shd w:val="clear" w:color="auto" w:fill="E6E6E6"/>
          </w:tcPr>
          <w:p w:rsidR="00B541B3" w:rsidRDefault="00B541B3" w:rsidP="009C4BC1">
            <w:pPr>
              <w:pStyle w:val="TableCellBoldSMTDTIS"/>
              <w:rPr>
                <w:rFonts w:hint="eastAsia"/>
              </w:rPr>
            </w:pPr>
            <w:r>
              <w:t>Project Name</w:t>
            </w:r>
          </w:p>
        </w:tc>
        <w:tc>
          <w:tcPr>
            <w:tcW w:w="4664" w:type="dxa"/>
            <w:tcBorders>
              <w:top w:val="single" w:sz="4" w:space="0" w:color="auto"/>
            </w:tcBorders>
          </w:tcPr>
          <w:p w:rsidR="00B541B3" w:rsidRDefault="00B541B3" w:rsidP="009C4BC1">
            <w:pPr>
              <w:pStyle w:val="TableCellSMTDTIS"/>
            </w:pPr>
            <w:r>
              <w:t>Innogy SE</w:t>
            </w:r>
          </w:p>
        </w:tc>
      </w:tr>
      <w:tr w:rsidR="00B541B3" w:rsidTr="009C4BC1">
        <w:trPr>
          <w:jc w:val="center"/>
        </w:trPr>
        <w:tc>
          <w:tcPr>
            <w:tcW w:w="3780" w:type="dxa"/>
            <w:shd w:val="clear" w:color="auto" w:fill="E6E6E6"/>
          </w:tcPr>
          <w:p w:rsidR="00B541B3" w:rsidRDefault="00B541B3" w:rsidP="009C4BC1">
            <w:pPr>
              <w:pStyle w:val="TableCellBoldSMTDTIS"/>
              <w:rPr>
                <w:rFonts w:hint="eastAsia"/>
              </w:rPr>
            </w:pPr>
            <w:r>
              <w:t xml:space="preserve">Account </w:t>
            </w:r>
          </w:p>
        </w:tc>
        <w:tc>
          <w:tcPr>
            <w:tcW w:w="4664" w:type="dxa"/>
          </w:tcPr>
          <w:p w:rsidR="00B541B3" w:rsidRDefault="00304B13" w:rsidP="009C4BC1">
            <w:pPr>
              <w:pStyle w:val="TableCellSMTDTIS"/>
            </w:pPr>
            <w:r>
              <w:t>C</w:t>
            </w:r>
            <w:bookmarkStart w:id="1" w:name="_GoBack"/>
            <w:bookmarkEnd w:id="1"/>
            <w:r w:rsidR="00B541B3">
              <w:t>IS</w:t>
            </w:r>
          </w:p>
        </w:tc>
      </w:tr>
      <w:tr w:rsidR="00B541B3" w:rsidTr="009C4BC1">
        <w:trPr>
          <w:jc w:val="center"/>
        </w:trPr>
        <w:tc>
          <w:tcPr>
            <w:tcW w:w="3780" w:type="dxa"/>
            <w:shd w:val="clear" w:color="auto" w:fill="E6E6E6"/>
          </w:tcPr>
          <w:p w:rsidR="00B541B3" w:rsidRDefault="00B541B3" w:rsidP="009C4BC1">
            <w:pPr>
              <w:pStyle w:val="TableCellBoldSMTDTIS"/>
              <w:rPr>
                <w:rFonts w:hint="eastAsia"/>
              </w:rPr>
            </w:pPr>
            <w:r>
              <w:t>IT Component/Application Title</w:t>
            </w:r>
          </w:p>
        </w:tc>
        <w:tc>
          <w:tcPr>
            <w:tcW w:w="4664" w:type="dxa"/>
          </w:tcPr>
          <w:p w:rsidR="00B541B3" w:rsidRPr="00B541B3" w:rsidRDefault="00B541B3" w:rsidP="00B541B3">
            <w:pPr>
              <w:pStyle w:val="HeaderSMTDTIS"/>
              <w:rPr>
                <w:rFonts w:ascii="Arial" w:hAnsi="Arial" w:cs="Times New Roman"/>
                <w:smallCaps w:val="0"/>
                <w:color w:val="003366"/>
                <w:sz w:val="20"/>
                <w:szCs w:val="20"/>
                <w:lang w:val="en-US"/>
              </w:rPr>
            </w:pPr>
            <w:r w:rsidRPr="00B541B3">
              <w:rPr>
                <w:rFonts w:ascii="Arial" w:hAnsi="Arial" w:cs="Times New Roman"/>
                <w:smallCaps w:val="0"/>
                <w:color w:val="003366"/>
                <w:sz w:val="20"/>
                <w:szCs w:val="20"/>
                <w:lang w:val="en-US"/>
              </w:rPr>
              <w:t>Restore database through TDP</w:t>
            </w:r>
          </w:p>
        </w:tc>
      </w:tr>
      <w:tr w:rsidR="00B541B3" w:rsidTr="009C4BC1">
        <w:trPr>
          <w:jc w:val="center"/>
        </w:trPr>
        <w:tc>
          <w:tcPr>
            <w:tcW w:w="3780" w:type="dxa"/>
            <w:shd w:val="clear" w:color="auto" w:fill="E6E6E6"/>
          </w:tcPr>
          <w:p w:rsidR="00B541B3" w:rsidRDefault="00B541B3" w:rsidP="009C4BC1">
            <w:pPr>
              <w:pStyle w:val="TableCellBoldSMTDTIS"/>
              <w:rPr>
                <w:rFonts w:hint="eastAsia"/>
              </w:rPr>
            </w:pPr>
            <w:r>
              <w:t xml:space="preserve">Current Version </w:t>
            </w:r>
          </w:p>
        </w:tc>
        <w:tc>
          <w:tcPr>
            <w:tcW w:w="4664" w:type="dxa"/>
          </w:tcPr>
          <w:p w:rsidR="00B541B3" w:rsidRDefault="003F2EB3" w:rsidP="009C4BC1">
            <w:pPr>
              <w:pStyle w:val="TableCellSMTDTIS"/>
            </w:pPr>
            <w:r>
              <w:t>1.2</w:t>
            </w:r>
          </w:p>
        </w:tc>
      </w:tr>
      <w:tr w:rsidR="00B541B3" w:rsidTr="009C4BC1">
        <w:trPr>
          <w:jc w:val="center"/>
        </w:trPr>
        <w:tc>
          <w:tcPr>
            <w:tcW w:w="3780" w:type="dxa"/>
            <w:shd w:val="clear" w:color="auto" w:fill="E6E6E6"/>
          </w:tcPr>
          <w:p w:rsidR="00B541B3" w:rsidRDefault="00B541B3" w:rsidP="009C4BC1">
            <w:pPr>
              <w:pStyle w:val="TableCellBoldSMTDTIS"/>
              <w:rPr>
                <w:rFonts w:hint="eastAsia"/>
              </w:rPr>
            </w:pPr>
            <w:r>
              <w:t>List of Contributors</w:t>
            </w:r>
          </w:p>
        </w:tc>
        <w:tc>
          <w:tcPr>
            <w:tcW w:w="4664" w:type="dxa"/>
          </w:tcPr>
          <w:p w:rsidR="00B541B3" w:rsidRDefault="00B541B3" w:rsidP="009C4BC1">
            <w:pPr>
              <w:pStyle w:val="TableCellSMTDTIS"/>
            </w:pPr>
            <w:r>
              <w:t>Pradipkumar Kansara, Kiran Bhalekar, Ayushi Gautam, Sivakumar Goud, Shikha Verma</w:t>
            </w:r>
            <w:r w:rsidR="003F2EB3">
              <w:t>, Pramod Patil</w:t>
            </w:r>
          </w:p>
        </w:tc>
      </w:tr>
      <w:tr w:rsidR="00B541B3" w:rsidTr="009C4BC1">
        <w:trPr>
          <w:jc w:val="center"/>
        </w:trPr>
        <w:tc>
          <w:tcPr>
            <w:tcW w:w="3780" w:type="dxa"/>
            <w:tcBorders>
              <w:bottom w:val="single" w:sz="4" w:space="0" w:color="auto"/>
            </w:tcBorders>
            <w:shd w:val="clear" w:color="auto" w:fill="E6E6E6"/>
          </w:tcPr>
          <w:p w:rsidR="00B541B3" w:rsidRDefault="00B541B3" w:rsidP="009C4BC1">
            <w:pPr>
              <w:pStyle w:val="TableCellBoldSMTDTIS"/>
              <w:rPr>
                <w:rFonts w:hint="eastAsia"/>
              </w:rPr>
            </w:pPr>
            <w:r>
              <w:t>Customer Contact Information</w:t>
            </w:r>
          </w:p>
        </w:tc>
        <w:tc>
          <w:tcPr>
            <w:tcW w:w="4664" w:type="dxa"/>
            <w:tcBorders>
              <w:bottom w:val="single" w:sz="4" w:space="0" w:color="auto"/>
            </w:tcBorders>
          </w:tcPr>
          <w:p w:rsidR="00B541B3" w:rsidRDefault="00B541B3" w:rsidP="009C4BC1">
            <w:pPr>
              <w:pStyle w:val="TableCellSMTDTIS"/>
            </w:pPr>
          </w:p>
        </w:tc>
      </w:tr>
    </w:tbl>
    <w:p w:rsidR="00B541B3" w:rsidRDefault="00B541B3" w:rsidP="00B541B3">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B541B3" w:rsidRPr="00A12E6F" w:rsidRDefault="00B541B3" w:rsidP="00B541B3">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B541B3" w:rsidRPr="0073609F" w:rsidRDefault="00B541B3" w:rsidP="00B541B3">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B541B3" w:rsidRPr="00A12E6F" w:rsidTr="009C4BC1">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B541B3" w:rsidRPr="00604D55" w:rsidRDefault="00B541B3" w:rsidP="009C4BC1">
            <w:pPr>
              <w:pStyle w:val="TableCellBoldSMTDTIS"/>
              <w:rPr>
                <w:rFonts w:hint="eastAsia"/>
              </w:rPr>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B541B3" w:rsidRPr="00604D55" w:rsidRDefault="00B541B3" w:rsidP="009C4BC1">
            <w:pPr>
              <w:pStyle w:val="TableCellBoldSMTDTIS"/>
              <w:rPr>
                <w:rFonts w:hint="eastAsia"/>
              </w:rPr>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B541B3" w:rsidRPr="00604D55" w:rsidRDefault="00B541B3" w:rsidP="009C4BC1">
            <w:pPr>
              <w:pStyle w:val="TableCellBoldSMTDTIS"/>
              <w:rPr>
                <w:rFonts w:hint="eastAsia"/>
              </w:rPr>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B541B3" w:rsidRPr="00604D55" w:rsidRDefault="00B541B3" w:rsidP="009C4BC1">
            <w:pPr>
              <w:pStyle w:val="TableCellBoldSMTDTIS"/>
              <w:rPr>
                <w:rFonts w:hint="eastAsia"/>
              </w:rPr>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B541B3" w:rsidRPr="00604D55" w:rsidRDefault="00B541B3" w:rsidP="009C4BC1">
            <w:pPr>
              <w:pStyle w:val="TableCellBoldSMTDTIS"/>
              <w:rPr>
                <w:rFonts w:hint="eastAsia"/>
              </w:rPr>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B541B3" w:rsidRPr="00604D55" w:rsidRDefault="00B541B3" w:rsidP="009C4BC1">
            <w:pPr>
              <w:pStyle w:val="TableCellBoldSMTDTIS"/>
              <w:rPr>
                <w:rFonts w:hint="eastAsia"/>
              </w:rPr>
            </w:pPr>
            <w:r w:rsidRPr="00604D55">
              <w:t>Approved By</w:t>
            </w:r>
          </w:p>
        </w:tc>
      </w:tr>
      <w:tr w:rsidR="00B541B3" w:rsidRPr="00A12E6F" w:rsidTr="009C4BC1">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B541B3" w:rsidRPr="00604D55" w:rsidRDefault="00B541B3" w:rsidP="00A531A6">
            <w:pPr>
              <w:pStyle w:val="TableCellBoldSMTDTIS"/>
              <w:rPr>
                <w:rFonts w:hint="eastAsia"/>
              </w:rPr>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B541B3" w:rsidRPr="00604D55" w:rsidRDefault="00B541B3" w:rsidP="00A531A6">
            <w:pPr>
              <w:pStyle w:val="TableCellBoldSMTDTIS"/>
              <w:rPr>
                <w:rFonts w:hint="eastAsia"/>
              </w:rPr>
            </w:pPr>
            <w:r>
              <w:t>07-02-2018</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B541B3" w:rsidRPr="00604D55" w:rsidRDefault="00B541B3" w:rsidP="009C4BC1">
            <w:pPr>
              <w:pStyle w:val="TableCellBoldSMTDTIS"/>
              <w:rPr>
                <w:rFonts w:hint="eastAsia"/>
              </w:rPr>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B541B3" w:rsidRPr="00604D55" w:rsidRDefault="00B541B3" w:rsidP="009C4BC1">
            <w:pPr>
              <w:pStyle w:val="TableCellBoldSMTDTIS"/>
              <w:rPr>
                <w:rFonts w:hint="eastAsia"/>
              </w:rPr>
            </w:pPr>
            <w:r>
              <w:t>Kiran Bhalekar</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B541B3" w:rsidRPr="00604D55" w:rsidRDefault="00B541B3" w:rsidP="009C4BC1">
            <w:pPr>
              <w:pStyle w:val="TableCellBoldSMTDTIS"/>
              <w:rPr>
                <w:rFonts w:hint="eastAsia"/>
              </w:rPr>
            </w:pPr>
            <w:r>
              <w:t>Pradipkumar Kansara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B541B3" w:rsidRPr="00604D55" w:rsidRDefault="00B541B3" w:rsidP="009C4BC1">
            <w:pPr>
              <w:pStyle w:val="TableCellBoldSMTDTIS"/>
              <w:rPr>
                <w:rFonts w:hint="eastAsia"/>
              </w:rPr>
            </w:pPr>
            <w:r>
              <w:t>Santosh Badiger</w:t>
            </w:r>
          </w:p>
        </w:tc>
      </w:tr>
      <w:tr w:rsidR="00B541B3" w:rsidRPr="00A12E6F" w:rsidTr="009C4BC1">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B541B3" w:rsidRPr="00604D55" w:rsidRDefault="00B541B3" w:rsidP="00A531A6">
            <w:pPr>
              <w:pStyle w:val="TableCellBoldSMTDTIS"/>
              <w:rPr>
                <w:rFonts w:ascii="Arial" w:hAnsi="Arial" w:cs="Arial"/>
                <w:b w:val="0"/>
                <w:color w:val="212121"/>
                <w:sz w:val="23"/>
                <w:szCs w:val="23"/>
              </w:rPr>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B541B3" w:rsidRPr="00B541B3" w:rsidRDefault="00B541B3" w:rsidP="00A531A6">
            <w:r w:rsidRPr="00B541B3">
              <w:rPr>
                <w:rFonts w:ascii="Arial Bold" w:eastAsia="MS Mincho" w:hAnsi="Arial Bold"/>
                <w:b/>
                <w:color w:val="003366"/>
                <w:sz w:val="20"/>
                <w:szCs w:val="20"/>
                <w:lang w:eastAsia="ja-JP"/>
              </w:rPr>
              <w:t>08-02-2018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B541B3" w:rsidRPr="00824010" w:rsidRDefault="00B541B3" w:rsidP="009C4BC1">
            <w:pPr>
              <w:rPr>
                <w:rFonts w:ascii="Arial Bold" w:eastAsia="MS Mincho" w:hAnsi="Arial Bold" w:hint="eastAsia"/>
                <w:b/>
                <w:color w:val="003366"/>
                <w:sz w:val="20"/>
                <w:szCs w:val="20"/>
                <w:lang w:eastAsia="ja-JP"/>
              </w:rPr>
            </w:pPr>
            <w:r w:rsidRPr="00824010">
              <w:rPr>
                <w:rFonts w:ascii="Arial Bold" w:eastAsia="MS Mincho" w:hAnsi="Arial Bold"/>
                <w:b/>
                <w:color w:val="003366"/>
                <w:sz w:val="20"/>
                <w:szCs w:val="20"/>
                <w:lang w:eastAsia="ja-JP"/>
              </w:rPr>
              <w:t> </w:t>
            </w:r>
            <w:r>
              <w:rPr>
                <w:rFonts w:ascii="Arial Bold" w:eastAsia="MS Mincho" w:hAnsi="Arial Bold"/>
                <w:b/>
                <w:color w:val="003366"/>
                <w:sz w:val="20"/>
                <w:szCs w:val="20"/>
                <w:lang w:eastAsia="ja-JP"/>
              </w:rPr>
              <w:t>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B541B3" w:rsidRPr="00824010" w:rsidRDefault="00B541B3" w:rsidP="009C4BC1">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Kiran Bhalekar</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B541B3" w:rsidRPr="00824010" w:rsidRDefault="00B541B3" w:rsidP="009C4BC1">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B541B3" w:rsidRPr="00824010" w:rsidRDefault="00B541B3" w:rsidP="009C4BC1">
            <w:pPr>
              <w:rPr>
                <w:rFonts w:ascii="Arial Bold" w:eastAsia="MS Mincho" w:hAnsi="Arial Bold" w:hint="eastAsia"/>
                <w:b/>
                <w:color w:val="003366"/>
                <w:sz w:val="20"/>
                <w:szCs w:val="20"/>
                <w:lang w:eastAsia="ja-JP"/>
              </w:rPr>
            </w:pPr>
            <w:r w:rsidRPr="00F875C1">
              <w:rPr>
                <w:rFonts w:ascii="Arial Bold" w:eastAsia="MS Mincho" w:hAnsi="Arial Bold"/>
                <w:b/>
                <w:color w:val="003366"/>
                <w:sz w:val="20"/>
                <w:szCs w:val="20"/>
                <w:lang w:eastAsia="ja-JP"/>
              </w:rPr>
              <w:t>Santosh Badiger</w:t>
            </w:r>
          </w:p>
        </w:tc>
      </w:tr>
      <w:tr w:rsidR="003F2EB3" w:rsidRPr="00A12E6F" w:rsidTr="009C4BC1">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F2EB3" w:rsidRPr="00604D55" w:rsidRDefault="003F2EB3" w:rsidP="00A531A6">
            <w:pPr>
              <w:pStyle w:val="TableCellBoldSMTDTIS"/>
              <w:rPr>
                <w:rFonts w:hint="eastAsia"/>
              </w:rPr>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F2EB3" w:rsidRDefault="00A531A6" w:rsidP="00A531A6">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0</w:t>
            </w:r>
            <w:r w:rsidR="003F2EB3">
              <w:rPr>
                <w:rFonts w:ascii="Arial Bold" w:eastAsia="MS Mincho" w:hAnsi="Arial Bold"/>
                <w:b/>
                <w:color w:val="003366"/>
                <w:sz w:val="20"/>
                <w:szCs w:val="20"/>
                <w:lang w:eastAsia="ja-JP"/>
              </w:rPr>
              <w:t>5-10-2018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F2EB3" w:rsidRPr="00824010" w:rsidRDefault="003F2EB3" w:rsidP="003F2EB3">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F2EB3" w:rsidRDefault="003F2EB3" w:rsidP="003F2EB3">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Pramod Patil</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3F2EB3" w:rsidRDefault="003F2EB3" w:rsidP="003F2EB3">
            <w:pPr>
              <w:rPr>
                <w:rFonts w:ascii="Arial Bold" w:eastAsia="MS Mincho" w:hAnsi="Arial Bold" w:hint="eastAsia"/>
                <w:b/>
                <w:color w:val="003366"/>
                <w:sz w:val="20"/>
                <w:szCs w:val="20"/>
                <w:lang w:eastAsia="ja-JP"/>
              </w:rPr>
            </w:pPr>
            <w:r>
              <w:rPr>
                <w:rFonts w:ascii="Arial Bold" w:eastAsia="MS Mincho" w:hAnsi="Arial Bold"/>
                <w:b/>
                <w:color w:val="003366"/>
                <w:sz w:val="20"/>
                <w:szCs w:val="20"/>
                <w:lang w:eastAsia="ja-JP"/>
              </w:rPr>
              <w:t>Pradipkumar Kansara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3F2EB3" w:rsidRPr="00F875C1" w:rsidRDefault="003F2EB3" w:rsidP="003F2EB3">
            <w:pPr>
              <w:rPr>
                <w:rFonts w:ascii="Arial Bold" w:eastAsia="MS Mincho" w:hAnsi="Arial Bold" w:hint="eastAsia"/>
                <w:b/>
                <w:color w:val="003366"/>
                <w:sz w:val="20"/>
                <w:szCs w:val="20"/>
                <w:lang w:eastAsia="ja-JP"/>
              </w:rPr>
            </w:pPr>
            <w:r w:rsidRPr="00F875C1">
              <w:rPr>
                <w:rFonts w:ascii="Arial Bold" w:eastAsia="MS Mincho" w:hAnsi="Arial Bold"/>
                <w:b/>
                <w:color w:val="003366"/>
                <w:sz w:val="20"/>
                <w:szCs w:val="20"/>
                <w:lang w:eastAsia="ja-JP"/>
              </w:rPr>
              <w:t>Santosh Badiger</w:t>
            </w:r>
          </w:p>
        </w:tc>
      </w:tr>
    </w:tbl>
    <w:p w:rsidR="00B541B3" w:rsidRPr="00FE3BDC" w:rsidRDefault="00B541B3" w:rsidP="00B541B3">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B541B3" w:rsidRPr="008327CF" w:rsidTr="009C4BC1">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541B3" w:rsidRPr="00FE3BDC" w:rsidRDefault="00B541B3" w:rsidP="009C4BC1">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S</w:t>
            </w:r>
            <w:r w:rsidR="00D65101">
              <w:rPr>
                <w:rFonts w:ascii="Arial Bold" w:eastAsia="MS Mincho" w:hAnsi="Arial Bold" w:cs="Times New Roman"/>
                <w:b/>
                <w:color w:val="003366"/>
                <w:szCs w:val="20"/>
                <w:lang w:eastAsia="ja-JP"/>
              </w:rPr>
              <w:t>r</w:t>
            </w:r>
            <w:r w:rsidRPr="00FE3BDC">
              <w:rPr>
                <w:rFonts w:ascii="Arial Bold" w:eastAsia="MS Mincho" w:hAnsi="Arial Bold" w:cs="Times New Roman"/>
                <w:b/>
                <w:color w:val="003366"/>
                <w:szCs w:val="20"/>
                <w:lang w:eastAsia="ja-JP"/>
              </w:rPr>
              <w:t>.No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541B3" w:rsidRPr="00FE3BDC" w:rsidRDefault="00B541B3" w:rsidP="009C4BC1">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541B3" w:rsidRPr="00FE3BDC" w:rsidRDefault="00B541B3" w:rsidP="009C4BC1">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Purpose</w:t>
            </w:r>
          </w:p>
        </w:tc>
      </w:tr>
      <w:tr w:rsidR="00B541B3" w:rsidRPr="008327CF" w:rsidTr="009C4BC1">
        <w:tc>
          <w:tcPr>
            <w:tcW w:w="1018" w:type="dxa"/>
            <w:shd w:val="clear" w:color="auto" w:fill="auto"/>
          </w:tcPr>
          <w:p w:rsidR="00B541B3" w:rsidRPr="00FE3BDC" w:rsidRDefault="00B541B3" w:rsidP="009C4BC1">
            <w:pPr>
              <w:pStyle w:val="Tabletext"/>
              <w:rPr>
                <w:rFonts w:ascii="Arial Bold" w:eastAsia="MS Mincho" w:hAnsi="Arial Bold" w:cs="Times New Roman" w:hint="eastAsia"/>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rsidR="00B541B3" w:rsidRPr="00FE3BDC" w:rsidRDefault="00B541B3" w:rsidP="009C4BC1">
            <w:pPr>
              <w:pStyle w:val="Tabletext"/>
              <w:rPr>
                <w:rFonts w:ascii="Arial Bold" w:eastAsia="MS Mincho" w:hAnsi="Arial Bold" w:cs="Times New Roman" w:hint="eastAsia"/>
                <w:color w:val="003366"/>
                <w:szCs w:val="20"/>
                <w:lang w:eastAsia="ja-JP"/>
              </w:rPr>
            </w:pPr>
            <w:r>
              <w:rPr>
                <w:rFonts w:ascii="Arial Bold" w:eastAsia="MS Mincho" w:hAnsi="Arial Bold" w:cs="Times New Roman"/>
                <w:color w:val="003366"/>
                <w:szCs w:val="20"/>
                <w:lang w:eastAsia="ja-JP"/>
              </w:rPr>
              <w:t>RWEIT-SQLDBA</w:t>
            </w:r>
            <w:r w:rsidRPr="00FE3BDC">
              <w:rPr>
                <w:rFonts w:ascii="Arial Bold" w:eastAsia="MS Mincho" w:hAnsi="Arial Bold" w:cs="Times New Roman"/>
                <w:color w:val="003366"/>
                <w:szCs w:val="20"/>
                <w:lang w:eastAsia="ja-JP"/>
              </w:rPr>
              <w:t xml:space="preserve"> </w:t>
            </w:r>
          </w:p>
        </w:tc>
        <w:tc>
          <w:tcPr>
            <w:tcW w:w="4140" w:type="dxa"/>
            <w:shd w:val="clear" w:color="auto" w:fill="auto"/>
          </w:tcPr>
          <w:p w:rsidR="00B541B3" w:rsidRPr="00FE3BDC" w:rsidRDefault="00B541B3" w:rsidP="00B541B3">
            <w:pPr>
              <w:pStyle w:val="Tabletext"/>
              <w:rPr>
                <w:rFonts w:ascii="Arial Bold" w:eastAsia="MS Mincho" w:hAnsi="Arial Bold" w:cs="Times New Roman" w:hint="eastAsia"/>
                <w:b/>
                <w:color w:val="003366"/>
                <w:szCs w:val="20"/>
                <w:lang w:eastAsia="ja-JP"/>
              </w:rPr>
            </w:pPr>
            <w:r>
              <w:rPr>
                <w:rFonts w:ascii="Arial Bold" w:eastAsia="MS Mincho" w:hAnsi="Arial Bold" w:cs="Times New Roman"/>
                <w:b/>
                <w:color w:val="003366"/>
                <w:szCs w:val="20"/>
                <w:lang w:eastAsia="ja-JP"/>
              </w:rPr>
              <w:t>This document is useful in understanding how we restore database through TDPSQL backup GUI</w:t>
            </w:r>
          </w:p>
        </w:tc>
      </w:tr>
    </w:tbl>
    <w:p w:rsidR="00B541B3" w:rsidRPr="00961881" w:rsidRDefault="00B541B3" w:rsidP="00B541B3">
      <w:pPr>
        <w:rPr>
          <w:rStyle w:val="StyleVerdana"/>
        </w:rPr>
      </w:pPr>
    </w:p>
    <w:p w:rsidR="00B541B3" w:rsidRDefault="00B541B3" w:rsidP="00B541B3">
      <w:pPr>
        <w:rPr>
          <w:rStyle w:val="StyleVerdana"/>
        </w:rPr>
      </w:pPr>
    </w:p>
    <w:p w:rsidR="00B541B3" w:rsidRPr="00961881" w:rsidRDefault="00B541B3" w:rsidP="00B541B3">
      <w:pPr>
        <w:rPr>
          <w:rStyle w:val="StyleVerdana"/>
        </w:rPr>
      </w:pPr>
    </w:p>
    <w:p w:rsidR="00B541B3" w:rsidRDefault="00B541B3" w:rsidP="00B541B3">
      <w:pPr>
        <w:ind w:left="1440" w:firstLine="720"/>
        <w:rPr>
          <w:rFonts w:ascii="Verdana" w:hAnsi="Verdana"/>
          <w:b/>
          <w:sz w:val="28"/>
          <w:szCs w:val="28"/>
        </w:rPr>
      </w:pPr>
    </w:p>
    <w:p w:rsidR="00B541B3" w:rsidRPr="00961881" w:rsidRDefault="00B541B3" w:rsidP="00B541B3">
      <w:pPr>
        <w:ind w:left="1440" w:firstLine="720"/>
        <w:rPr>
          <w:rStyle w:val="StyleVerdana"/>
          <w:b/>
        </w:rPr>
      </w:pPr>
      <w:r w:rsidRPr="00961881">
        <w:rPr>
          <w:rFonts w:ascii="Verdana" w:hAnsi="Verdana"/>
          <w:b/>
          <w:sz w:val="28"/>
          <w:szCs w:val="28"/>
        </w:rPr>
        <w:lastRenderedPageBreak/>
        <w:t xml:space="preserve">  TABLE OF CONTENT</w:t>
      </w:r>
      <w:r w:rsidRPr="00961881">
        <w:rPr>
          <w:rFonts w:ascii="Verdana" w:hAnsi="Verdana"/>
          <w:b/>
          <w:sz w:val="28"/>
          <w:szCs w:val="28"/>
        </w:rPr>
        <w:br/>
      </w:r>
    </w:p>
    <w:p w:rsidR="00B541B3" w:rsidRPr="00961881" w:rsidRDefault="00B541B3" w:rsidP="00B541B3">
      <w:pPr>
        <w:rPr>
          <w:rStyle w:val="StyleVerdana"/>
        </w:rPr>
      </w:pPr>
    </w:p>
    <w:p w:rsidR="00B541B3" w:rsidRPr="00961881" w:rsidRDefault="00B541B3" w:rsidP="00B541B3">
      <w:pPr>
        <w:rPr>
          <w:rStyle w:val="StyleVerdana"/>
        </w:rPr>
      </w:pPr>
    </w:p>
    <w:p w:rsidR="00B541B3" w:rsidRPr="00961881" w:rsidRDefault="00B541B3" w:rsidP="00B541B3">
      <w:pPr>
        <w:rPr>
          <w:rStyle w:val="StyleVerdana"/>
        </w:rPr>
      </w:pPr>
    </w:p>
    <w:p w:rsidR="00B541B3" w:rsidRPr="00961881" w:rsidRDefault="00B541B3" w:rsidP="00B541B3">
      <w:pPr>
        <w:rPr>
          <w:rStyle w:val="StyleVerdana"/>
        </w:rPr>
      </w:pPr>
    </w:p>
    <w:p w:rsidR="00B541B3" w:rsidRPr="00EC052F" w:rsidRDefault="00B541B3" w:rsidP="00B541B3">
      <w:pPr>
        <w:pStyle w:val="TOC1"/>
        <w:tabs>
          <w:tab w:val="left" w:pos="475"/>
          <w:tab w:val="right" w:leader="dot" w:pos="8630"/>
        </w:tabs>
        <w:rPr>
          <w:rFonts w:ascii="Verdana" w:hAnsi="Verdana"/>
          <w:caps w:val="0"/>
          <w:noProof/>
          <w:sz w:val="20"/>
          <w:szCs w:val="20"/>
        </w:rPr>
      </w:pPr>
      <w:r w:rsidRPr="00EC052F">
        <w:rPr>
          <w:rFonts w:ascii="Verdana" w:hAnsi="Verdana"/>
          <w:sz w:val="20"/>
          <w:szCs w:val="20"/>
        </w:rPr>
        <w:fldChar w:fldCharType="begin"/>
      </w:r>
      <w:r w:rsidRPr="00EC052F">
        <w:rPr>
          <w:rFonts w:ascii="Verdana" w:hAnsi="Verdana"/>
          <w:sz w:val="20"/>
          <w:szCs w:val="20"/>
        </w:rPr>
        <w:instrText xml:space="preserve"> TOC \o "1-3" \h \z \u </w:instrText>
      </w:r>
      <w:r w:rsidRPr="00EC052F">
        <w:rPr>
          <w:rFonts w:ascii="Verdana" w:hAnsi="Verdana"/>
          <w:sz w:val="20"/>
          <w:szCs w:val="20"/>
        </w:rPr>
        <w:fldChar w:fldCharType="separate"/>
      </w:r>
      <w:hyperlink w:anchor="_Toc215826375" w:history="1">
        <w:r w:rsidRPr="00EC052F">
          <w:rPr>
            <w:rStyle w:val="Hyperlink"/>
            <w:rFonts w:ascii="Verdana" w:hAnsi="Verdana"/>
            <w:caps w:val="0"/>
            <w:noProof/>
            <w:sz w:val="20"/>
            <w:szCs w:val="20"/>
          </w:rPr>
          <w:t>1.</w:t>
        </w:r>
        <w:r w:rsidRPr="00EC052F">
          <w:rPr>
            <w:rFonts w:ascii="Verdana" w:hAnsi="Verdana"/>
            <w:caps w:val="0"/>
            <w:noProof/>
            <w:sz w:val="20"/>
            <w:szCs w:val="20"/>
          </w:rPr>
          <w:tab/>
        </w:r>
        <w:r w:rsidRPr="00EC052F">
          <w:rPr>
            <w:rStyle w:val="Hyperlink"/>
            <w:rFonts w:ascii="Verdana" w:hAnsi="Verdana"/>
            <w:caps w:val="0"/>
            <w:noProof/>
            <w:sz w:val="20"/>
            <w:szCs w:val="20"/>
          </w:rPr>
          <w:t>Purpose</w:t>
        </w:r>
        <w:r w:rsidRPr="00EC052F">
          <w:rPr>
            <w:rFonts w:ascii="Verdana" w:hAnsi="Verdana"/>
            <w:caps w:val="0"/>
            <w:noProof/>
            <w:webHidden/>
            <w:sz w:val="20"/>
            <w:szCs w:val="20"/>
          </w:rPr>
          <w:tab/>
        </w:r>
        <w:r w:rsidRPr="00EC052F">
          <w:rPr>
            <w:rFonts w:ascii="Verdana" w:hAnsi="Verdana"/>
            <w:noProof/>
            <w:webHidden/>
            <w:sz w:val="20"/>
            <w:szCs w:val="20"/>
          </w:rPr>
          <w:fldChar w:fldCharType="begin"/>
        </w:r>
        <w:r w:rsidRPr="00EC052F">
          <w:rPr>
            <w:rFonts w:ascii="Verdana" w:hAnsi="Verdana"/>
            <w:noProof/>
            <w:webHidden/>
            <w:sz w:val="20"/>
            <w:szCs w:val="20"/>
          </w:rPr>
          <w:instrText xml:space="preserve"> PAGEREF _Toc215826375 \h </w:instrText>
        </w:r>
        <w:r w:rsidRPr="00EC052F">
          <w:rPr>
            <w:rFonts w:ascii="Verdana" w:hAnsi="Verdana"/>
            <w:noProof/>
            <w:webHidden/>
            <w:sz w:val="20"/>
            <w:szCs w:val="20"/>
          </w:rPr>
        </w:r>
        <w:r w:rsidRPr="00EC052F">
          <w:rPr>
            <w:rFonts w:ascii="Verdana" w:hAnsi="Verdana"/>
            <w:noProof/>
            <w:webHidden/>
            <w:sz w:val="20"/>
            <w:szCs w:val="20"/>
          </w:rPr>
          <w:fldChar w:fldCharType="separate"/>
        </w:r>
        <w:r w:rsidRPr="00EC052F">
          <w:rPr>
            <w:rFonts w:ascii="Verdana" w:hAnsi="Verdana"/>
            <w:caps w:val="0"/>
            <w:noProof/>
            <w:webHidden/>
            <w:sz w:val="20"/>
            <w:szCs w:val="20"/>
          </w:rPr>
          <w:t>4</w:t>
        </w:r>
        <w:r w:rsidRPr="00EC052F">
          <w:rPr>
            <w:rFonts w:ascii="Verdana" w:hAnsi="Verdana"/>
            <w:noProof/>
            <w:webHidden/>
            <w:sz w:val="20"/>
            <w:szCs w:val="20"/>
          </w:rPr>
          <w:fldChar w:fldCharType="end"/>
        </w:r>
      </w:hyperlink>
    </w:p>
    <w:p w:rsidR="00B541B3" w:rsidRPr="00C43ADC" w:rsidRDefault="00C47B3B" w:rsidP="00B541B3">
      <w:pPr>
        <w:pStyle w:val="TOC1"/>
        <w:tabs>
          <w:tab w:val="left" w:pos="475"/>
          <w:tab w:val="right" w:leader="dot" w:pos="8630"/>
        </w:tabs>
        <w:rPr>
          <w:rFonts w:ascii="Verdana" w:hAnsi="Verdana"/>
          <w:noProof/>
          <w:sz w:val="20"/>
          <w:szCs w:val="20"/>
        </w:rPr>
      </w:pPr>
      <w:hyperlink w:anchor="_Toc215826376" w:history="1">
        <w:r w:rsidR="00B541B3" w:rsidRPr="00EC052F">
          <w:rPr>
            <w:rStyle w:val="Hyperlink"/>
            <w:rFonts w:ascii="Verdana" w:hAnsi="Verdana"/>
            <w:caps w:val="0"/>
            <w:noProof/>
            <w:sz w:val="20"/>
            <w:szCs w:val="20"/>
          </w:rPr>
          <w:t>2.</w:t>
        </w:r>
        <w:r w:rsidR="00B541B3" w:rsidRPr="00EC052F">
          <w:rPr>
            <w:rFonts w:ascii="Verdana" w:hAnsi="Verdana"/>
            <w:caps w:val="0"/>
            <w:noProof/>
            <w:sz w:val="20"/>
            <w:szCs w:val="20"/>
          </w:rPr>
          <w:tab/>
        </w:r>
        <w:r w:rsidR="00B541B3" w:rsidRPr="00EC052F">
          <w:rPr>
            <w:rStyle w:val="Hyperlink"/>
            <w:rFonts w:ascii="Verdana" w:hAnsi="Verdana"/>
            <w:caps w:val="0"/>
            <w:noProof/>
            <w:sz w:val="20"/>
            <w:szCs w:val="20"/>
          </w:rPr>
          <w:t>Scope</w:t>
        </w:r>
        <w:r w:rsidR="00B541B3" w:rsidRPr="00EC052F">
          <w:rPr>
            <w:rFonts w:ascii="Verdana" w:hAnsi="Verdana"/>
            <w:caps w:val="0"/>
            <w:noProof/>
            <w:webHidden/>
            <w:sz w:val="20"/>
            <w:szCs w:val="20"/>
          </w:rPr>
          <w:tab/>
        </w:r>
        <w:r w:rsidR="00B541B3" w:rsidRPr="00EC052F">
          <w:rPr>
            <w:rFonts w:ascii="Verdana" w:hAnsi="Verdana"/>
            <w:noProof/>
            <w:webHidden/>
            <w:sz w:val="20"/>
            <w:szCs w:val="20"/>
          </w:rPr>
          <w:fldChar w:fldCharType="begin"/>
        </w:r>
        <w:r w:rsidR="00B541B3" w:rsidRPr="00EC052F">
          <w:rPr>
            <w:rFonts w:ascii="Verdana" w:hAnsi="Verdana"/>
            <w:noProof/>
            <w:webHidden/>
            <w:sz w:val="20"/>
            <w:szCs w:val="20"/>
          </w:rPr>
          <w:instrText xml:space="preserve"> PAGEREF _Toc215826376 \h </w:instrText>
        </w:r>
        <w:r w:rsidR="00B541B3" w:rsidRPr="00EC052F">
          <w:rPr>
            <w:rFonts w:ascii="Verdana" w:hAnsi="Verdana"/>
            <w:noProof/>
            <w:webHidden/>
            <w:sz w:val="20"/>
            <w:szCs w:val="20"/>
          </w:rPr>
        </w:r>
        <w:r w:rsidR="00B541B3" w:rsidRPr="00EC052F">
          <w:rPr>
            <w:rFonts w:ascii="Verdana" w:hAnsi="Verdana"/>
            <w:noProof/>
            <w:webHidden/>
            <w:sz w:val="20"/>
            <w:szCs w:val="20"/>
          </w:rPr>
          <w:fldChar w:fldCharType="separate"/>
        </w:r>
        <w:r w:rsidR="00B541B3" w:rsidRPr="00EC052F">
          <w:rPr>
            <w:rFonts w:ascii="Verdana" w:hAnsi="Verdana"/>
            <w:caps w:val="0"/>
            <w:noProof/>
            <w:webHidden/>
            <w:sz w:val="20"/>
            <w:szCs w:val="20"/>
          </w:rPr>
          <w:t>4</w:t>
        </w:r>
        <w:r w:rsidR="00B541B3" w:rsidRPr="00EC052F">
          <w:rPr>
            <w:rFonts w:ascii="Verdana" w:hAnsi="Verdana"/>
            <w:noProof/>
            <w:webHidden/>
            <w:sz w:val="20"/>
            <w:szCs w:val="20"/>
          </w:rPr>
          <w:fldChar w:fldCharType="end"/>
        </w:r>
      </w:hyperlink>
    </w:p>
    <w:p w:rsidR="00B541B3" w:rsidRPr="00911ECD" w:rsidRDefault="00C47B3B" w:rsidP="00B541B3">
      <w:pPr>
        <w:pStyle w:val="TOC1"/>
        <w:tabs>
          <w:tab w:val="left" w:pos="475"/>
          <w:tab w:val="right" w:leader="dot" w:pos="8630"/>
        </w:tabs>
        <w:rPr>
          <w:rFonts w:ascii="Verdana" w:hAnsi="Verdana"/>
          <w:noProof/>
          <w:sz w:val="20"/>
          <w:szCs w:val="20"/>
        </w:rPr>
      </w:pPr>
      <w:hyperlink w:anchor="_Toc215826377" w:history="1">
        <w:r w:rsidR="00B541B3" w:rsidRPr="00EC052F">
          <w:rPr>
            <w:rStyle w:val="Hyperlink"/>
            <w:rFonts w:ascii="Verdana" w:hAnsi="Verdana"/>
            <w:caps w:val="0"/>
            <w:noProof/>
            <w:sz w:val="20"/>
            <w:szCs w:val="20"/>
          </w:rPr>
          <w:t>3.</w:t>
        </w:r>
        <w:r w:rsidR="00B541B3" w:rsidRPr="00EC052F">
          <w:rPr>
            <w:rFonts w:ascii="Verdana" w:hAnsi="Verdana"/>
            <w:caps w:val="0"/>
            <w:noProof/>
            <w:sz w:val="20"/>
            <w:szCs w:val="20"/>
          </w:rPr>
          <w:tab/>
        </w:r>
        <w:r w:rsidR="00B541B3">
          <w:rPr>
            <w:rFonts w:ascii="Verdana" w:hAnsi="Verdana"/>
            <w:caps w:val="0"/>
            <w:noProof/>
            <w:sz w:val="20"/>
            <w:szCs w:val="20"/>
          </w:rPr>
          <w:t xml:space="preserve">Administor configuration during installation </w:t>
        </w:r>
        <w:r w:rsidR="00B541B3" w:rsidRPr="00EC052F">
          <w:rPr>
            <w:rFonts w:ascii="Verdana" w:hAnsi="Verdana"/>
            <w:caps w:val="0"/>
            <w:noProof/>
            <w:webHidden/>
            <w:sz w:val="20"/>
            <w:szCs w:val="20"/>
          </w:rPr>
          <w:tab/>
        </w:r>
        <w:r w:rsidR="00B541B3" w:rsidRPr="00EC052F">
          <w:rPr>
            <w:rFonts w:ascii="Verdana" w:hAnsi="Verdana"/>
            <w:noProof/>
            <w:webHidden/>
            <w:sz w:val="20"/>
            <w:szCs w:val="20"/>
          </w:rPr>
          <w:fldChar w:fldCharType="begin"/>
        </w:r>
        <w:r w:rsidR="00B541B3" w:rsidRPr="00EC052F">
          <w:rPr>
            <w:rFonts w:ascii="Verdana" w:hAnsi="Verdana"/>
            <w:noProof/>
            <w:webHidden/>
            <w:sz w:val="20"/>
            <w:szCs w:val="20"/>
          </w:rPr>
          <w:instrText xml:space="preserve"> PAGEREF _Toc215826377 \h </w:instrText>
        </w:r>
        <w:r w:rsidR="00B541B3" w:rsidRPr="00EC052F">
          <w:rPr>
            <w:rFonts w:ascii="Verdana" w:hAnsi="Verdana"/>
            <w:noProof/>
            <w:webHidden/>
            <w:sz w:val="20"/>
            <w:szCs w:val="20"/>
          </w:rPr>
        </w:r>
        <w:r w:rsidR="00B541B3" w:rsidRPr="00EC052F">
          <w:rPr>
            <w:rFonts w:ascii="Verdana" w:hAnsi="Verdana"/>
            <w:noProof/>
            <w:webHidden/>
            <w:sz w:val="20"/>
            <w:szCs w:val="20"/>
          </w:rPr>
          <w:fldChar w:fldCharType="separate"/>
        </w:r>
        <w:r w:rsidR="00B541B3" w:rsidRPr="00EC052F">
          <w:rPr>
            <w:rFonts w:ascii="Verdana" w:hAnsi="Verdana"/>
            <w:caps w:val="0"/>
            <w:noProof/>
            <w:webHidden/>
            <w:sz w:val="20"/>
            <w:szCs w:val="20"/>
          </w:rPr>
          <w:t>4</w:t>
        </w:r>
        <w:r w:rsidR="00B541B3" w:rsidRPr="00EC052F">
          <w:rPr>
            <w:rFonts w:ascii="Verdana" w:hAnsi="Verdana"/>
            <w:noProof/>
            <w:webHidden/>
            <w:sz w:val="20"/>
            <w:szCs w:val="20"/>
          </w:rPr>
          <w:fldChar w:fldCharType="end"/>
        </w:r>
      </w:hyperlink>
    </w:p>
    <w:p w:rsidR="00B541B3" w:rsidRPr="00EC052F" w:rsidRDefault="00C47B3B" w:rsidP="00B541B3">
      <w:pPr>
        <w:pStyle w:val="TOC1"/>
        <w:tabs>
          <w:tab w:val="left" w:pos="475"/>
          <w:tab w:val="right" w:leader="dot" w:pos="8630"/>
        </w:tabs>
        <w:rPr>
          <w:rFonts w:ascii="Verdana" w:hAnsi="Verdana"/>
          <w:caps w:val="0"/>
          <w:noProof/>
          <w:sz w:val="20"/>
          <w:szCs w:val="20"/>
        </w:rPr>
      </w:pPr>
      <w:hyperlink w:anchor="_Toc215826378" w:history="1">
        <w:r w:rsidR="00B541B3">
          <w:rPr>
            <w:rStyle w:val="Hyperlink"/>
            <w:rFonts w:ascii="Verdana" w:hAnsi="Verdana"/>
            <w:caps w:val="0"/>
            <w:noProof/>
            <w:sz w:val="20"/>
            <w:szCs w:val="20"/>
          </w:rPr>
          <w:t>4</w:t>
        </w:r>
        <w:r w:rsidR="00B541B3" w:rsidRPr="00EC052F">
          <w:rPr>
            <w:rStyle w:val="Hyperlink"/>
            <w:rFonts w:ascii="Verdana" w:hAnsi="Verdana"/>
            <w:caps w:val="0"/>
            <w:noProof/>
            <w:sz w:val="20"/>
            <w:szCs w:val="20"/>
          </w:rPr>
          <w:t>.</w:t>
        </w:r>
        <w:r w:rsidR="00B541B3" w:rsidRPr="00EC052F">
          <w:rPr>
            <w:rFonts w:ascii="Verdana" w:hAnsi="Verdana"/>
            <w:caps w:val="0"/>
            <w:noProof/>
            <w:sz w:val="20"/>
            <w:szCs w:val="20"/>
          </w:rPr>
          <w:tab/>
        </w:r>
        <w:r w:rsidR="00B541B3" w:rsidRPr="00EC052F">
          <w:rPr>
            <w:rStyle w:val="Hyperlink"/>
            <w:rFonts w:ascii="Verdana" w:hAnsi="Verdana"/>
            <w:caps w:val="0"/>
            <w:noProof/>
            <w:sz w:val="20"/>
            <w:szCs w:val="20"/>
          </w:rPr>
          <w:t>Reference</w:t>
        </w:r>
        <w:r w:rsidR="00B541B3" w:rsidRPr="00EC052F">
          <w:rPr>
            <w:rFonts w:ascii="Verdana" w:hAnsi="Verdana"/>
            <w:caps w:val="0"/>
            <w:noProof/>
            <w:webHidden/>
            <w:sz w:val="20"/>
            <w:szCs w:val="20"/>
          </w:rPr>
          <w:tab/>
        </w:r>
      </w:hyperlink>
      <w:r w:rsidR="00932955">
        <w:rPr>
          <w:rFonts w:ascii="Verdana" w:hAnsi="Verdana"/>
          <w:noProof/>
          <w:sz w:val="20"/>
          <w:szCs w:val="20"/>
        </w:rPr>
        <w:t>7</w:t>
      </w:r>
    </w:p>
    <w:p w:rsidR="00B541B3" w:rsidRPr="00EC052F" w:rsidRDefault="00B541B3" w:rsidP="00B541B3">
      <w:pPr>
        <w:rPr>
          <w:rStyle w:val="StyleVerdana"/>
          <w:szCs w:val="20"/>
        </w:rPr>
      </w:pPr>
      <w:r w:rsidRPr="00EC052F">
        <w:rPr>
          <w:rFonts w:ascii="Verdana" w:hAnsi="Verdana"/>
          <w:sz w:val="20"/>
          <w:szCs w:val="20"/>
        </w:rPr>
        <w:fldChar w:fldCharType="end"/>
      </w:r>
    </w:p>
    <w:p w:rsidR="00B541B3" w:rsidRPr="00EC052F" w:rsidRDefault="00B541B3" w:rsidP="00B541B3">
      <w:pPr>
        <w:rPr>
          <w:rStyle w:val="StyleVerdana"/>
          <w:szCs w:val="20"/>
        </w:rPr>
      </w:pPr>
    </w:p>
    <w:p w:rsidR="00B541B3" w:rsidRPr="00961881" w:rsidRDefault="00B541B3" w:rsidP="00B541B3">
      <w:pPr>
        <w:rPr>
          <w:rStyle w:val="StyleVerdana"/>
        </w:rPr>
      </w:pPr>
    </w:p>
    <w:p w:rsidR="00B541B3" w:rsidRPr="00961881" w:rsidRDefault="00B541B3" w:rsidP="00B541B3">
      <w:pPr>
        <w:rPr>
          <w:rStyle w:val="StyleVerdana"/>
        </w:rPr>
      </w:pPr>
    </w:p>
    <w:p w:rsidR="00B541B3" w:rsidRPr="00961881" w:rsidRDefault="00B541B3" w:rsidP="00B541B3">
      <w:pPr>
        <w:rPr>
          <w:rStyle w:val="StyleVerdana"/>
        </w:rPr>
      </w:pPr>
    </w:p>
    <w:p w:rsidR="00B541B3" w:rsidRPr="00961881" w:rsidRDefault="00B541B3" w:rsidP="00B541B3">
      <w:pPr>
        <w:rPr>
          <w:rStyle w:val="StyleVerdana"/>
        </w:rPr>
      </w:pPr>
    </w:p>
    <w:p w:rsidR="00B541B3" w:rsidRPr="00961881" w:rsidRDefault="00B541B3" w:rsidP="00B541B3">
      <w:pPr>
        <w:rPr>
          <w:rStyle w:val="StyleVerdana"/>
        </w:rPr>
      </w:pPr>
    </w:p>
    <w:p w:rsidR="00B541B3" w:rsidRPr="00961881" w:rsidRDefault="00B541B3" w:rsidP="00B541B3">
      <w:pPr>
        <w:pStyle w:val="Heading1"/>
        <w:pageBreakBefore/>
        <w:numPr>
          <w:ilvl w:val="0"/>
          <w:numId w:val="0"/>
        </w:numPr>
        <w:rPr>
          <w:rFonts w:ascii="Verdana" w:hAnsi="Verdana"/>
        </w:rPr>
        <w:sectPr w:rsidR="00B541B3" w:rsidRPr="00961881" w:rsidSect="003E7B93">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bookmarkStart w:id="2" w:name="_Toc179964332"/>
    </w:p>
    <w:p w:rsidR="00B541B3" w:rsidRPr="00961881" w:rsidRDefault="00B541B3" w:rsidP="00B541B3">
      <w:pPr>
        <w:pStyle w:val="Heading1"/>
        <w:rPr>
          <w:rFonts w:ascii="Verdana" w:hAnsi="Verdana"/>
        </w:rPr>
      </w:pPr>
      <w:bookmarkStart w:id="3" w:name="_Toc203801837"/>
      <w:bookmarkStart w:id="4" w:name="_Toc215826375"/>
      <w:r w:rsidRPr="00961881">
        <w:rPr>
          <w:rFonts w:ascii="Verdana" w:hAnsi="Verdana"/>
          <w:caps w:val="0"/>
        </w:rPr>
        <w:lastRenderedPageBreak/>
        <w:t>Purpose</w:t>
      </w:r>
      <w:bookmarkEnd w:id="2"/>
      <w:bookmarkEnd w:id="3"/>
      <w:bookmarkEnd w:id="4"/>
    </w:p>
    <w:p w:rsidR="00B541B3" w:rsidRPr="00F275D8" w:rsidRDefault="00B541B3" w:rsidP="00B541B3">
      <w:pPr>
        <w:shd w:val="clear" w:color="auto" w:fill="FFFFFF"/>
        <w:spacing w:after="300" w:line="405" w:lineRule="atLeast"/>
        <w:rPr>
          <w:rFonts w:ascii="Verdana" w:hAnsi="Verdana" w:cs="Arial"/>
          <w:sz w:val="20"/>
          <w:szCs w:val="22"/>
        </w:rPr>
      </w:pPr>
      <w:bookmarkStart w:id="5" w:name="_Toc179964333"/>
      <w:bookmarkStart w:id="6" w:name="_Toc203801838"/>
      <w:bookmarkStart w:id="7" w:name="_Toc215826376"/>
      <w:r w:rsidRPr="00F275D8">
        <w:rPr>
          <w:rFonts w:ascii="Verdana" w:hAnsi="Verdana" w:cs="Arial"/>
          <w:sz w:val="20"/>
          <w:szCs w:val="22"/>
        </w:rPr>
        <w:t>This document</w:t>
      </w:r>
      <w:r>
        <w:rPr>
          <w:rFonts w:ascii="Verdana" w:hAnsi="Verdana" w:cs="Arial"/>
          <w:sz w:val="20"/>
          <w:szCs w:val="22"/>
        </w:rPr>
        <w:t xml:space="preserve"> is</w:t>
      </w:r>
      <w:r w:rsidRPr="00F275D8">
        <w:rPr>
          <w:rFonts w:ascii="Verdana" w:hAnsi="Verdana" w:cs="Arial"/>
          <w:sz w:val="20"/>
          <w:szCs w:val="22"/>
        </w:rPr>
        <w:t xml:space="preserve"> to cover </w:t>
      </w:r>
      <w:r>
        <w:rPr>
          <w:rFonts w:ascii="Verdana" w:hAnsi="Verdana" w:cs="Arial"/>
          <w:sz w:val="20"/>
          <w:szCs w:val="22"/>
        </w:rPr>
        <w:t>the process of doing restoration of database through SQL TDP.</w:t>
      </w:r>
    </w:p>
    <w:p w:rsidR="00B541B3" w:rsidRPr="00961881" w:rsidRDefault="00B541B3" w:rsidP="00B541B3">
      <w:pPr>
        <w:pStyle w:val="Heading1"/>
        <w:rPr>
          <w:rFonts w:ascii="Verdana" w:hAnsi="Verdana"/>
        </w:rPr>
      </w:pPr>
      <w:r w:rsidRPr="00961881">
        <w:rPr>
          <w:rFonts w:ascii="Verdana" w:hAnsi="Verdana"/>
          <w:caps w:val="0"/>
        </w:rPr>
        <w:t>Scope</w:t>
      </w:r>
      <w:bookmarkEnd w:id="5"/>
      <w:bookmarkEnd w:id="6"/>
      <w:bookmarkEnd w:id="7"/>
    </w:p>
    <w:p w:rsidR="00B541B3" w:rsidRPr="00961881" w:rsidRDefault="00B541B3" w:rsidP="00B541B3">
      <w:pPr>
        <w:pStyle w:val="BodyText"/>
        <w:rPr>
          <w:rFonts w:ascii="Verdana" w:hAnsi="Verdana"/>
        </w:rPr>
      </w:pPr>
      <w:r w:rsidRPr="00961881">
        <w:rPr>
          <w:rFonts w:ascii="Verdana" w:hAnsi="Verdana"/>
        </w:rPr>
        <w:t>This document is prepared for GSMC Wipro sustenance te</w:t>
      </w:r>
      <w:r>
        <w:rPr>
          <w:rFonts w:ascii="Verdana" w:hAnsi="Verdana"/>
        </w:rPr>
        <w:t>am and provides the concepts of access management for SSAS.</w:t>
      </w:r>
    </w:p>
    <w:p w:rsidR="00B541B3" w:rsidRDefault="00B541B3" w:rsidP="00B541B3">
      <w:pPr>
        <w:pStyle w:val="Heading1"/>
        <w:rPr>
          <w:rFonts w:ascii="Verdana" w:hAnsi="Verdana"/>
          <w:caps w:val="0"/>
        </w:rPr>
      </w:pPr>
      <w:r>
        <w:rPr>
          <w:rFonts w:ascii="Verdana" w:hAnsi="Verdana"/>
          <w:caps w:val="0"/>
        </w:rPr>
        <w:t>Restoration process through SQL TDP:</w:t>
      </w:r>
    </w:p>
    <w:p w:rsidR="006F331A" w:rsidRDefault="00FD13C8" w:rsidP="006F331A">
      <w:pPr>
        <w:pStyle w:val="BodyText"/>
        <w:rPr>
          <w:rFonts w:ascii="Verdana" w:hAnsi="Verdana"/>
        </w:rPr>
      </w:pPr>
      <w:r w:rsidRPr="00FD13C8">
        <w:rPr>
          <w:rFonts w:ascii="Verdana" w:hAnsi="Verdana"/>
        </w:rPr>
        <w:t xml:space="preserve">TDP SQL is a tool which we use </w:t>
      </w:r>
      <w:r>
        <w:rPr>
          <w:rFonts w:ascii="Verdana" w:hAnsi="Verdana"/>
        </w:rPr>
        <w:t>to take backup of databases. TDP SQL will not create any backup file(i.e. .bak file), however it will directly take backup of data files(.mdf, .ndf files) to TSM server.</w:t>
      </w:r>
    </w:p>
    <w:p w:rsidR="00A77A01" w:rsidRDefault="00A77A01" w:rsidP="006F331A">
      <w:pPr>
        <w:pStyle w:val="BodyText"/>
        <w:rPr>
          <w:rFonts w:ascii="Verdana" w:hAnsi="Verdana"/>
        </w:rPr>
      </w:pPr>
      <w:r>
        <w:rPr>
          <w:rFonts w:ascii="Verdana" w:hAnsi="Verdana"/>
        </w:rPr>
        <w:t>Now we will see how we can do restoration of database through TDP SQL. We will follow below steps to do restore.</w:t>
      </w:r>
    </w:p>
    <w:p w:rsidR="00F519C1" w:rsidRPr="006F331A" w:rsidRDefault="00F519C1" w:rsidP="006F331A">
      <w:pPr>
        <w:pStyle w:val="lf-text-block"/>
        <w:shd w:val="clear" w:color="auto" w:fill="FFFFFF"/>
        <w:spacing w:after="0" w:afterAutospacing="0"/>
        <w:rPr>
          <w:rFonts w:ascii="Verdana" w:hAnsi="Verdana" w:cs="Arial"/>
          <w:b/>
          <w:sz w:val="20"/>
          <w:szCs w:val="22"/>
        </w:rPr>
      </w:pPr>
      <w:r w:rsidRPr="006F331A">
        <w:rPr>
          <w:rFonts w:ascii="Verdana" w:hAnsi="Verdana" w:cs="Arial"/>
          <w:b/>
          <w:sz w:val="20"/>
          <w:szCs w:val="22"/>
        </w:rPr>
        <w:t>Please fine below process to check the availability of database backup</w:t>
      </w:r>
      <w:r w:rsidR="006F331A" w:rsidRPr="006F331A">
        <w:rPr>
          <w:rFonts w:ascii="Verdana" w:hAnsi="Verdana" w:cs="Arial"/>
          <w:b/>
          <w:sz w:val="20"/>
          <w:szCs w:val="22"/>
        </w:rPr>
        <w:t xml:space="preserve"> and the</w:t>
      </w:r>
      <w:r w:rsidR="006F331A">
        <w:rPr>
          <w:rFonts w:ascii="Verdana" w:hAnsi="Verdana" w:cs="Arial"/>
          <w:b/>
          <w:sz w:val="20"/>
          <w:szCs w:val="22"/>
        </w:rPr>
        <w:t>n</w:t>
      </w:r>
      <w:r w:rsidR="006F331A" w:rsidRPr="006F331A">
        <w:rPr>
          <w:rFonts w:ascii="Verdana" w:hAnsi="Verdana" w:cs="Arial"/>
          <w:b/>
          <w:sz w:val="20"/>
          <w:szCs w:val="22"/>
        </w:rPr>
        <w:t xml:space="preserve"> to restore it</w:t>
      </w:r>
      <w:r w:rsidRPr="006F331A">
        <w:rPr>
          <w:rFonts w:ascii="Verdana" w:hAnsi="Verdana" w:cs="Arial"/>
          <w:b/>
          <w:sz w:val="20"/>
          <w:szCs w:val="22"/>
        </w:rPr>
        <w:t>.</w:t>
      </w:r>
    </w:p>
    <w:p w:rsidR="006F331A" w:rsidRDefault="006F331A" w:rsidP="006F331A">
      <w:r w:rsidRPr="006F331A">
        <w:rPr>
          <w:rFonts w:ascii="Verdana" w:hAnsi="Verdana" w:cs="Arial"/>
          <w:sz w:val="20"/>
          <w:szCs w:val="22"/>
        </w:rPr>
        <w:t>Go to the patch ‘C</w:t>
      </w:r>
      <w:r w:rsidR="00D24615">
        <w:rPr>
          <w:rFonts w:ascii="Verdana" w:hAnsi="Verdana" w:cs="Arial"/>
          <w:sz w:val="20"/>
          <w:szCs w:val="22"/>
        </w:rPr>
        <w:t>:</w:t>
      </w:r>
      <w:r w:rsidR="00D24615" w:rsidRPr="006F331A">
        <w:rPr>
          <w:rFonts w:ascii="Verdana" w:hAnsi="Verdana" w:cs="Arial"/>
          <w:sz w:val="20"/>
          <w:szCs w:val="22"/>
        </w:rPr>
        <w:t>\</w:t>
      </w:r>
      <w:r w:rsidRPr="006F331A">
        <w:rPr>
          <w:rFonts w:ascii="Verdana" w:hAnsi="Verdana" w:cs="Arial"/>
          <w:sz w:val="20"/>
          <w:szCs w:val="22"/>
        </w:rPr>
        <w:t>TSM\TDPSql’ and open ‘tdpsql.exe’ file</w:t>
      </w:r>
      <w:r>
        <w:rPr>
          <w:noProof/>
        </w:rPr>
        <w:drawing>
          <wp:inline distT="0" distB="0" distL="0" distR="0" wp14:anchorId="358062A7" wp14:editId="19555FAF">
            <wp:extent cx="4267200" cy="3266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7977" cy="3274326"/>
                    </a:xfrm>
                    <a:prstGeom prst="rect">
                      <a:avLst/>
                    </a:prstGeom>
                    <a:noFill/>
                    <a:ln>
                      <a:noFill/>
                    </a:ln>
                  </pic:spPr>
                </pic:pic>
              </a:graphicData>
            </a:graphic>
          </wp:inline>
        </w:drawing>
      </w:r>
    </w:p>
    <w:p w:rsidR="006F331A" w:rsidRDefault="006F331A" w:rsidP="006F331A"/>
    <w:p w:rsidR="006F331A" w:rsidRDefault="006F331A" w:rsidP="006F331A"/>
    <w:p w:rsidR="006F331A" w:rsidRDefault="006F331A" w:rsidP="006F331A"/>
    <w:p w:rsidR="006F331A" w:rsidRDefault="006F331A" w:rsidP="006F331A">
      <w:r>
        <w:t>Now TDP SQL window will get open and you will see below page</w:t>
      </w:r>
    </w:p>
    <w:p w:rsidR="006F331A" w:rsidRDefault="006F331A" w:rsidP="006F331A"/>
    <w:p w:rsidR="006F331A" w:rsidRDefault="006F331A" w:rsidP="006F331A">
      <w:r>
        <w:rPr>
          <w:noProof/>
        </w:rPr>
        <w:drawing>
          <wp:inline distT="0" distB="0" distL="0" distR="0" wp14:anchorId="7B448D32" wp14:editId="0FE9A217">
            <wp:extent cx="5449013"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013" cy="3390900"/>
                    </a:xfrm>
                    <a:prstGeom prst="rect">
                      <a:avLst/>
                    </a:prstGeom>
                    <a:noFill/>
                    <a:ln>
                      <a:noFill/>
                    </a:ln>
                  </pic:spPr>
                </pic:pic>
              </a:graphicData>
            </a:graphic>
          </wp:inline>
        </w:drawing>
      </w:r>
    </w:p>
    <w:p w:rsidR="006F331A" w:rsidRDefault="006F331A" w:rsidP="006F331A"/>
    <w:p w:rsidR="006F331A" w:rsidRDefault="006F331A" w:rsidP="006F331A"/>
    <w:p w:rsidR="006F331A" w:rsidRDefault="006F331A" w:rsidP="006F331A">
      <w:r>
        <w:t>Expand the tree at upper left corner where SQL server is written. After expanding the tree you will be able to see the instances which have been configured for online SQL TDP with its databas</w:t>
      </w:r>
      <w:r w:rsidR="00280EBB">
        <w:t>e list as shown in below screenshot</w:t>
      </w:r>
      <w:r>
        <w:t>:</w:t>
      </w:r>
    </w:p>
    <w:p w:rsidR="006F331A" w:rsidRDefault="006F331A" w:rsidP="006F331A">
      <w:pPr>
        <w:rPr>
          <w:noProof/>
        </w:rPr>
      </w:pPr>
    </w:p>
    <w:p w:rsidR="006F331A" w:rsidRDefault="006F331A" w:rsidP="006F331A">
      <w:pPr>
        <w:rPr>
          <w:noProof/>
        </w:rPr>
      </w:pPr>
    </w:p>
    <w:p w:rsidR="006F331A" w:rsidRDefault="006F331A" w:rsidP="006F331A">
      <w:pPr>
        <w:rPr>
          <w:noProof/>
        </w:rPr>
      </w:pPr>
    </w:p>
    <w:p w:rsidR="006F331A" w:rsidRDefault="006F331A" w:rsidP="006F331A">
      <w:r>
        <w:rPr>
          <w:noProof/>
        </w:rPr>
        <w:lastRenderedPageBreak/>
        <w:drawing>
          <wp:inline distT="0" distB="0" distL="0" distR="0" wp14:anchorId="10FC07A0" wp14:editId="2FBD529A">
            <wp:extent cx="5238750" cy="3277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277488"/>
                    </a:xfrm>
                    <a:prstGeom prst="rect">
                      <a:avLst/>
                    </a:prstGeom>
                    <a:noFill/>
                    <a:ln>
                      <a:noFill/>
                    </a:ln>
                  </pic:spPr>
                </pic:pic>
              </a:graphicData>
            </a:graphic>
          </wp:inline>
        </w:drawing>
      </w:r>
    </w:p>
    <w:p w:rsidR="006F331A" w:rsidRDefault="006F331A" w:rsidP="006F331A"/>
    <w:p w:rsidR="006F331A" w:rsidRDefault="006F331A" w:rsidP="006F331A">
      <w:r>
        <w:t>In above screenshot, you are able to see 4 tabs as follows:</w:t>
      </w:r>
    </w:p>
    <w:p w:rsidR="006F331A" w:rsidRDefault="006F331A" w:rsidP="006F331A">
      <w:pPr>
        <w:pStyle w:val="ListParagraph"/>
        <w:numPr>
          <w:ilvl w:val="0"/>
          <w:numId w:val="8"/>
        </w:numPr>
      </w:pPr>
      <w:r>
        <w:t>Backup databases</w:t>
      </w:r>
    </w:p>
    <w:p w:rsidR="006F331A" w:rsidRDefault="006F331A" w:rsidP="006F331A">
      <w:pPr>
        <w:pStyle w:val="ListParagraph"/>
        <w:numPr>
          <w:ilvl w:val="0"/>
          <w:numId w:val="8"/>
        </w:numPr>
      </w:pPr>
      <w:r>
        <w:t>Backup Group/Files</w:t>
      </w:r>
    </w:p>
    <w:p w:rsidR="006F331A" w:rsidRDefault="006F331A" w:rsidP="006F331A">
      <w:pPr>
        <w:pStyle w:val="ListParagraph"/>
        <w:numPr>
          <w:ilvl w:val="0"/>
          <w:numId w:val="8"/>
        </w:numPr>
      </w:pPr>
      <w:r>
        <w:t>Restore databases</w:t>
      </w:r>
    </w:p>
    <w:p w:rsidR="006F331A" w:rsidRDefault="006F331A" w:rsidP="006F331A">
      <w:pPr>
        <w:pStyle w:val="ListParagraph"/>
        <w:numPr>
          <w:ilvl w:val="0"/>
          <w:numId w:val="8"/>
        </w:numPr>
      </w:pPr>
      <w:r>
        <w:t>Restore Group/Files</w:t>
      </w:r>
    </w:p>
    <w:p w:rsidR="006F331A" w:rsidRDefault="006F331A" w:rsidP="006F331A">
      <w:r>
        <w:t>Click on ‘Restore databases’ option. You will see the instance-database tree at left. Check the checkbox where it is written ‘show active and inactive’</w:t>
      </w:r>
    </w:p>
    <w:p w:rsidR="006F331A" w:rsidRDefault="006F331A" w:rsidP="006F331A">
      <w:r>
        <w:rPr>
          <w:noProof/>
        </w:rPr>
        <w:drawing>
          <wp:inline distT="0" distB="0" distL="0" distR="0" wp14:anchorId="0D16B0BF" wp14:editId="3A8737D9">
            <wp:extent cx="4767453"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946" cy="2773224"/>
                    </a:xfrm>
                    <a:prstGeom prst="rect">
                      <a:avLst/>
                    </a:prstGeom>
                    <a:noFill/>
                    <a:ln>
                      <a:noFill/>
                    </a:ln>
                  </pic:spPr>
                </pic:pic>
              </a:graphicData>
            </a:graphic>
          </wp:inline>
        </w:drawing>
      </w:r>
    </w:p>
    <w:p w:rsidR="006F331A" w:rsidRDefault="006F331A" w:rsidP="006F331A">
      <w:r>
        <w:lastRenderedPageBreak/>
        <w:t>Expand the tree and select the database to restore. Once you click on that database you will be able to see all the available backups for that database as shown in below screenshot:</w:t>
      </w:r>
    </w:p>
    <w:p w:rsidR="006F331A" w:rsidRDefault="006F331A" w:rsidP="006F331A">
      <w:r>
        <w:rPr>
          <w:noProof/>
        </w:rPr>
        <w:drawing>
          <wp:inline distT="0" distB="0" distL="0" distR="0" wp14:anchorId="70765CF7" wp14:editId="07D96778">
            <wp:extent cx="5724525" cy="387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rsidR="006F331A" w:rsidRDefault="006F331A" w:rsidP="006F331A">
      <w:r>
        <w:t>Select the backup of the specific date which you want to restore and then click on restore.</w:t>
      </w:r>
    </w:p>
    <w:p w:rsidR="006F331A" w:rsidRDefault="006F331A" w:rsidP="006F331A">
      <w:r>
        <w:t>Your database will get restored as per the data which was there in that database backup.</w:t>
      </w:r>
    </w:p>
    <w:p w:rsidR="00A77A01" w:rsidRDefault="00A77A01" w:rsidP="00A77A01">
      <w:pPr>
        <w:pStyle w:val="lf-text-block"/>
        <w:shd w:val="clear" w:color="auto" w:fill="FFFFFF"/>
        <w:spacing w:after="0" w:afterAutospacing="0"/>
        <w:ind w:left="1080"/>
        <w:rPr>
          <w:rFonts w:ascii="Verdana" w:hAnsi="Verdana" w:cs="Arial"/>
          <w:sz w:val="20"/>
          <w:szCs w:val="22"/>
        </w:rPr>
      </w:pPr>
    </w:p>
    <w:p w:rsidR="00B541B3" w:rsidRDefault="00B541B3" w:rsidP="00B541B3">
      <w:pPr>
        <w:pStyle w:val="Heading1"/>
        <w:rPr>
          <w:rFonts w:ascii="Verdana" w:hAnsi="Verdana"/>
          <w:caps w:val="0"/>
        </w:rPr>
      </w:pPr>
      <w:r>
        <w:rPr>
          <w:rFonts w:ascii="Verdana" w:hAnsi="Verdana"/>
          <w:caps w:val="0"/>
        </w:rPr>
        <w:t>References:</w:t>
      </w:r>
    </w:p>
    <w:p w:rsidR="006F331A" w:rsidRDefault="00C47B3B" w:rsidP="006F331A">
      <w:pPr>
        <w:pStyle w:val="BodyText"/>
      </w:pPr>
      <w:hyperlink r:id="rId23" w:history="1">
        <w:r w:rsidR="006F331A" w:rsidRPr="00DA2B6B">
          <w:rPr>
            <w:rStyle w:val="Hyperlink"/>
          </w:rPr>
          <w:t>http://www.tsmtutorials.com/2014/01/sql-backup-restore-using-tdpsql.html</w:t>
        </w:r>
      </w:hyperlink>
    </w:p>
    <w:p w:rsidR="006F331A" w:rsidRPr="006F331A" w:rsidRDefault="006F331A" w:rsidP="006F331A">
      <w:pPr>
        <w:pStyle w:val="BodyText"/>
      </w:pPr>
    </w:p>
    <w:p w:rsidR="00B541B3" w:rsidRPr="00B064E6" w:rsidRDefault="00B541B3" w:rsidP="00B541B3">
      <w:pPr>
        <w:pStyle w:val="BodyText"/>
      </w:pPr>
    </w:p>
    <w:p w:rsidR="00B541B3" w:rsidRDefault="00B541B3" w:rsidP="00B541B3">
      <w:pPr>
        <w:pStyle w:val="BodyText"/>
      </w:pPr>
    </w:p>
    <w:p w:rsidR="00B541B3" w:rsidRPr="002121BD" w:rsidRDefault="00B541B3" w:rsidP="00B541B3">
      <w:pPr>
        <w:pStyle w:val="BodyText"/>
      </w:pPr>
    </w:p>
    <w:p w:rsidR="00B541B3" w:rsidRPr="00705326" w:rsidRDefault="00B541B3" w:rsidP="00B541B3">
      <w:pPr>
        <w:pStyle w:val="lf-text-block"/>
        <w:shd w:val="clear" w:color="auto" w:fill="FFFFFF"/>
        <w:spacing w:after="0" w:afterAutospacing="0"/>
        <w:rPr>
          <w:rFonts w:ascii="Verdana" w:hAnsi="Verdana" w:cs="Arial"/>
          <w:sz w:val="20"/>
          <w:szCs w:val="22"/>
        </w:rPr>
      </w:pPr>
    </w:p>
    <w:p w:rsidR="00B541B3" w:rsidRDefault="00B541B3" w:rsidP="00B541B3"/>
    <w:p w:rsidR="00280FF2" w:rsidRDefault="00C47B3B"/>
    <w:sectPr w:rsidR="00280FF2" w:rsidSect="003F2EB3">
      <w:headerReference w:type="default" r:id="rId24"/>
      <w:footerReference w:type="default" r:id="rId25"/>
      <w:pgSz w:w="12240" w:h="15840" w:code="1"/>
      <w:pgMar w:top="1440" w:right="1080" w:bottom="1440" w:left="1800" w:header="720" w:footer="288"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B3B" w:rsidRDefault="00C47B3B" w:rsidP="00B541B3">
      <w:r>
        <w:separator/>
      </w:r>
    </w:p>
  </w:endnote>
  <w:endnote w:type="continuationSeparator" w:id="0">
    <w:p w:rsidR="00C47B3B" w:rsidRDefault="00C47B3B" w:rsidP="00B5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B13" w:rsidRDefault="00304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rsidTr="00724D4C">
      <w:trPr>
        <w:trHeight w:val="150"/>
        <w:jc w:val="center"/>
      </w:trPr>
      <w:tc>
        <w:tcPr>
          <w:tcW w:w="2064" w:type="dxa"/>
          <w:tcBorders>
            <w:top w:val="single" w:sz="4" w:space="0" w:color="auto"/>
          </w:tcBorders>
          <w:vAlign w:val="center"/>
        </w:tcPr>
        <w:p w:rsidR="003E7B93" w:rsidRPr="009E6A8B" w:rsidRDefault="00D0032E" w:rsidP="003E7B93">
          <w:pPr>
            <w:pStyle w:val="FooterSMTDTIS"/>
          </w:pPr>
          <w:r w:rsidRPr="009E6A8B">
            <w:t>&lt;</w:t>
          </w:r>
          <w:r>
            <w:t>Version 1.0</w:t>
          </w:r>
          <w:r w:rsidRPr="009E6A8B">
            <w:t>&gt;</w:t>
          </w:r>
        </w:p>
      </w:tc>
      <w:tc>
        <w:tcPr>
          <w:tcW w:w="5269" w:type="dxa"/>
          <w:gridSpan w:val="5"/>
          <w:tcBorders>
            <w:top w:val="single" w:sz="4" w:space="0" w:color="auto"/>
          </w:tcBorders>
          <w:vAlign w:val="center"/>
        </w:tcPr>
        <w:p w:rsidR="003E7B93" w:rsidRPr="009E6A8B" w:rsidRDefault="00D0032E"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rsidR="003E7B93" w:rsidRPr="009E6A8B" w:rsidRDefault="00D0032E" w:rsidP="003E7B93">
          <w:pPr>
            <w:pStyle w:val="FooterSMTDTIS"/>
          </w:pPr>
          <w:r w:rsidRPr="009E6A8B">
            <w:t xml:space="preserve">Page </w:t>
          </w:r>
          <w:r>
            <w:fldChar w:fldCharType="begin"/>
          </w:r>
          <w:r>
            <w:instrText xml:space="preserve"> PAGE </w:instrText>
          </w:r>
          <w:r>
            <w:fldChar w:fldCharType="separate"/>
          </w:r>
          <w:r w:rsidR="00304B13">
            <w:rPr>
              <w:noProof/>
            </w:rPr>
            <w:t>3</w:t>
          </w:r>
          <w:r>
            <w:rPr>
              <w:noProof/>
            </w:rPr>
            <w:fldChar w:fldCharType="end"/>
          </w:r>
          <w:r w:rsidRPr="009E6A8B">
            <w:t xml:space="preserve"> of </w:t>
          </w:r>
          <w:r>
            <w:t>1</w:t>
          </w:r>
        </w:p>
      </w:tc>
    </w:tr>
    <w:tr w:rsidR="003E7B93" w:rsidTr="00724D4C">
      <w:trPr>
        <w:trHeight w:val="248"/>
        <w:jc w:val="center"/>
      </w:trPr>
      <w:tc>
        <w:tcPr>
          <w:tcW w:w="2064" w:type="dxa"/>
          <w:vMerge w:val="restart"/>
          <w:vAlign w:val="center"/>
        </w:tcPr>
        <w:p w:rsidR="003E7B93" w:rsidRPr="009E6A8B" w:rsidRDefault="00D0032E" w:rsidP="003E7B93">
          <w:pPr>
            <w:pStyle w:val="FooterSMTDTIS"/>
          </w:pPr>
          <w:r>
            <w:t>Template version 2.0</w:t>
          </w:r>
        </w:p>
      </w:tc>
      <w:tc>
        <w:tcPr>
          <w:tcW w:w="2573" w:type="dxa"/>
          <w:gridSpan w:val="2"/>
          <w:vAlign w:val="center"/>
        </w:tcPr>
        <w:p w:rsidR="003E7B93" w:rsidRPr="009E6A8B" w:rsidRDefault="00D0032E" w:rsidP="003E7B93">
          <w:pPr>
            <w:pStyle w:val="FooterSMTDTIS"/>
          </w:pPr>
          <w:r>
            <w:t>Document Status:</w:t>
          </w:r>
        </w:p>
      </w:tc>
      <w:tc>
        <w:tcPr>
          <w:tcW w:w="890" w:type="dxa"/>
          <w:vMerge w:val="restart"/>
          <w:vAlign w:val="center"/>
        </w:tcPr>
        <w:p w:rsidR="003E7B93" w:rsidRPr="009E6A8B" w:rsidRDefault="00D0032E" w:rsidP="003E7B93">
          <w:pPr>
            <w:pStyle w:val="FooterSMTDTIS"/>
          </w:pPr>
          <w:r>
            <w:t>Review</w:t>
          </w:r>
        </w:p>
      </w:tc>
      <w:tc>
        <w:tcPr>
          <w:tcW w:w="903" w:type="dxa"/>
          <w:vMerge w:val="restart"/>
          <w:vAlign w:val="center"/>
        </w:tcPr>
        <w:p w:rsidR="003E7B93" w:rsidRPr="009E6A8B" w:rsidRDefault="00D0032E" w:rsidP="003E7B93">
          <w:pPr>
            <w:pStyle w:val="FooterSMTDTIS"/>
          </w:pPr>
          <w:r>
            <w:t>Internal Approval</w:t>
          </w:r>
        </w:p>
      </w:tc>
      <w:tc>
        <w:tcPr>
          <w:tcW w:w="903" w:type="dxa"/>
          <w:vMerge w:val="restart"/>
          <w:vAlign w:val="center"/>
        </w:tcPr>
        <w:p w:rsidR="003E7B93" w:rsidRPr="009E6A8B" w:rsidRDefault="00D0032E" w:rsidP="003E7B93">
          <w:pPr>
            <w:pStyle w:val="FooterSMTDTIS"/>
          </w:pPr>
          <w:r>
            <w:t>Client Approval</w:t>
          </w:r>
        </w:p>
      </w:tc>
      <w:tc>
        <w:tcPr>
          <w:tcW w:w="2027" w:type="dxa"/>
          <w:vMerge/>
        </w:tcPr>
        <w:p w:rsidR="003E7B93" w:rsidRPr="009E6A8B" w:rsidRDefault="00C47B3B" w:rsidP="003E7B93">
          <w:pPr>
            <w:pStyle w:val="FooterSMTDTIS"/>
          </w:pPr>
        </w:p>
      </w:tc>
    </w:tr>
    <w:tr w:rsidR="003E7B93" w:rsidTr="00724D4C">
      <w:trPr>
        <w:trHeight w:val="247"/>
        <w:jc w:val="center"/>
      </w:trPr>
      <w:tc>
        <w:tcPr>
          <w:tcW w:w="2064" w:type="dxa"/>
          <w:vMerge/>
          <w:tcBorders>
            <w:bottom w:val="single" w:sz="4" w:space="0" w:color="auto"/>
          </w:tcBorders>
        </w:tcPr>
        <w:p w:rsidR="003E7B93" w:rsidRDefault="00C47B3B" w:rsidP="003E7B93">
          <w:pPr>
            <w:pStyle w:val="FooterSMTDTIS"/>
          </w:pPr>
        </w:p>
      </w:tc>
      <w:tc>
        <w:tcPr>
          <w:tcW w:w="1286" w:type="dxa"/>
          <w:tcBorders>
            <w:bottom w:val="single" w:sz="4" w:space="0" w:color="auto"/>
          </w:tcBorders>
          <w:shd w:val="clear" w:color="auto" w:fill="00FF00"/>
          <w:vAlign w:val="center"/>
        </w:tcPr>
        <w:p w:rsidR="003E7B93" w:rsidRDefault="00D0032E"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rsidR="003E7B93" w:rsidRDefault="00D0032E" w:rsidP="003E7B93">
          <w:pPr>
            <w:pStyle w:val="FooterSMTDTIS"/>
          </w:pPr>
          <w:r>
            <w:t>Not reviewed</w:t>
          </w:r>
        </w:p>
      </w:tc>
      <w:tc>
        <w:tcPr>
          <w:tcW w:w="890" w:type="dxa"/>
          <w:vMerge/>
          <w:tcBorders>
            <w:bottom w:val="single" w:sz="4" w:space="0" w:color="auto"/>
          </w:tcBorders>
          <w:vAlign w:val="center"/>
        </w:tcPr>
        <w:p w:rsidR="003E7B93" w:rsidRDefault="00C47B3B" w:rsidP="003E7B93">
          <w:pPr>
            <w:pStyle w:val="FooterSMTDTIS"/>
          </w:pPr>
        </w:p>
      </w:tc>
      <w:tc>
        <w:tcPr>
          <w:tcW w:w="903" w:type="dxa"/>
          <w:vMerge/>
          <w:tcBorders>
            <w:bottom w:val="single" w:sz="4" w:space="0" w:color="auto"/>
          </w:tcBorders>
          <w:vAlign w:val="center"/>
        </w:tcPr>
        <w:p w:rsidR="003E7B93" w:rsidRDefault="00C47B3B" w:rsidP="003E7B93">
          <w:pPr>
            <w:pStyle w:val="FooterSMTDTIS"/>
          </w:pPr>
        </w:p>
      </w:tc>
      <w:tc>
        <w:tcPr>
          <w:tcW w:w="903" w:type="dxa"/>
          <w:vMerge/>
          <w:tcBorders>
            <w:bottom w:val="single" w:sz="4" w:space="0" w:color="auto"/>
          </w:tcBorders>
          <w:vAlign w:val="center"/>
        </w:tcPr>
        <w:p w:rsidR="003E7B93" w:rsidRDefault="00C47B3B" w:rsidP="003E7B93">
          <w:pPr>
            <w:pStyle w:val="FooterSMTDTIS"/>
          </w:pPr>
        </w:p>
      </w:tc>
      <w:tc>
        <w:tcPr>
          <w:tcW w:w="2027" w:type="dxa"/>
          <w:vMerge/>
          <w:tcBorders>
            <w:bottom w:val="single" w:sz="4" w:space="0" w:color="auto"/>
          </w:tcBorders>
        </w:tcPr>
        <w:p w:rsidR="003E7B93" w:rsidRPr="009E6A8B" w:rsidRDefault="00C47B3B" w:rsidP="003E7B93">
          <w:pPr>
            <w:pStyle w:val="FooterSMTDTIS"/>
          </w:pPr>
        </w:p>
      </w:tc>
    </w:tr>
  </w:tbl>
  <w:p w:rsidR="003E7B93" w:rsidRDefault="003F2EB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0f094fbf9b5049f9169bbba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F2EB3" w:rsidRPr="003F2EB3" w:rsidRDefault="003F2EB3" w:rsidP="003F2EB3">
                          <w:pPr>
                            <w:jc w:val="center"/>
                            <w:rPr>
                              <w:rFonts w:ascii="Arial" w:hAnsi="Arial" w:cs="Arial"/>
                              <w:color w:val="000000"/>
                              <w:sz w:val="14"/>
                            </w:rPr>
                          </w:pPr>
                          <w:r w:rsidRPr="003F2EB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f094fbf9b5049f9169bbba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" o:allowincell="f" filled="f" stroked="f" strokeweight=".5pt">
              <v:fill o:detectmouseclick="t"/>
              <v:textbox inset=",0,,0">
                <w:txbxContent>
                  <w:p w:rsidR="003F2EB3" w:rsidRPr="003F2EB3" w:rsidRDefault="003F2EB3" w:rsidP="003F2EB3">
                    <w:pPr>
                      <w:jc w:val="center"/>
                      <w:rPr>
                        <w:rFonts w:ascii="Arial" w:hAnsi="Arial" w:cs="Arial"/>
                        <w:color w:val="000000"/>
                        <w:sz w:val="14"/>
                      </w:rPr>
                    </w:pPr>
                    <w:r w:rsidRPr="003F2EB3">
                      <w:rPr>
                        <w:rFonts w:ascii="Arial" w:hAnsi="Arial" w:cs="Arial"/>
                        <w:color w:val="000000"/>
                        <w:sz w:val="14"/>
                      </w:rPr>
                      <w:t>Sensitivity: Internal &amp; Restricted</w:t>
                    </w:r>
                  </w:p>
                </w:txbxContent>
              </v:textbox>
              <w10:wrap anchorx="page" anchory="page"/>
            </v:shape>
          </w:pict>
        </mc:Fallback>
      </mc:AlternateContent>
    </w:r>
    <w:r w:rsidR="00D0032E">
      <w:tab/>
    </w:r>
    <w:r w:rsidR="00D0032E">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B13" w:rsidRDefault="00304B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7B93" w:rsidTr="00724D4C">
      <w:trPr>
        <w:trHeight w:val="150"/>
        <w:jc w:val="center"/>
      </w:trPr>
      <w:tc>
        <w:tcPr>
          <w:tcW w:w="2064" w:type="dxa"/>
          <w:tcBorders>
            <w:top w:val="single" w:sz="4" w:space="0" w:color="auto"/>
          </w:tcBorders>
          <w:vAlign w:val="center"/>
        </w:tcPr>
        <w:p w:rsidR="003E7B93" w:rsidRPr="009E6A8B" w:rsidRDefault="00D0032E" w:rsidP="003E7B93">
          <w:pPr>
            <w:pStyle w:val="FooterSMTDTIS"/>
          </w:pPr>
          <w:r w:rsidRPr="009E6A8B">
            <w:t>&lt;</w:t>
          </w:r>
          <w:r>
            <w:t>Version 1.0</w:t>
          </w:r>
          <w:r w:rsidRPr="009E6A8B">
            <w:t>&gt;</w:t>
          </w:r>
        </w:p>
      </w:tc>
      <w:tc>
        <w:tcPr>
          <w:tcW w:w="5269" w:type="dxa"/>
          <w:gridSpan w:val="5"/>
          <w:tcBorders>
            <w:top w:val="single" w:sz="4" w:space="0" w:color="auto"/>
          </w:tcBorders>
          <w:vAlign w:val="center"/>
        </w:tcPr>
        <w:p w:rsidR="003E7B93" w:rsidRPr="009E6A8B" w:rsidRDefault="00D0032E" w:rsidP="003E7B93">
          <w:pPr>
            <w:pStyle w:val="FooterSMTDTIS"/>
          </w:pPr>
          <w:r w:rsidRPr="009E6A8B">
            <w:t xml:space="preserve">Wipro – </w:t>
          </w:r>
          <w:r>
            <w:t>&lt;Innogy&gt; CONFIDENTIAL</w:t>
          </w:r>
        </w:p>
      </w:tc>
      <w:tc>
        <w:tcPr>
          <w:tcW w:w="2027" w:type="dxa"/>
          <w:vMerge w:val="restart"/>
          <w:tcBorders>
            <w:top w:val="single" w:sz="4" w:space="0" w:color="auto"/>
          </w:tcBorders>
          <w:vAlign w:val="center"/>
        </w:tcPr>
        <w:p w:rsidR="003E7B93" w:rsidRPr="009E6A8B" w:rsidRDefault="00D0032E" w:rsidP="003E7B93">
          <w:pPr>
            <w:pStyle w:val="FooterSMTDTIS"/>
          </w:pPr>
          <w:r w:rsidRPr="009E6A8B">
            <w:t xml:space="preserve">Page </w:t>
          </w:r>
          <w:r>
            <w:fldChar w:fldCharType="begin"/>
          </w:r>
          <w:r>
            <w:instrText xml:space="preserve"> PAGE </w:instrText>
          </w:r>
          <w:r>
            <w:fldChar w:fldCharType="separate"/>
          </w:r>
          <w:r w:rsidR="00304B13">
            <w:rPr>
              <w:noProof/>
            </w:rPr>
            <w:t>2</w:t>
          </w:r>
          <w:r>
            <w:rPr>
              <w:noProof/>
            </w:rPr>
            <w:fldChar w:fldCharType="end"/>
          </w:r>
          <w:r w:rsidRPr="009E6A8B">
            <w:t xml:space="preserve"> of </w:t>
          </w:r>
          <w:r w:rsidR="00C25127">
            <w:rPr>
              <w:noProof/>
            </w:rPr>
            <w:fldChar w:fldCharType="begin"/>
          </w:r>
          <w:r w:rsidR="00C25127">
            <w:rPr>
              <w:noProof/>
            </w:rPr>
            <w:instrText xml:space="preserve"> NUMPAGES </w:instrText>
          </w:r>
          <w:r w:rsidR="00C25127">
            <w:rPr>
              <w:noProof/>
            </w:rPr>
            <w:fldChar w:fldCharType="separate"/>
          </w:r>
          <w:r w:rsidR="00304B13">
            <w:rPr>
              <w:noProof/>
            </w:rPr>
            <w:t>7</w:t>
          </w:r>
          <w:r w:rsidR="00C25127">
            <w:rPr>
              <w:noProof/>
            </w:rPr>
            <w:fldChar w:fldCharType="end"/>
          </w:r>
        </w:p>
      </w:tc>
    </w:tr>
    <w:tr w:rsidR="003E7B93" w:rsidTr="00724D4C">
      <w:trPr>
        <w:trHeight w:val="248"/>
        <w:jc w:val="center"/>
      </w:trPr>
      <w:tc>
        <w:tcPr>
          <w:tcW w:w="2064" w:type="dxa"/>
          <w:vMerge w:val="restart"/>
          <w:vAlign w:val="center"/>
        </w:tcPr>
        <w:p w:rsidR="003E7B93" w:rsidRPr="009E6A8B" w:rsidRDefault="00D0032E" w:rsidP="003E7B93">
          <w:pPr>
            <w:pStyle w:val="FooterSMTDTIS"/>
          </w:pPr>
          <w:r>
            <w:t>Template version 2.0</w:t>
          </w:r>
        </w:p>
      </w:tc>
      <w:tc>
        <w:tcPr>
          <w:tcW w:w="2573" w:type="dxa"/>
          <w:gridSpan w:val="2"/>
          <w:vAlign w:val="center"/>
        </w:tcPr>
        <w:p w:rsidR="003E7B93" w:rsidRPr="009E6A8B" w:rsidRDefault="00D0032E" w:rsidP="003E7B93">
          <w:pPr>
            <w:pStyle w:val="FooterSMTDTIS"/>
          </w:pPr>
          <w:r>
            <w:t>Document Status:</w:t>
          </w:r>
        </w:p>
      </w:tc>
      <w:tc>
        <w:tcPr>
          <w:tcW w:w="890" w:type="dxa"/>
          <w:vMerge w:val="restart"/>
          <w:vAlign w:val="center"/>
        </w:tcPr>
        <w:p w:rsidR="003E7B93" w:rsidRPr="009E6A8B" w:rsidRDefault="00D0032E" w:rsidP="003E7B93">
          <w:pPr>
            <w:pStyle w:val="FooterSMTDTIS"/>
          </w:pPr>
          <w:r>
            <w:t>Review</w:t>
          </w:r>
        </w:p>
      </w:tc>
      <w:tc>
        <w:tcPr>
          <w:tcW w:w="903" w:type="dxa"/>
          <w:vMerge w:val="restart"/>
          <w:vAlign w:val="center"/>
        </w:tcPr>
        <w:p w:rsidR="003E7B93" w:rsidRPr="009E6A8B" w:rsidRDefault="00D0032E" w:rsidP="003E7B93">
          <w:pPr>
            <w:pStyle w:val="FooterSMTDTIS"/>
          </w:pPr>
          <w:r>
            <w:t>Internal Approval</w:t>
          </w:r>
        </w:p>
      </w:tc>
      <w:tc>
        <w:tcPr>
          <w:tcW w:w="903" w:type="dxa"/>
          <w:vMerge w:val="restart"/>
          <w:vAlign w:val="center"/>
        </w:tcPr>
        <w:p w:rsidR="003E7B93" w:rsidRPr="009E6A8B" w:rsidRDefault="00D0032E" w:rsidP="003E7B93">
          <w:pPr>
            <w:pStyle w:val="FooterSMTDTIS"/>
          </w:pPr>
          <w:r>
            <w:t>Client Approval</w:t>
          </w:r>
        </w:p>
      </w:tc>
      <w:tc>
        <w:tcPr>
          <w:tcW w:w="2027" w:type="dxa"/>
          <w:vMerge/>
        </w:tcPr>
        <w:p w:rsidR="003E7B93" w:rsidRPr="009E6A8B" w:rsidRDefault="00C47B3B" w:rsidP="003E7B93">
          <w:pPr>
            <w:pStyle w:val="FooterSMTDTIS"/>
          </w:pPr>
        </w:p>
      </w:tc>
    </w:tr>
    <w:tr w:rsidR="003E7B93" w:rsidTr="00724D4C">
      <w:trPr>
        <w:trHeight w:val="247"/>
        <w:jc w:val="center"/>
      </w:trPr>
      <w:tc>
        <w:tcPr>
          <w:tcW w:w="2064" w:type="dxa"/>
          <w:vMerge/>
          <w:tcBorders>
            <w:bottom w:val="single" w:sz="4" w:space="0" w:color="auto"/>
          </w:tcBorders>
        </w:tcPr>
        <w:p w:rsidR="003E7B93" w:rsidRDefault="00C47B3B" w:rsidP="003E7B93">
          <w:pPr>
            <w:pStyle w:val="FooterSMTDTIS"/>
          </w:pPr>
        </w:p>
      </w:tc>
      <w:tc>
        <w:tcPr>
          <w:tcW w:w="1286" w:type="dxa"/>
          <w:tcBorders>
            <w:bottom w:val="single" w:sz="4" w:space="0" w:color="auto"/>
          </w:tcBorders>
          <w:shd w:val="clear" w:color="auto" w:fill="00FF00"/>
          <w:vAlign w:val="center"/>
        </w:tcPr>
        <w:p w:rsidR="003E7B93" w:rsidRDefault="00D0032E" w:rsidP="003E7B93">
          <w:pPr>
            <w:pStyle w:val="FooterSMTDTIS"/>
          </w:pPr>
          <w:r>
            <w:t>Reviewed</w:t>
          </w:r>
        </w:p>
      </w:tc>
      <w:tc>
        <w:tcPr>
          <w:tcW w:w="1287" w:type="dxa"/>
          <w:tcBorders>
            <w:top w:val="single" w:sz="6" w:space="0" w:color="auto"/>
            <w:bottom w:val="single" w:sz="4" w:space="0" w:color="auto"/>
          </w:tcBorders>
          <w:shd w:val="clear" w:color="auto" w:fill="FABF8F"/>
          <w:vAlign w:val="center"/>
        </w:tcPr>
        <w:p w:rsidR="003E7B93" w:rsidRDefault="00D0032E" w:rsidP="003E7B93">
          <w:pPr>
            <w:pStyle w:val="FooterSMTDTIS"/>
          </w:pPr>
          <w:r>
            <w:t>Not reviewed</w:t>
          </w:r>
        </w:p>
      </w:tc>
      <w:tc>
        <w:tcPr>
          <w:tcW w:w="890" w:type="dxa"/>
          <w:vMerge/>
          <w:tcBorders>
            <w:bottom w:val="single" w:sz="4" w:space="0" w:color="auto"/>
          </w:tcBorders>
          <w:vAlign w:val="center"/>
        </w:tcPr>
        <w:p w:rsidR="003E7B93" w:rsidRDefault="00C47B3B" w:rsidP="003E7B93">
          <w:pPr>
            <w:pStyle w:val="FooterSMTDTIS"/>
          </w:pPr>
        </w:p>
      </w:tc>
      <w:tc>
        <w:tcPr>
          <w:tcW w:w="903" w:type="dxa"/>
          <w:vMerge/>
          <w:tcBorders>
            <w:bottom w:val="single" w:sz="4" w:space="0" w:color="auto"/>
          </w:tcBorders>
          <w:vAlign w:val="center"/>
        </w:tcPr>
        <w:p w:rsidR="003E7B93" w:rsidRDefault="00C47B3B" w:rsidP="003E7B93">
          <w:pPr>
            <w:pStyle w:val="FooterSMTDTIS"/>
          </w:pPr>
        </w:p>
      </w:tc>
      <w:tc>
        <w:tcPr>
          <w:tcW w:w="903" w:type="dxa"/>
          <w:vMerge/>
          <w:tcBorders>
            <w:bottom w:val="single" w:sz="4" w:space="0" w:color="auto"/>
          </w:tcBorders>
          <w:vAlign w:val="center"/>
        </w:tcPr>
        <w:p w:rsidR="003E7B93" w:rsidRDefault="00C47B3B" w:rsidP="003E7B93">
          <w:pPr>
            <w:pStyle w:val="FooterSMTDTIS"/>
          </w:pPr>
        </w:p>
      </w:tc>
      <w:tc>
        <w:tcPr>
          <w:tcW w:w="2027" w:type="dxa"/>
          <w:vMerge/>
          <w:tcBorders>
            <w:bottom w:val="single" w:sz="4" w:space="0" w:color="auto"/>
          </w:tcBorders>
        </w:tcPr>
        <w:p w:rsidR="003E7B93" w:rsidRPr="009E6A8B" w:rsidRDefault="00C47B3B" w:rsidP="003E7B93">
          <w:pPr>
            <w:pStyle w:val="FooterSMTDTIS"/>
          </w:pPr>
        </w:p>
      </w:tc>
    </w:tr>
  </w:tbl>
  <w:p w:rsidR="00C25CD4" w:rsidRPr="00013F29" w:rsidRDefault="003F2EB3" w:rsidP="004D68E3">
    <w:pPr>
      <w:pStyle w:val="Footer"/>
      <w:rPr>
        <w:rFonts w:ascii="Verdana" w:hAnsi="Verdana" w:cs="Arial"/>
        <w:b/>
        <w:sz w:val="16"/>
        <w:szCs w:val="16"/>
      </w:rPr>
    </w:pPr>
    <w:r>
      <w:rPr>
        <w:rFonts w:ascii="Arial" w:hAnsi="Arial" w:cs="Arial"/>
        <w:b/>
        <w:noProof/>
        <w:sz w:val="18"/>
        <w:szCs w:val="18"/>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7" name="MSIPCM509c49e2ab44f2f446e2827d"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F2EB3" w:rsidRPr="003F2EB3" w:rsidRDefault="003F2EB3" w:rsidP="003F2EB3">
                          <w:pPr>
                            <w:jc w:val="center"/>
                            <w:rPr>
                              <w:rFonts w:ascii="Arial" w:hAnsi="Arial" w:cs="Arial"/>
                              <w:color w:val="000000"/>
                              <w:sz w:val="14"/>
                            </w:rPr>
                          </w:pPr>
                          <w:r w:rsidRPr="003F2EB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09c49e2ab44f2f446e2827d" o:spid="_x0000_s1027" type="#_x0000_t202" alt="{&quot;HashCode&quot;:2133105206,&quot;Height&quot;:792.0,&quot;Width&quot;:612.0,&quot;Placement&quot;:&quot;Footer&quot;,&quot;Index&quot;:&quot;Primary&quot;,&quot;Section&quot;:2,&quot;Top&quot;:0.0,&quot;Left&quot;:0.0}"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" o:allowincell="f" filled="f" stroked="f" strokeweight=".5pt">
              <v:fill o:detectmouseclick="t"/>
              <v:textbox inset=",0,,0">
                <w:txbxContent>
                  <w:p w:rsidR="003F2EB3" w:rsidRPr="003F2EB3" w:rsidRDefault="003F2EB3" w:rsidP="003F2EB3">
                    <w:pPr>
                      <w:jc w:val="center"/>
                      <w:rPr>
                        <w:rFonts w:ascii="Arial" w:hAnsi="Arial" w:cs="Arial"/>
                        <w:color w:val="000000"/>
                        <w:sz w:val="14"/>
                      </w:rPr>
                    </w:pPr>
                    <w:r w:rsidRPr="003F2EB3">
                      <w:rPr>
                        <w:rFonts w:ascii="Arial" w:hAnsi="Arial" w:cs="Arial"/>
                        <w:color w:val="000000"/>
                        <w:sz w:val="14"/>
                      </w:rPr>
                      <w:t>Sensitivity: Internal &amp; Restricted</w:t>
                    </w:r>
                  </w:p>
                </w:txbxContent>
              </v:textbox>
              <w10:wrap anchorx="page" anchory="page"/>
            </v:shape>
          </w:pict>
        </mc:Fallback>
      </mc:AlternateContent>
    </w:r>
    <w:r w:rsidR="00D0032E">
      <w:rPr>
        <w:rFonts w:ascii="Arial" w:hAnsi="Arial" w:cs="Arial"/>
        <w:b/>
        <w:sz w:val="18"/>
        <w:szCs w:val="18"/>
      </w:rPr>
      <w:t>CN</w:t>
    </w:r>
    <w:r w:rsidR="00D0032E" w:rsidRPr="00380A15">
      <w:rPr>
        <w:rFonts w:ascii="Arial" w:hAnsi="Arial" w:cs="Arial"/>
        <w:b/>
        <w:sz w:val="18"/>
        <w:szCs w:val="18"/>
      </w:rPr>
      <w:tab/>
    </w:r>
    <w:r w:rsidR="00D0032E" w:rsidRPr="00013F29">
      <w:rPr>
        <w:rFonts w:ascii="Verdana" w:hAnsi="Verdana" w:cs="Arial"/>
        <w:b/>
        <w:sz w:val="16"/>
        <w:szCs w:val="16"/>
      </w:rPr>
      <w:t>Confidential</w:t>
    </w:r>
    <w:r w:rsidR="00D0032E" w:rsidRPr="00013F29">
      <w:rPr>
        <w:rFonts w:ascii="Verdana" w:hAnsi="Verdana" w:cs="Arial"/>
        <w:b/>
        <w:sz w:val="16"/>
        <w:szCs w:val="16"/>
      </w:rPr>
      <w:tab/>
      <w:t xml:space="preserve">Page </w:t>
    </w:r>
    <w:r w:rsidR="00D0032E" w:rsidRPr="00013F29">
      <w:rPr>
        <w:rFonts w:ascii="Verdana" w:hAnsi="Verdana" w:cs="Arial"/>
        <w:b/>
        <w:sz w:val="16"/>
        <w:szCs w:val="16"/>
      </w:rPr>
      <w:fldChar w:fldCharType="begin"/>
    </w:r>
    <w:r w:rsidR="00D0032E" w:rsidRPr="00013F29">
      <w:rPr>
        <w:rFonts w:ascii="Verdana" w:hAnsi="Verdana" w:cs="Arial"/>
        <w:b/>
        <w:sz w:val="16"/>
        <w:szCs w:val="16"/>
      </w:rPr>
      <w:instrText xml:space="preserve"> PAGE </w:instrText>
    </w:r>
    <w:r w:rsidR="00D0032E" w:rsidRPr="00013F29">
      <w:rPr>
        <w:rFonts w:ascii="Verdana" w:hAnsi="Verdana" w:cs="Arial"/>
        <w:b/>
        <w:sz w:val="16"/>
        <w:szCs w:val="16"/>
      </w:rPr>
      <w:fldChar w:fldCharType="separate"/>
    </w:r>
    <w:r w:rsidR="00304B13">
      <w:rPr>
        <w:rFonts w:ascii="Verdana" w:hAnsi="Verdana" w:cs="Arial"/>
        <w:b/>
        <w:noProof/>
        <w:sz w:val="16"/>
        <w:szCs w:val="16"/>
      </w:rPr>
      <w:t>2</w:t>
    </w:r>
    <w:r w:rsidR="00D0032E" w:rsidRPr="00013F29">
      <w:rPr>
        <w:rFonts w:ascii="Verdana" w:hAnsi="Verdana" w:cs="Arial"/>
        <w:b/>
        <w:sz w:val="16"/>
        <w:szCs w:val="16"/>
      </w:rPr>
      <w:fldChar w:fldCharType="end"/>
    </w:r>
    <w:r w:rsidR="00D0032E" w:rsidRPr="00013F29">
      <w:rPr>
        <w:rFonts w:ascii="Verdana" w:hAnsi="Verdana" w:cs="Arial"/>
        <w:b/>
        <w:sz w:val="16"/>
        <w:szCs w:val="16"/>
      </w:rPr>
      <w:t xml:space="preserve"> of </w:t>
    </w:r>
    <w:r w:rsidR="00D0032E" w:rsidRPr="00013F29">
      <w:rPr>
        <w:rFonts w:ascii="Verdana" w:hAnsi="Verdana" w:cs="Arial"/>
        <w:b/>
        <w:sz w:val="16"/>
        <w:szCs w:val="16"/>
      </w:rPr>
      <w:fldChar w:fldCharType="begin"/>
    </w:r>
    <w:r w:rsidR="00D0032E" w:rsidRPr="00013F29">
      <w:rPr>
        <w:rFonts w:ascii="Verdana" w:hAnsi="Verdana" w:cs="Arial"/>
        <w:b/>
        <w:sz w:val="16"/>
        <w:szCs w:val="16"/>
      </w:rPr>
      <w:instrText xml:space="preserve"> NUMPAGES </w:instrText>
    </w:r>
    <w:r w:rsidR="00D0032E" w:rsidRPr="00013F29">
      <w:rPr>
        <w:rFonts w:ascii="Verdana" w:hAnsi="Verdana" w:cs="Arial"/>
        <w:b/>
        <w:sz w:val="16"/>
        <w:szCs w:val="16"/>
      </w:rPr>
      <w:fldChar w:fldCharType="separate"/>
    </w:r>
    <w:r w:rsidR="00304B13">
      <w:rPr>
        <w:rFonts w:ascii="Verdana" w:hAnsi="Verdana" w:cs="Arial"/>
        <w:b/>
        <w:noProof/>
        <w:sz w:val="16"/>
        <w:szCs w:val="16"/>
      </w:rPr>
      <w:t>7</w:t>
    </w:r>
    <w:r w:rsidR="00D0032E" w:rsidRPr="00013F29">
      <w:rPr>
        <w:rFonts w:ascii="Verdana" w:hAnsi="Verdana" w:cs="Arial"/>
        <w:b/>
        <w:sz w:val="16"/>
        <w:szCs w:val="16"/>
      </w:rPr>
      <w:fldChar w:fldCharType="end"/>
    </w:r>
  </w:p>
  <w:p w:rsidR="00C25CD4" w:rsidRPr="00013F29" w:rsidRDefault="00C47B3B">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B3B" w:rsidRDefault="00C47B3B" w:rsidP="00B541B3">
      <w:r>
        <w:separator/>
      </w:r>
    </w:p>
  </w:footnote>
  <w:footnote w:type="continuationSeparator" w:id="0">
    <w:p w:rsidR="00C47B3B" w:rsidRDefault="00C47B3B" w:rsidP="00B54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B13" w:rsidRDefault="00304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7B93" w:rsidTr="00724D4C">
      <w:trPr>
        <w:trHeight w:val="841"/>
        <w:jc w:val="center"/>
      </w:trPr>
      <w:tc>
        <w:tcPr>
          <w:tcW w:w="1418" w:type="dxa"/>
          <w:tcBorders>
            <w:top w:val="single" w:sz="4" w:space="0" w:color="auto"/>
            <w:bottom w:val="single" w:sz="4" w:space="0" w:color="auto"/>
          </w:tcBorders>
          <w:vAlign w:val="center"/>
        </w:tcPr>
        <w:p w:rsidR="003E7B93" w:rsidRDefault="00D0032E" w:rsidP="00B541B3">
          <w:pPr>
            <w:pStyle w:val="HeaderSMTDTIS"/>
          </w:pPr>
          <w:r>
            <w:t xml:space="preserve">   </w:t>
          </w:r>
          <w:r w:rsidRPr="00201C1C">
            <w:rPr>
              <w:rFonts w:ascii="Verdana" w:hAnsi="Verdana"/>
              <w:b/>
              <w:noProof/>
              <w:lang w:val="en-US" w:eastAsia="en-US"/>
            </w:rPr>
            <w:drawing>
              <wp:inline distT="0" distB="0" distL="0" distR="0" wp14:anchorId="61A9A40A" wp14:editId="4406FC3C">
                <wp:extent cx="60960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rsidR="004D107C" w:rsidRPr="00B541B3" w:rsidRDefault="00B541B3" w:rsidP="00B541B3">
          <w:pPr>
            <w:pStyle w:val="NormalWeb"/>
            <w:ind w:right="180"/>
            <w:rPr>
              <w:rFonts w:ascii="Cambria" w:eastAsia="Calibri" w:hAnsi="Cambria" w:cs="Calibri"/>
              <w:b/>
              <w:color w:val="1F497D"/>
              <w:sz w:val="28"/>
              <w:szCs w:val="32"/>
            </w:rPr>
          </w:pPr>
          <w:r>
            <w:rPr>
              <w:rFonts w:ascii="Cambria" w:eastAsia="Calibri" w:hAnsi="Cambria" w:cs="Calibri"/>
              <w:b/>
              <w:color w:val="1F497D"/>
              <w:sz w:val="28"/>
              <w:szCs w:val="32"/>
            </w:rPr>
            <w:t xml:space="preserve">                         Restore Database through TDP</w:t>
          </w:r>
        </w:p>
      </w:tc>
      <w:tc>
        <w:tcPr>
          <w:tcW w:w="1446" w:type="dxa"/>
          <w:tcBorders>
            <w:top w:val="single" w:sz="4" w:space="0" w:color="auto"/>
            <w:bottom w:val="single" w:sz="4" w:space="0" w:color="auto"/>
          </w:tcBorders>
          <w:vAlign w:val="center"/>
        </w:tcPr>
        <w:p w:rsidR="003E7B93" w:rsidRDefault="00D0032E" w:rsidP="00B541B3">
          <w:pPr>
            <w:pStyle w:val="HeaderSMTDTIS"/>
          </w:pPr>
          <w:r w:rsidRPr="00201C1C">
            <w:rPr>
              <w:noProof/>
              <w:lang w:val="en-US" w:eastAsia="en-US"/>
            </w:rPr>
            <w:drawing>
              <wp:inline distT="0" distB="0" distL="0" distR="0" wp14:anchorId="5B075326" wp14:editId="430DD257">
                <wp:extent cx="771525" cy="590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3E7B93" w:rsidRDefault="00C47B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B13" w:rsidRDefault="00304B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B541B3" w:rsidTr="009C4BC1">
      <w:trPr>
        <w:trHeight w:val="841"/>
        <w:jc w:val="center"/>
      </w:trPr>
      <w:tc>
        <w:tcPr>
          <w:tcW w:w="1418" w:type="dxa"/>
          <w:tcBorders>
            <w:top w:val="single" w:sz="4" w:space="0" w:color="auto"/>
            <w:bottom w:val="single" w:sz="4" w:space="0" w:color="auto"/>
          </w:tcBorders>
          <w:vAlign w:val="center"/>
        </w:tcPr>
        <w:p w:rsidR="00B541B3" w:rsidRDefault="00B541B3" w:rsidP="00B541B3">
          <w:pPr>
            <w:pStyle w:val="HeaderSMTDTIS"/>
          </w:pPr>
          <w:r>
            <w:t xml:space="preserve">   </w:t>
          </w:r>
          <w:r w:rsidRPr="00201C1C">
            <w:rPr>
              <w:rFonts w:ascii="Verdana" w:hAnsi="Verdana"/>
              <w:b/>
              <w:noProof/>
              <w:lang w:val="en-US" w:eastAsia="en-US"/>
            </w:rPr>
            <w:drawing>
              <wp:inline distT="0" distB="0" distL="0" distR="0" wp14:anchorId="609573A9" wp14:editId="6082F91A">
                <wp:extent cx="60960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sz="4" w:space="0" w:color="auto"/>
            <w:bottom w:val="single" w:sz="4" w:space="0" w:color="auto"/>
          </w:tcBorders>
          <w:vAlign w:val="center"/>
        </w:tcPr>
        <w:p w:rsidR="00B541B3" w:rsidRPr="00B541B3" w:rsidRDefault="00B541B3" w:rsidP="00B541B3">
          <w:pPr>
            <w:pStyle w:val="NormalWeb"/>
            <w:ind w:right="180"/>
            <w:rPr>
              <w:rFonts w:ascii="Cambria" w:eastAsia="Calibri" w:hAnsi="Cambria" w:cs="Calibri"/>
              <w:b/>
              <w:color w:val="1F497D"/>
              <w:sz w:val="28"/>
              <w:szCs w:val="32"/>
            </w:rPr>
          </w:pPr>
          <w:r>
            <w:rPr>
              <w:rFonts w:ascii="Cambria" w:eastAsia="Calibri" w:hAnsi="Cambria" w:cs="Calibri"/>
              <w:b/>
              <w:color w:val="1F497D"/>
              <w:sz w:val="28"/>
              <w:szCs w:val="32"/>
            </w:rPr>
            <w:t xml:space="preserve">                         Restore Database through TDP</w:t>
          </w:r>
        </w:p>
      </w:tc>
      <w:tc>
        <w:tcPr>
          <w:tcW w:w="1446" w:type="dxa"/>
          <w:tcBorders>
            <w:top w:val="single" w:sz="4" w:space="0" w:color="auto"/>
            <w:bottom w:val="single" w:sz="4" w:space="0" w:color="auto"/>
          </w:tcBorders>
          <w:vAlign w:val="center"/>
        </w:tcPr>
        <w:p w:rsidR="00B541B3" w:rsidRDefault="00B541B3" w:rsidP="00B541B3">
          <w:pPr>
            <w:pStyle w:val="HeaderSMTDTIS"/>
          </w:pPr>
          <w:r w:rsidRPr="00201C1C">
            <w:rPr>
              <w:noProof/>
              <w:lang w:val="en-US" w:eastAsia="en-US"/>
            </w:rPr>
            <w:drawing>
              <wp:inline distT="0" distB="0" distL="0" distR="0" wp14:anchorId="1B9B4B11" wp14:editId="2F9B7EE1">
                <wp:extent cx="7715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C25CD4" w:rsidRDefault="00C47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461"/>
    <w:multiLevelType w:val="hybridMultilevel"/>
    <w:tmpl w:val="2F368AF4"/>
    <w:lvl w:ilvl="0" w:tplc="7EA610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A0A43"/>
    <w:multiLevelType w:val="multilevel"/>
    <w:tmpl w:val="D6AA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D0962"/>
    <w:multiLevelType w:val="multilevel"/>
    <w:tmpl w:val="288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20496"/>
    <w:multiLevelType w:val="hybridMultilevel"/>
    <w:tmpl w:val="F8FC64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D154E"/>
    <w:multiLevelType w:val="multilevel"/>
    <w:tmpl w:val="1B725396"/>
    <w:lvl w:ilvl="0">
      <w:start w:val="1"/>
      <w:numFmt w:val="decimal"/>
      <w:pStyle w:val="Heading1"/>
      <w:lvlText w:val="%1."/>
      <w:lvlJc w:val="left"/>
      <w:pPr>
        <w:tabs>
          <w:tab w:val="num" w:pos="432"/>
        </w:tabs>
        <w:ind w:left="432" w:hanging="432"/>
      </w:pPr>
      <w:rPr>
        <w:rFonts w:hint="default"/>
        <w:b/>
        <w:i w:val="0"/>
        <w:caps w:val="0"/>
        <w:strike w:val="0"/>
        <w:dstrike w:val="0"/>
        <w:outline w:val="0"/>
        <w:shadow w:val="0"/>
        <w:emboss w:val="0"/>
        <w:imprint w:val="0"/>
        <w:vanish w:val="0"/>
        <w:color w:val="auto"/>
        <w:sz w:val="26"/>
        <w:szCs w:val="28"/>
        <w:vertAlign w:val="baseline"/>
      </w:rPr>
    </w:lvl>
    <w:lvl w:ilvl="1">
      <w:start w:val="1"/>
      <w:numFmt w:val="decimal"/>
      <w:pStyle w:val="Heading2"/>
      <w:lvlText w:val="%1.%2"/>
      <w:lvlJc w:val="left"/>
      <w:pPr>
        <w:tabs>
          <w:tab w:val="num" w:pos="576"/>
        </w:tabs>
        <w:ind w:left="576" w:hanging="576"/>
      </w:pPr>
      <w:rPr>
        <w:rFonts w:hint="default"/>
        <w:b/>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5" w15:restartNumberingAfterBreak="0">
    <w:nsid w:val="56B8073B"/>
    <w:multiLevelType w:val="hybridMultilevel"/>
    <w:tmpl w:val="DE7CD766"/>
    <w:lvl w:ilvl="0" w:tplc="8AD80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D06C24"/>
    <w:multiLevelType w:val="multilevel"/>
    <w:tmpl w:val="FD2A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66DB5"/>
    <w:multiLevelType w:val="hybridMultilevel"/>
    <w:tmpl w:val="9E62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B3"/>
    <w:rsid w:val="000D72E1"/>
    <w:rsid w:val="001A13E3"/>
    <w:rsid w:val="00280EBB"/>
    <w:rsid w:val="00304B13"/>
    <w:rsid w:val="003F2EB3"/>
    <w:rsid w:val="005C1EDC"/>
    <w:rsid w:val="006F331A"/>
    <w:rsid w:val="00785F7A"/>
    <w:rsid w:val="007F7FA8"/>
    <w:rsid w:val="008E6C63"/>
    <w:rsid w:val="00932955"/>
    <w:rsid w:val="00A531A6"/>
    <w:rsid w:val="00A77A01"/>
    <w:rsid w:val="00B541B3"/>
    <w:rsid w:val="00C25127"/>
    <w:rsid w:val="00C47B3B"/>
    <w:rsid w:val="00D0032E"/>
    <w:rsid w:val="00D24615"/>
    <w:rsid w:val="00D65101"/>
    <w:rsid w:val="00F519C1"/>
    <w:rsid w:val="00FD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D0C7D"/>
  <w15:chartTrackingRefBased/>
  <w15:docId w15:val="{90AC5EFD-20E1-4578-B2D7-E56785F3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B3"/>
    <w:pPr>
      <w:spacing w:after="0" w:line="240" w:lineRule="auto"/>
    </w:pPr>
    <w:rPr>
      <w:rFonts w:ascii="Times New Roman" w:eastAsia="Times New Roman" w:hAnsi="Times New Roman" w:cs="Times New Roman"/>
      <w:sz w:val="24"/>
      <w:szCs w:val="24"/>
    </w:rPr>
  </w:style>
  <w:style w:type="paragraph" w:styleId="Heading1">
    <w:name w:val="heading 1"/>
    <w:next w:val="BodyText"/>
    <w:link w:val="Heading1Char"/>
    <w:qFormat/>
    <w:rsid w:val="00B541B3"/>
    <w:pPr>
      <w:numPr>
        <w:numId w:val="1"/>
      </w:numPr>
      <w:spacing w:before="240" w:after="240" w:line="240" w:lineRule="auto"/>
      <w:outlineLvl w:val="0"/>
    </w:pPr>
    <w:rPr>
      <w:rFonts w:ascii="Arial Bold" w:eastAsia="Times New Roman" w:hAnsi="Arial Bold" w:cs="Arial"/>
      <w:b/>
      <w:bCs/>
      <w:caps/>
      <w:kern w:val="32"/>
      <w:sz w:val="26"/>
      <w:szCs w:val="32"/>
    </w:rPr>
  </w:style>
  <w:style w:type="paragraph" w:styleId="Heading2">
    <w:name w:val="heading 2"/>
    <w:basedOn w:val="Heading1"/>
    <w:next w:val="BodyText"/>
    <w:link w:val="Heading2Char"/>
    <w:qFormat/>
    <w:rsid w:val="00B541B3"/>
    <w:pPr>
      <w:numPr>
        <w:ilvl w:val="1"/>
      </w:numPr>
      <w:outlineLvl w:val="1"/>
    </w:pPr>
    <w:rPr>
      <w:bCs w:val="0"/>
      <w:iCs/>
      <w:caps w:val="0"/>
      <w:sz w:val="24"/>
      <w:szCs w:val="28"/>
    </w:rPr>
  </w:style>
  <w:style w:type="paragraph" w:styleId="Heading3">
    <w:name w:val="heading 3"/>
    <w:basedOn w:val="Normal"/>
    <w:next w:val="Normal"/>
    <w:link w:val="Heading3Char"/>
    <w:qFormat/>
    <w:rsid w:val="00B541B3"/>
    <w:pPr>
      <w:keepNext/>
      <w:numPr>
        <w:ilvl w:val="2"/>
        <w:numId w:val="1"/>
      </w:numPr>
      <w:spacing w:before="240" w:after="240"/>
      <w:outlineLvl w:val="2"/>
    </w:pPr>
    <w:rPr>
      <w:rFonts w:ascii="Arial" w:hAnsi="Arial" w:cs="Arial"/>
      <w:b/>
      <w:bCs/>
      <w:sz w:val="22"/>
      <w:szCs w:val="26"/>
    </w:rPr>
  </w:style>
  <w:style w:type="paragraph" w:styleId="Heading4">
    <w:name w:val="heading 4"/>
    <w:basedOn w:val="Heading3"/>
    <w:next w:val="BodyText"/>
    <w:link w:val="Heading4Char"/>
    <w:qFormat/>
    <w:rsid w:val="00B541B3"/>
    <w:pPr>
      <w:numPr>
        <w:ilvl w:val="3"/>
      </w:numPr>
      <w:outlineLvl w:val="3"/>
    </w:pPr>
    <w:rPr>
      <w:bCs w:val="0"/>
      <w:szCs w:val="28"/>
    </w:rPr>
  </w:style>
  <w:style w:type="paragraph" w:styleId="Heading5">
    <w:name w:val="heading 5"/>
    <w:basedOn w:val="Normal"/>
    <w:next w:val="Normal"/>
    <w:link w:val="Heading5Char"/>
    <w:qFormat/>
    <w:rsid w:val="00B541B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541B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541B3"/>
    <w:pPr>
      <w:numPr>
        <w:ilvl w:val="6"/>
        <w:numId w:val="1"/>
      </w:numPr>
      <w:spacing w:before="240" w:after="60"/>
      <w:outlineLvl w:val="6"/>
    </w:pPr>
  </w:style>
  <w:style w:type="paragraph" w:styleId="Heading8">
    <w:name w:val="heading 8"/>
    <w:basedOn w:val="Normal"/>
    <w:next w:val="Normal"/>
    <w:link w:val="Heading8Char"/>
    <w:qFormat/>
    <w:rsid w:val="00B541B3"/>
    <w:pPr>
      <w:numPr>
        <w:ilvl w:val="7"/>
        <w:numId w:val="1"/>
      </w:numPr>
      <w:spacing w:before="240" w:after="60"/>
      <w:outlineLvl w:val="7"/>
    </w:pPr>
    <w:rPr>
      <w:i/>
      <w:iCs/>
    </w:rPr>
  </w:style>
  <w:style w:type="paragraph" w:styleId="Heading9">
    <w:name w:val="heading 9"/>
    <w:basedOn w:val="Normal"/>
    <w:next w:val="Normal"/>
    <w:link w:val="Heading9Char"/>
    <w:qFormat/>
    <w:rsid w:val="00B541B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41B3"/>
    <w:rPr>
      <w:rFonts w:ascii="Arial Bold" w:eastAsia="Times New Roman" w:hAnsi="Arial Bold" w:cs="Arial"/>
      <w:b/>
      <w:bCs/>
      <w:caps/>
      <w:kern w:val="32"/>
      <w:sz w:val="26"/>
      <w:szCs w:val="32"/>
    </w:rPr>
  </w:style>
  <w:style w:type="character" w:customStyle="1" w:styleId="Heading2Char">
    <w:name w:val="Heading 2 Char"/>
    <w:basedOn w:val="DefaultParagraphFont"/>
    <w:link w:val="Heading2"/>
    <w:rsid w:val="00B541B3"/>
    <w:rPr>
      <w:rFonts w:ascii="Arial Bold" w:eastAsia="Times New Roman" w:hAnsi="Arial Bold" w:cs="Arial"/>
      <w:b/>
      <w:iCs/>
      <w:kern w:val="32"/>
      <w:sz w:val="24"/>
      <w:szCs w:val="28"/>
    </w:rPr>
  </w:style>
  <w:style w:type="character" w:customStyle="1" w:styleId="Heading3Char">
    <w:name w:val="Heading 3 Char"/>
    <w:basedOn w:val="DefaultParagraphFont"/>
    <w:link w:val="Heading3"/>
    <w:rsid w:val="00B541B3"/>
    <w:rPr>
      <w:rFonts w:ascii="Arial" w:eastAsia="Times New Roman" w:hAnsi="Arial" w:cs="Arial"/>
      <w:b/>
      <w:bCs/>
      <w:szCs w:val="26"/>
    </w:rPr>
  </w:style>
  <w:style w:type="character" w:customStyle="1" w:styleId="Heading4Char">
    <w:name w:val="Heading 4 Char"/>
    <w:basedOn w:val="DefaultParagraphFont"/>
    <w:link w:val="Heading4"/>
    <w:rsid w:val="00B541B3"/>
    <w:rPr>
      <w:rFonts w:ascii="Arial" w:eastAsia="Times New Roman" w:hAnsi="Arial" w:cs="Arial"/>
      <w:b/>
      <w:szCs w:val="28"/>
    </w:rPr>
  </w:style>
  <w:style w:type="character" w:customStyle="1" w:styleId="Heading5Char">
    <w:name w:val="Heading 5 Char"/>
    <w:basedOn w:val="DefaultParagraphFont"/>
    <w:link w:val="Heading5"/>
    <w:rsid w:val="00B541B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541B3"/>
    <w:rPr>
      <w:rFonts w:ascii="Times New Roman" w:eastAsia="Times New Roman" w:hAnsi="Times New Roman" w:cs="Times New Roman"/>
      <w:b/>
      <w:bCs/>
    </w:rPr>
  </w:style>
  <w:style w:type="character" w:customStyle="1" w:styleId="Heading7Char">
    <w:name w:val="Heading 7 Char"/>
    <w:basedOn w:val="DefaultParagraphFont"/>
    <w:link w:val="Heading7"/>
    <w:rsid w:val="00B541B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541B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541B3"/>
    <w:rPr>
      <w:rFonts w:ascii="Arial" w:eastAsia="Times New Roman" w:hAnsi="Arial" w:cs="Arial"/>
    </w:rPr>
  </w:style>
  <w:style w:type="paragraph" w:styleId="Header">
    <w:name w:val="header"/>
    <w:basedOn w:val="Normal"/>
    <w:link w:val="HeaderChar"/>
    <w:uiPriority w:val="99"/>
    <w:rsid w:val="00B541B3"/>
    <w:pPr>
      <w:tabs>
        <w:tab w:val="center" w:pos="4320"/>
        <w:tab w:val="right" w:pos="8640"/>
      </w:tabs>
    </w:pPr>
  </w:style>
  <w:style w:type="character" w:customStyle="1" w:styleId="HeaderChar">
    <w:name w:val="Header Char"/>
    <w:basedOn w:val="DefaultParagraphFont"/>
    <w:link w:val="Header"/>
    <w:uiPriority w:val="99"/>
    <w:rsid w:val="00B541B3"/>
    <w:rPr>
      <w:rFonts w:ascii="Times New Roman" w:eastAsia="Times New Roman" w:hAnsi="Times New Roman" w:cs="Times New Roman"/>
      <w:sz w:val="24"/>
      <w:szCs w:val="24"/>
    </w:rPr>
  </w:style>
  <w:style w:type="paragraph" w:styleId="BodyText">
    <w:name w:val="Body Text"/>
    <w:link w:val="BodyTextChar"/>
    <w:rsid w:val="00B541B3"/>
    <w:pPr>
      <w:spacing w:after="120" w:line="360" w:lineRule="auto"/>
    </w:pPr>
    <w:rPr>
      <w:rFonts w:ascii="Arial" w:eastAsia="Times New Roman" w:hAnsi="Arial" w:cs="Arial"/>
      <w:sz w:val="20"/>
    </w:rPr>
  </w:style>
  <w:style w:type="character" w:customStyle="1" w:styleId="BodyTextChar">
    <w:name w:val="Body Text Char"/>
    <w:basedOn w:val="DefaultParagraphFont"/>
    <w:link w:val="BodyText"/>
    <w:rsid w:val="00B541B3"/>
    <w:rPr>
      <w:rFonts w:ascii="Arial" w:eastAsia="Times New Roman" w:hAnsi="Arial" w:cs="Arial"/>
      <w:sz w:val="20"/>
    </w:rPr>
  </w:style>
  <w:style w:type="paragraph" w:customStyle="1" w:styleId="Tabletext">
    <w:name w:val="Table text"/>
    <w:link w:val="TabletextChar"/>
    <w:rsid w:val="00B541B3"/>
    <w:pPr>
      <w:spacing w:before="80" w:after="80" w:line="240" w:lineRule="auto"/>
    </w:pPr>
    <w:rPr>
      <w:rFonts w:ascii="Arial" w:eastAsia="Times New Roman" w:hAnsi="Arial" w:cs="Arial"/>
      <w:sz w:val="20"/>
    </w:rPr>
  </w:style>
  <w:style w:type="paragraph" w:customStyle="1" w:styleId="SecondPgHeads">
    <w:name w:val="SecondPgHeads"/>
    <w:next w:val="BodyText"/>
    <w:rsid w:val="00B541B3"/>
    <w:pPr>
      <w:spacing w:before="360" w:after="240" w:line="360" w:lineRule="auto"/>
    </w:pPr>
    <w:rPr>
      <w:rFonts w:ascii="Arial" w:eastAsia="Times New Roman" w:hAnsi="Arial" w:cs="Arial"/>
      <w:b/>
      <w:color w:val="000080"/>
      <w:sz w:val="24"/>
    </w:rPr>
  </w:style>
  <w:style w:type="character" w:customStyle="1" w:styleId="TabletextChar">
    <w:name w:val="Table text Char"/>
    <w:link w:val="Tabletext"/>
    <w:rsid w:val="00B541B3"/>
    <w:rPr>
      <w:rFonts w:ascii="Arial" w:eastAsia="Times New Roman" w:hAnsi="Arial" w:cs="Arial"/>
      <w:sz w:val="20"/>
    </w:rPr>
  </w:style>
  <w:style w:type="paragraph" w:styleId="TOC1">
    <w:name w:val="toc 1"/>
    <w:basedOn w:val="Normal"/>
    <w:next w:val="Normal"/>
    <w:semiHidden/>
    <w:rsid w:val="00B541B3"/>
    <w:pPr>
      <w:spacing w:before="120" w:after="120" w:line="360" w:lineRule="auto"/>
    </w:pPr>
    <w:rPr>
      <w:rFonts w:ascii="Arial" w:hAnsi="Arial"/>
      <w:caps/>
      <w:sz w:val="21"/>
    </w:rPr>
  </w:style>
  <w:style w:type="character" w:styleId="Hyperlink">
    <w:name w:val="Hyperlink"/>
    <w:rsid w:val="00B541B3"/>
    <w:rPr>
      <w:color w:val="0000FF"/>
      <w:u w:val="single"/>
    </w:rPr>
  </w:style>
  <w:style w:type="paragraph" w:styleId="Footer">
    <w:name w:val="footer"/>
    <w:basedOn w:val="Normal"/>
    <w:link w:val="FooterChar"/>
    <w:rsid w:val="00B541B3"/>
    <w:pPr>
      <w:tabs>
        <w:tab w:val="center" w:pos="4320"/>
        <w:tab w:val="right" w:pos="8640"/>
      </w:tabs>
    </w:pPr>
  </w:style>
  <w:style w:type="character" w:customStyle="1" w:styleId="FooterChar">
    <w:name w:val="Footer Char"/>
    <w:basedOn w:val="DefaultParagraphFont"/>
    <w:link w:val="Footer"/>
    <w:rsid w:val="00B541B3"/>
    <w:rPr>
      <w:rFonts w:ascii="Times New Roman" w:eastAsia="Times New Roman" w:hAnsi="Times New Roman" w:cs="Times New Roman"/>
      <w:sz w:val="24"/>
      <w:szCs w:val="24"/>
    </w:rPr>
  </w:style>
  <w:style w:type="character" w:customStyle="1" w:styleId="StyleVerdana">
    <w:name w:val="Style Verdana"/>
    <w:rsid w:val="00B541B3"/>
    <w:rPr>
      <w:rFonts w:ascii="Verdana" w:hAnsi="Verdana"/>
      <w:sz w:val="20"/>
    </w:rPr>
  </w:style>
  <w:style w:type="paragraph" w:styleId="NormalWeb">
    <w:name w:val="Normal (Web)"/>
    <w:basedOn w:val="Normal"/>
    <w:uiPriority w:val="99"/>
    <w:rsid w:val="00B541B3"/>
    <w:pPr>
      <w:spacing w:before="100" w:beforeAutospacing="1" w:after="100" w:afterAutospacing="1"/>
    </w:pPr>
  </w:style>
  <w:style w:type="paragraph" w:customStyle="1" w:styleId="HeaderSMTDTIS">
    <w:name w:val="Header_SMTD_TIS"/>
    <w:basedOn w:val="Header"/>
    <w:autoRedefine/>
    <w:uiPriority w:val="99"/>
    <w:rsid w:val="00B541B3"/>
    <w:pPr>
      <w:tabs>
        <w:tab w:val="left" w:pos="1200"/>
        <w:tab w:val="right" w:leader="dot" w:pos="9350"/>
      </w:tabs>
      <w:spacing w:before="60" w:after="60"/>
    </w:pPr>
    <w:rPr>
      <w:rFonts w:ascii="Calibri" w:eastAsia="MS Mincho" w:hAnsi="Calibri" w:cs="Arial"/>
      <w:smallCaps/>
      <w:sz w:val="28"/>
      <w:szCs w:val="28"/>
      <w:lang w:val="en-GB" w:eastAsia="ja-JP"/>
    </w:rPr>
  </w:style>
  <w:style w:type="paragraph" w:customStyle="1" w:styleId="FooterSMTDTIS">
    <w:name w:val="Footer_SMTD_TIS"/>
    <w:basedOn w:val="Footer"/>
    <w:autoRedefine/>
    <w:uiPriority w:val="99"/>
    <w:rsid w:val="00B541B3"/>
    <w:pPr>
      <w:tabs>
        <w:tab w:val="left" w:pos="1200"/>
        <w:tab w:val="right" w:leader="dot" w:pos="9350"/>
      </w:tabs>
      <w:spacing w:before="60" w:after="60"/>
      <w:jc w:val="center"/>
    </w:pPr>
    <w:rPr>
      <w:rFonts w:ascii="Arial" w:eastAsia="MS Mincho" w:hAnsi="Arial"/>
      <w:color w:val="003366"/>
      <w:sz w:val="16"/>
      <w:szCs w:val="16"/>
      <w:lang w:eastAsia="ja-JP"/>
    </w:rPr>
  </w:style>
  <w:style w:type="paragraph" w:customStyle="1" w:styleId="Title2SMTDTIS">
    <w:name w:val="Title2_SMTD_TIS"/>
    <w:basedOn w:val="Title"/>
    <w:autoRedefine/>
    <w:uiPriority w:val="99"/>
    <w:rsid w:val="00B541B3"/>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customStyle="1" w:styleId="TabletitleSMTDTIS">
    <w:name w:val="Tabletitle_SMTD_TIS"/>
    <w:basedOn w:val="Normal"/>
    <w:autoRedefine/>
    <w:uiPriority w:val="99"/>
    <w:rsid w:val="00B541B3"/>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B541B3"/>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B541B3"/>
    <w:rPr>
      <w:rFonts w:ascii="Arial Bold" w:hAnsi="Arial Bold"/>
      <w:b/>
    </w:rPr>
  </w:style>
  <w:style w:type="character" w:customStyle="1" w:styleId="TableCellSMTDTISChar">
    <w:name w:val="TableCell_SMTD_TIS Char"/>
    <w:link w:val="TableCellSMTDTIS"/>
    <w:locked/>
    <w:rsid w:val="00B541B3"/>
    <w:rPr>
      <w:rFonts w:ascii="Arial" w:eastAsia="MS Mincho" w:hAnsi="Arial" w:cs="Times New Roman"/>
      <w:color w:val="003366"/>
      <w:sz w:val="20"/>
      <w:szCs w:val="20"/>
      <w:lang w:eastAsia="ja-JP"/>
    </w:rPr>
  </w:style>
  <w:style w:type="paragraph" w:customStyle="1" w:styleId="lf-text-block">
    <w:name w:val="lf-text-block"/>
    <w:basedOn w:val="Normal"/>
    <w:rsid w:val="00B541B3"/>
    <w:pPr>
      <w:spacing w:before="100" w:beforeAutospacing="1" w:after="100" w:afterAutospacing="1"/>
    </w:pPr>
  </w:style>
  <w:style w:type="paragraph" w:styleId="Title">
    <w:name w:val="Title"/>
    <w:basedOn w:val="Normal"/>
    <w:next w:val="Normal"/>
    <w:link w:val="TitleChar"/>
    <w:uiPriority w:val="10"/>
    <w:qFormat/>
    <w:rsid w:val="00B541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1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331A"/>
    <w:pPr>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www.tsmtutorials.com/2014/01/sql-backup-restore-using-tdpsql.html"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Kiran Pratap Bhalekar (GIS)</DisplayName>
        <AccountId>95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_ip_UnifiedCompliancePolicyUIAction xmlns="http://schemas.microsoft.com/sharepoint/v3" xsi:nil="true"/>
    <TaxCatchAll xmlns="0a2ccfb7-4253-4103-bb4d-66c5ddba3bad">
      <Value>32</Value>
      <Value>31</Value>
      <Value>5</Value>
      <Value>91</Value>
      <Value>39</Value>
      <Value>238</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_ip_UnifiedCompliancePolicyProperties xmlns="http://schemas.microsoft.com/sharepoint/v3" xsi:nil="true"/>
    <KMNextExpiryDate xmlns="db69ee32-dfac-45a4-b985-b23d616b7005">2020-01-30T18:30:00+00:00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TermName>
          <TermId xmlns="http://schemas.microsoft.com/office/infopath/2007/PartnerControls">e3f896d6-51d9-452b-b976-9c04f280efad</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TDPSQL Database Restoration process</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4d0817e3-55f5-411a-9d8d-217728a3699e</TermId>
        </TermInfo>
      </Terms>
    </fa3a160c3d4943dda92212f8b8d99fa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2B37C-855D-498E-8DBD-ACE0932EC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F7E4CD-6712-4C2E-A99B-75097E9EBE0E}">
  <ds:schemaRefs>
    <ds:schemaRef ds:uri="http://schemas.microsoft.com/office/2006/metadata/properties"/>
    <ds:schemaRef ds:uri="http://schemas.microsoft.com/office/infopath/2007/PartnerControls"/>
    <ds:schemaRef ds:uri="db69ee32-dfac-45a4-b985-b23d616b7005"/>
    <ds:schemaRef ds:uri="http://schemas.microsoft.com/sharepoint/v3"/>
    <ds:schemaRef ds:uri="0a2ccfb7-4253-4103-bb4d-66c5ddba3bad"/>
    <ds:schemaRef ds:uri="15bbf4de-755b-47ea-97b0-3c3735cc037f"/>
  </ds:schemaRefs>
</ds:datastoreItem>
</file>

<file path=customXml/itemProps3.xml><?xml version="1.0" encoding="utf-8"?>
<ds:datastoreItem xmlns:ds="http://schemas.openxmlformats.org/officeDocument/2006/customXml" ds:itemID="{F323FB53-4546-4187-BC01-9DE9C81958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TDPSQL Database Restoration process</dc:title>
  <dc:subject/>
  <dc:creator>Kiran Pratap Bhalekar (WT01 - ENU)</dc:creator>
  <cp:keywords/>
  <dc:description/>
  <cp:lastModifiedBy>NANDA KISHORE REDDY (CIS)</cp:lastModifiedBy>
  <cp:revision>10</cp:revision>
  <dcterms:created xsi:type="dcterms:W3CDTF">2018-02-08T12:09:00Z</dcterms:created>
  <dcterms:modified xsi:type="dcterms:W3CDTF">2019-01-16T12:17:00Z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0x010100F68A9AD0B4F83441852152D1E328923E00AC1193CC58A92B4EA53CA1661340D09F</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91;#SQL Server|152d624d-5f8b-40cb-8add-16b845418b73</vt:lpwstr>
  </property>
  <property fmtid="{D5CDD505-2E9C-101B-9397-08002B2CF9AE}" pid="7" name="KMNextIndustry">
    <vt:lpwstr>39;#Energy|e3f896d6-51d9-452b-b976-9c04f280efad</vt:lpwstr>
  </property>
  <property fmtid="{D5CDD505-2E9C-101B-9397-08002B2CF9AE}" pid="8" name="KMNextZoneTags">
    <vt:lpwstr/>
  </property>
  <property fmtid="{D5CDD505-2E9C-101B-9397-08002B2CF9AE}" pid="9" name="KMNextServices">
    <vt:lpwstr>238;#SQL Server|4d0817e3-55f5-411a-9d8d-217728a3699e</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PR20022564@wipro.com</vt:lpwstr>
  </property>
  <property fmtid="{D5CDD505-2E9C-101B-9397-08002B2CF9AE}" pid="14" name="MSIP_Label_b9a70571-31c6-4603-80c1-ef2fb871a62a_SetDate">
    <vt:lpwstr>2019-01-11T16:50:21.0924362+05:30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