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CAPTRIX LEVEL 1 – SIMPLE FINANCIAL TEST</w:t>
      </w:r>
    </w:p>
    <w:p>
      <w:r>
        <w:rPr>
          <w:b/>
        </w:rPr>
        <w:t xml:space="preserve">Test Company: </w:t>
      </w:r>
      <w:r>
        <w:t>NovaTech Solutions Pvt. Ltd.</w:t>
        <w:br/>
      </w:r>
      <w:r>
        <w:rPr>
          <w:b/>
        </w:rPr>
        <w:t xml:space="preserve">Financial Year: </w:t>
      </w:r>
      <w:r>
        <w:t>2025–26</w:t>
      </w:r>
    </w:p>
    <w:p>
      <w:r>
        <w:t>The following is a fictional company document created only for testing Captrix. Do not treat it as a real company account.</w:t>
      </w:r>
    </w:p>
    <w:p>
      <w:pPr>
        <w:pStyle w:val="Heading2"/>
      </w:pPr>
      <w:r>
        <w:t>1. Income Statement</w:t>
      </w:r>
    </w:p>
    <w:p>
      <w:pPr>
        <w:pStyle w:val="ListBullet"/>
      </w:pPr>
      <w:r>
        <w:t>Revenue: ₹10,00,000</w:t>
      </w:r>
    </w:p>
    <w:p>
      <w:pPr>
        <w:pStyle w:val="ListBullet"/>
      </w:pPr>
      <w:r>
        <w:t>Cost of Goods Sold: ₹6,00,000</w:t>
      </w:r>
    </w:p>
    <w:p>
      <w:pPr>
        <w:pStyle w:val="ListBullet"/>
      </w:pPr>
      <w:r>
        <w:t>Operating Expenses: ₹2,00,000</w:t>
      </w:r>
    </w:p>
    <w:p>
      <w:pPr>
        <w:pStyle w:val="ListBullet"/>
      </w:pPr>
      <w:r>
        <w:t>Interest Expense: ₹20,000</w:t>
      </w:r>
    </w:p>
    <w:p>
      <w:pPr>
        <w:pStyle w:val="ListBullet"/>
      </w:pPr>
      <w:r>
        <w:t>Tax Expense: ₹30,000</w:t>
      </w:r>
    </w:p>
    <w:p>
      <w:pPr>
        <w:pStyle w:val="ListBullet"/>
      </w:pPr>
      <w:r>
        <w:t>Net Profit: ₹1,50,000</w:t>
      </w:r>
    </w:p>
    <w:p>
      <w:pPr>
        <w:pStyle w:val="Heading2"/>
      </w:pPr>
      <w:r>
        <w:t>2. Balance Sheet</w:t>
      </w:r>
    </w:p>
    <w:p>
      <w:pPr>
        <w:pStyle w:val="ListBullet"/>
      </w:pPr>
      <w:r>
        <w:t>Cash and Cash Equivalents: ₹2,00,000</w:t>
      </w:r>
    </w:p>
    <w:p>
      <w:pPr>
        <w:pStyle w:val="ListBullet"/>
      </w:pPr>
      <w:r>
        <w:t>Accounts Receivable: ₹1,50,000</w:t>
      </w:r>
    </w:p>
    <w:p>
      <w:pPr>
        <w:pStyle w:val="ListBullet"/>
      </w:pPr>
      <w:r>
        <w:t>Inventory: ₹1,00,000</w:t>
      </w:r>
    </w:p>
    <w:p>
      <w:pPr>
        <w:pStyle w:val="ListBullet"/>
      </w:pPr>
      <w:r>
        <w:t>Total Current Assets: ₹4,50,000</w:t>
      </w:r>
    </w:p>
    <w:p>
      <w:pPr>
        <w:pStyle w:val="ListBullet"/>
      </w:pPr>
      <w:r>
        <w:t>Property, Plant &amp; Equipment: ₹5,50,000</w:t>
      </w:r>
    </w:p>
    <w:p>
      <w:pPr>
        <w:pStyle w:val="ListBullet"/>
      </w:pPr>
      <w:r>
        <w:t>Total Assets: ₹10,00,000</w:t>
      </w:r>
    </w:p>
    <w:p>
      <w:pPr>
        <w:pStyle w:val="ListBullet"/>
      </w:pPr>
      <w:r>
        <w:t>Accounts Payable: ₹1,00,000</w:t>
      </w:r>
    </w:p>
    <w:p>
      <w:pPr>
        <w:pStyle w:val="ListBullet"/>
      </w:pPr>
      <w:r>
        <w:t>Short-Term Debt: ₹50,000</w:t>
      </w:r>
    </w:p>
    <w:p>
      <w:pPr>
        <w:pStyle w:val="ListBullet"/>
      </w:pPr>
      <w:r>
        <w:t>Total Current Liabilities: ₹1,50,000</w:t>
      </w:r>
    </w:p>
    <w:p>
      <w:pPr>
        <w:pStyle w:val="ListBullet"/>
      </w:pPr>
      <w:r>
        <w:t>Long-Term Debt: ₹2,50,000</w:t>
      </w:r>
    </w:p>
    <w:p>
      <w:pPr>
        <w:pStyle w:val="ListBullet"/>
      </w:pPr>
      <w:r>
        <w:t>Total Liabilities: ₹4,00,000</w:t>
      </w:r>
    </w:p>
    <w:p>
      <w:pPr>
        <w:pStyle w:val="ListBullet"/>
      </w:pPr>
      <w:r>
        <w:t>Shareholders’ Equity: ₹6,00,000</w:t>
      </w:r>
    </w:p>
    <w:p>
      <w:pPr>
        <w:pStyle w:val="Heading2"/>
      </w:pPr>
      <w:r>
        <w:t>3. Cash Flow</w:t>
      </w:r>
    </w:p>
    <w:p>
      <w:pPr>
        <w:pStyle w:val="ListBullet"/>
      </w:pPr>
      <w:r>
        <w:t>Cash Flow from Operating Activities: ₹1,80,000</w:t>
      </w:r>
    </w:p>
    <w:p>
      <w:pPr>
        <w:pStyle w:val="ListBullet"/>
      </w:pPr>
      <w:r>
        <w:t>Cash Flow from Investing Activities: -₹1,00,000</w:t>
      </w:r>
    </w:p>
    <w:p>
      <w:pPr>
        <w:pStyle w:val="ListBullet"/>
      </w:pPr>
      <w:r>
        <w:t>Cash Flow from Financing Activities: -₹30,000</w:t>
      </w:r>
    </w:p>
    <w:p>
      <w:pPr>
        <w:pStyle w:val="ListBullet"/>
      </w:pPr>
      <w:r>
        <w:t>Net Increase in Cash: ₹50,000</w:t>
      </w:r>
    </w:p>
    <w:p>
      <w:pPr>
        <w:pStyle w:val="Heading2"/>
      </w:pPr>
      <w:r>
        <w:t>Captrix Test Questions</w:t>
      </w:r>
    </w:p>
    <w:p>
      <w:r>
        <w:t>1. What is the company’s Revenue?</w:t>
      </w:r>
    </w:p>
    <w:p>
      <w:r>
        <w:t>2. What is the company’s Net Profit?</w:t>
      </w:r>
    </w:p>
    <w:p>
      <w:r>
        <w:t>3. What is the company’s Current Ratio?</w:t>
      </w:r>
    </w:p>
    <w:p>
      <w:r>
        <w:t>4. What is the company’s Net Profit Margin?</w:t>
      </w:r>
    </w:p>
    <w:p>
      <w:r>
        <w:t>5. What is the company’s Debt-to-Equity Ratio?</w:t>
      </w:r>
    </w:p>
    <w:p>
      <w:r>
        <w:t>6. What is the company’s Operating Cash Flow?</w:t>
      </w:r>
    </w:p>
    <w:p>
      <w:r>
        <w:t>7. Based only on the figures in this document, give a short assessment of the company’s financial position.</w:t>
      </w:r>
    </w:p>
    <w:p/>
    <w:p>
      <w:r>
        <w:rPr>
          <w:b/>
        </w:rPr>
        <w:t xml:space="preserve">Important: </w:t>
      </w:r>
      <w:r>
        <w:t>Upload this document to Captrix without manually giving it the answers. Save Captrix’s complete output and send it back for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