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Paper - Questions #7 from all files</w:t>
      </w:r>
    </w:p>
    <w:p>
      <w:r>
        <w:t>1. Read the following passage carefully and answer Question No. 19:</w:t>
        <w:b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br/>
        <w:t>The statement “images were languages without politics” is treated by the passage as</w:t>
        <w:br/>
        <w:t>(A) a truthful depiction of visual neutrality</w:t>
        <w:br/>
        <w:t>(B) a naïve assumption undermined by assessment practices</w:t>
        <w:br/>
        <w:t>(C) a principle consistently upheld in vivas</w:t>
        <w:br/>
        <w:t>(D) a strategy that eliminates pronunciation issues</w:t>
      </w:r>
    </w:p>
    <w:p/>
    <w:p>
      <w:r>
        <w:t>2. Read the following passage carefully and answer Question No.  20:</w:t>
        <w:b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br/>
        <w:t>The study circles’ approach led to</w:t>
        <w:br/>
        <w:t>(A) improved diagnostic accuracy with weaker oral exam performance</w:t>
        <w:br/>
        <w:t>(B) perfect pronunciation and high oral scores</w:t>
        <w:br/>
        <w:t>(C) confusion between native and imported terms</w:t>
        <w:br/>
        <w:t>(D) no measurable change in outcomes</w:t>
      </w:r>
    </w:p>
    <w:p/>
    <w:p>
      <w:r>
        <w:t>3. Read the following passage carefully and answer Question No.  21:</w:t>
        <w:b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br/>
        <w:t>The passage implies that assessment standards</w:t>
        <w:br/>
        <w:t>(A) were indifferent to pronunciation</w:t>
        <w:br/>
        <w:t>(B) prioritized content knowledge solely</w:t>
        <w:br/>
        <w:t>(C) reinforced linguistic gatekeeping</w:t>
        <w:br/>
        <w:t>(D) discouraged any form of study groups</w:t>
      </w:r>
    </w:p>
    <w:p/>
    <w:p>
      <w:r>
        <w:t>4. Read the following passage carefully and answer Question Nos. 19, 20 and 21:</w:t>
        <w:b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b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br/>
        <w:t>The passage frames accessibility primarily as</w:t>
        <w:br/>
        <w:t>(A) a cosmetic marketing feature</w:t>
        <w:br/>
        <w:t>(B) a core product capability that improves fit and reduces friction</w:t>
        <w:br/>
        <w:t>(C) a legal compliance issue only</w:t>
        <w:br/>
        <w:t>(D) an obstacle to provider earnings</w:t>
      </w:r>
    </w:p>
    <w:p/>
    <w:p>
      <w:r>
        <w:t>5. Read the following passage carefully and answer Question Nos. 19, 20 and 21:</w:t>
        <w:b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b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br/>
        <w:t>The difference between “stairs present” toggle and a real plan indicates that inclusion requires</w:t>
        <w:br/>
        <w:t>(A) minimal UI changes</w:t>
        <w:br/>
        <w:t>(B) detailed, operational accommodations</w:t>
        <w:br/>
        <w:t>(C) removing all late-evening slots</w:t>
        <w:br/>
        <w:t>(D) ignoring parking and elevator data</w:t>
      </w:r>
    </w:p>
    <w:p/>
    <w:p>
      <w:r>
        <w:t>6. Read the following passage carefully and answer Question Nos. 19, 20 and 21:</w:t>
        <w:b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b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br/>
        <w:t>The author argues that better constraint signaling by clients</w:t>
        <w:br/>
        <w:t>(A) increases mismatches</w:t>
        <w:br/>
        <w:t>(B) lengthens appointments unnecessarily</w:t>
        <w:br/>
        <w:t>(C) reduces mismatches and anxiety for both parties</w:t>
        <w:br/>
        <w:t>(D) should be discouraged to keep systems simple</w:t>
      </w:r>
    </w:p>
    <w:p/>
    <w:p>
      <w:r>
        <w:t>7. Read the following passage carefully and answer Question No 19:</w:t>
        <w:b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br/>
        <w:t>The passage emphasizes that small increases in sea level</w:t>
        <w:br/>
        <w:t>(A) have negligible effects on urban flooding</w:t>
        <w:br/>
        <w:t>(B) can trigger disproportionate increases in flood frequency</w:t>
        <w:br/>
        <w:t>(C) are fully mitigated by raising roads alone</w:t>
        <w:br/>
        <w:t>(D) only affect tidal timing, not drainage</w:t>
      </w:r>
    </w:p>
    <w:p/>
    <w:p>
      <w:r>
        <w:t>8. Read the following passage carefully and answer Question No  20:</w:t>
        <w:b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br/>
        <w:t>According to the hydrologists, effective adaptation requires</w:t>
        <w:br/>
        <w:t>(A) roads only</w:t>
        <w:br/>
        <w:t>(B) pumps, valves, green infrastructure, and sometimes retreat</w:t>
        <w:br/>
        <w:t>(C) postponement until exact forecasts</w:t>
        <w:br/>
        <w:t>(D) exclusive reliance on seawalls</w:t>
      </w:r>
    </w:p>
    <w:p/>
    <w:p>
      <w:r>
        <w:t>9. Read the following passage carefully and answer Question No  21:</w:t>
        <w:b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br/>
        <w:t>The “gradient” metaphor for future habitability suggests</w:t>
        <w:br/>
        <w:t>(A) a sharp, fixed border between safe and unsafe zones</w:t>
        <w:br/>
        <w:t>(B) a continuous spectrum of risk varying block by block</w:t>
        <w:br/>
        <w:t>(C) a return to historic flood patterns</w:t>
        <w:br/>
        <w:t>(D) a binary map that simplifies planning</w:t>
      </w:r>
    </w:p>
    <w:p/>
    <w:p>
      <w:r>
        <w:t>10. Read the following passage carefully and answer Question Nos. 19, 20 and 21:</w:t>
        <w:b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b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br/>
        <w:t>The statement “pipes do not just carry water; they carry politics” indicates that service delivery</w:t>
        <w:br/>
        <w:t>(A) is purely a technical matter</w:t>
        <w:br/>
        <w:t>(B) is shaped by social trust, conflict, and governance</w:t>
        <w:br/>
        <w:t>(C) can ignore community dynamics</w:t>
        <w:br/>
        <w:t>(D) only depends on rainfall amounts</w:t>
      </w:r>
    </w:p>
    <w:p/>
    <w:p>
      <w:r>
        <w:t>11. Read the following passage carefully and answer Question Nos. 19, 20 and 21:</w:t>
        <w:b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b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br/>
        <w:t>The contrasting images of city drains and hill springs primarily show</w:t>
        <w:br/>
        <w:t>(A) identical hydrological challenges</w:t>
        <w:br/>
        <w:t>(B) uniform infrastructure quality across the state</w:t>
        <w:br/>
        <w:t>(C) different water stresses in urban and rural settings</w:t>
        <w:br/>
        <w:t>(D) the irrelevance of monsoon timing</w:t>
      </w:r>
    </w:p>
    <w:p/>
    <w:p>
      <w:r>
        <w:t>12. Read the following passage carefully and answer Question Nos. 19, 20 and 21:</w:t>
        <w:b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b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br/>
        <w:t>The phrase “read minutes as carefully as meters” suggests effective engineers must</w:t>
        <w:br/>
        <w:t>(A) avoid attending meetings</w:t>
        <w:br/>
        <w:t>(B) prioritize technical measurements over all else</w:t>
        <w:br/>
        <w:t>(C) engage with institutional processes and community decisions</w:t>
        <w:br/>
        <w:t>(D) disregard governance constraints</w:t>
      </w:r>
    </w:p>
    <w:p/>
    <w:p>
      <w:r>
        <w:t>13.  "Burning the midnight oil" means</w:t>
        <w:br/>
        <w:t>(A) wasting natural resources needlessly</w:t>
        <w:br/>
        <w:t>(B) staying awake late at night in order to work hard</w:t>
        <w:br/>
        <w:t>(C) spending nights in celebration</w:t>
        <w:br/>
        <w:t>(D) overthinking minor issues</w:t>
      </w:r>
    </w:p>
    <w:p/>
    <w:p>
      <w:r>
        <w:t>14.  In a courtroom, a lawyer’s mode of address is shaped primarily by</w:t>
        <w:br/>
        <w:t>(A) the legal norms and expected formality of proceedings</w:t>
        <w:br/>
        <w:t>(B) personal emotional expression without restriction</w:t>
        <w:br/>
        <w:t>(C) deliberate avoidance of persuasive techniques</w:t>
        <w:br/>
        <w:t>(D) speaking as though addressing childhood friends</w:t>
      </w:r>
    </w:p>
    <w:p/>
    <w:p>
      <w:r>
        <w:t>15.  A message distorted by noise refers to a situation where</w:t>
        <w:br/>
        <w:t>(A) only physical surroundings hinder speech</w:t>
        <w:br/>
        <w:t>(B) both external and psychological factors obstruct meaning</w:t>
        <w:br/>
        <w:t>(C) the speaker intentionally misleads the receiver</w:t>
        <w:br/>
        <w:t>(D) clarity of the sentence is enhanced by distraction</w:t>
      </w:r>
    </w:p>
    <w:p/>
    <w:p>
      <w:r>
        <w:t>16.  Adaptability in mentoring means</w:t>
        <w:br/>
        <w:t>(A) applying the same strategy to all mentees regardless of context</w:t>
        <w:br/>
        <w:t>(B) adjusting approach according to the unique needs of the mentee</w:t>
        <w:br/>
        <w:t>(C) ignoring differences in background and capacity</w:t>
        <w:br/>
        <w:t>(D) prioritizing only the mentor’s preferred methods</w:t>
      </w:r>
    </w:p>
    <w:p/>
    <w:p>
      <w:r>
        <w:t>17.  Conflict resolution through dialogue becomes possible when</w:t>
        <w:br/>
        <w:t>(A) participants refrain from hearing each other out</w:t>
        <w:br/>
        <w:t>(B) individuals engage with sincerity and fairness</w:t>
        <w:br/>
        <w:t>(C) one party dominates without concession</w:t>
        <w:br/>
        <w:t>(D) feelings and needs are ignored</w:t>
      </w:r>
    </w:p>
    <w:p/>
    <w:p>
      <w:r>
        <w:t>18.  To entice someone with false promises is to</w:t>
        <w:br/>
        <w:t>(A) dupe</w:t>
        <w:br/>
        <w:t>(B) enlighten</w:t>
        <w:br/>
        <w:t>(C) guide</w:t>
        <w:br/>
        <w:t>(D) liberate</w:t>
      </w:r>
    </w:p>
    <w:p/>
    <w:p>
      <w:r>
        <w:t>19.  While handling negative feedback from supervisors, you should not</w:t>
        <w:br/>
        <w:t>(A) acknowledge the feedback carefully</w:t>
        <w:br/>
        <w:t>(B) reject it outright with resentment</w:t>
        <w:br/>
        <w:t>(C) adjust strategies for improvement</w:t>
        <w:br/>
        <w:t>(D) ask clarifying questions respectfully</w:t>
      </w:r>
    </w:p>
    <w:p/>
    <w:p>
      <w:r>
        <w:t>20.  Mispronunciation of culturally relevant names in a multicultural environment may</w:t>
        <w:br/>
        <w:t>(A) signal insensitivity or lack of awareness</w:t>
        <w:br/>
        <w:t>(B) always be irrelevant to mutual respect</w:t>
        <w:br/>
        <w:t>(C) promote stronger relationships instantly</w:t>
        <w:br/>
        <w:t>(D) never cause communication difficulties</w:t>
      </w:r>
    </w:p>
    <w:p/>
    <w:p>
      <w:r>
        <w:t>21.  Whistling during conversation in different societies</w:t>
        <w:br/>
        <w:t>(A) is regarded as disrespectful in some, harmless in others</w:t>
        <w:br/>
        <w:t>(B) always communicates joy</w:t>
        <w:br/>
        <w:t>(C) conveys identical meaning everywhere</w:t>
        <w:br/>
        <w:t>(D) is universally tied to approval</w:t>
      </w:r>
    </w:p>
    <w:p/>
    <w:p>
      <w:r>
        <w:t>22.  In professional contexts, seating arrangements in meetings influence</w:t>
        <w:br/>
        <w:t>(A) perceptions of authority and power relations</w:t>
        <w:br/>
        <w:t>(B) language competence of participants</w:t>
        <w:br/>
        <w:t>(C) universal harmony across groups</w:t>
        <w:br/>
        <w:t>(D) ability to ignore hierarchical structures</w:t>
      </w:r>
    </w:p>
    <w:p/>
    <w:p>
      <w:r>
        <w:t>23.  Motivation as part of emotional intelligence indicates</w:t>
        <w:br/>
        <w:t>(A) avoiding goals to minimize failure</w:t>
        <w:br/>
        <w:t>(B) being driven to achieve beyond external rewards</w:t>
        <w:br/>
        <w:t>(C) ignoring feedback during challenges</w:t>
        <w:br/>
        <w:t>(D) relying only on luck for accomplishments</w:t>
      </w:r>
    </w:p>
    <w:p/>
    <w:p>
      <w:r>
        <w:t>24.  To open Pandora’s box means</w:t>
        <w:br/>
        <w:t>(A) to release unforeseen troubles and complications</w:t>
        <w:br/>
        <w:t>(B) to prevent possibilities deliberately</w:t>
        <w:br/>
        <w:t>(C) to preserve harmony indefinitely</w:t>
        <w:br/>
        <w:t>(D) to provide valuable opportunities</w:t>
      </w:r>
    </w:p>
    <w:p/>
    <w:p>
      <w:r>
        <w:t>25.  In a team, adaptability as an interpersonal skill is</w:t>
        <w:br/>
        <w:t>(A) adjusting to evolving circumstances and group needs</w:t>
        <w:br/>
        <w:t>(B) resisting any change to existing plans</w:t>
        <w:br/>
        <w:t>(C) refusing to cooperate in unexpected situations</w:t>
        <w:br/>
        <w:t>(D) focusing only on personal comfort</w:t>
      </w:r>
    </w:p>
    <w:p/>
    <w:p>
      <w:r>
        <w:t>26.  Believing that every task must end in excellence may</w:t>
        <w:br/>
        <w:t>(A) cause unnecessary emotional pressure</w:t>
        <w:br/>
        <w:t>(B) always improve self-worth</w:t>
        <w:br/>
        <w:t>(C) lead to effortless calm</w:t>
        <w:br/>
        <w:t>(D) ensure freedom from stress</w:t>
      </w:r>
    </w:p>
    <w:p/>
    <w:p>
      <w:r>
        <w:t>27.  A strong foundation of self-worth enables individuals to</w:t>
        <w:br/>
        <w:t>(A) ignore feedback for improvement</w:t>
        <w:br/>
        <w:t>(B) face challenges with confidence and adaptability</w:t>
        <w:br/>
        <w:t>(C) depend wholly on others for success</w:t>
        <w:br/>
        <w:t>(D) avoid opportunities due to fear</w:t>
      </w:r>
    </w:p>
    <w:p/>
    <w:p>
      <w:r>
        <w:t>28.  Find the remainder when 8^240 is divided by 7.</w:t>
        <w:br/>
        <w:t>(A) 0</w:t>
        <w:br/>
        <w:t>(B) 1</w:t>
        <w:br/>
        <w:t>(C) 2</w:t>
        <w:br/>
        <w:t>(D) 3</w:t>
      </w:r>
    </w:p>
    <w:p/>
    <w:p>
      <w:r>
        <w:t>29.  A student scores 28% and fails by 14 marks; another scores 34% and gets 8 marks more than the pass mark. The maximum marks are</w:t>
        <w:br/>
        <w:t>(A) 200</w:t>
        <w:br/>
        <w:t>(B) 250</w:t>
        <w:br/>
        <w:t>(C) 300</w:t>
        <w:br/>
        <w:t>(D) 350</w:t>
      </w:r>
    </w:p>
    <w:p/>
    <w:p>
      <w:r>
        <w:t>30.  Rationalize and simplify: (3√6 − 2√3)/(√2 − √3).</w:t>
        <w:br/>
        <w:t>(A) 3√2 + √3</w:t>
        <w:br/>
        <w:t>(B) 3√2 − √3</w:t>
        <w:br/>
        <w:t>(C) −3√2 + √3</w:t>
        <w:br/>
        <w:t>(D) −3√2 − √3</w:t>
      </w:r>
    </w:p>
    <w:p/>
    <w:p>
      <w:r>
        <w:t>31.  In a right circular cone, the radius is under-measured by 4% while the height is over-measured by 9%. Find the percentage error in the volume.</w:t>
        <w:br/>
        <w:t>(A) 4.36% excess</w:t>
        <w:br/>
        <w:t>(B) 4.36% deficit</w:t>
        <w:br/>
        <w:t>(C) 5.36% excess</w:t>
        <w:br/>
        <w:t>(D) 5.36% deficit</w:t>
      </w:r>
    </w:p>
    <w:p/>
    <w:p>
      <w:r>
        <w:t>32.  A rectangle has perimeter 260 m and its sides are in the ratio 4:9. A square of equal area is drawn. Find the side of the square.</w:t>
        <w:br/>
        <w:t>(A) 55 m</w:t>
        <w:br/>
        <w:t>(B) 56 m</w:t>
        <w:br/>
        <w:t>(C) 57 m</w:t>
        <w:br/>
        <w:t>(D) 58 m</w:t>
      </w:r>
    </w:p>
    <w:p/>
    <w:p>
      <w:r>
        <w:t>33.  Two ladders of equal length L lean to opposite faces of a corridor of width 12 m and height 16 m, crossing each other at 8 m above the floor. The common length L is</w:t>
        <w:br/>
        <w:t>(A) 20 m</w:t>
        <w:br/>
        <w:t>(B) 24 m</w:t>
        <w:br/>
        <w:t>(C) 25 m</w:t>
        <w:br/>
        <w:t>(D) 26 m</w:t>
      </w:r>
    </w:p>
    <w:p/>
    <w:p>
      <w:r>
        <w:t>34.  The table shows the travel time (in minutes) for 110 commuters:</w:t>
        <w:br/>
        <w:t>Travel Time (min) Number of commuters</w:t>
        <w:br/>
        <w:t>Less than 15 13</w:t>
        <w:br/>
        <w:t>Less than 30 31</w:t>
        <w:br/>
        <w:t>Less than 45 58</w:t>
        <w:br/>
        <w:t>Less than 60 84</w:t>
        <w:br/>
        <w:t>Less than 75 102</w:t>
        <w:br/>
        <w:t>Less than 90 110</w:t>
        <w:br/>
        <w:t>How many commuters take 30 or more but less than 75 minutes?</w:t>
        <w:br/>
        <w:t>(A) 44</w:t>
        <w:br/>
        <w:t>(B) 53</w:t>
        <w:br/>
        <w:t>(C) 71</w:t>
        <w:br/>
        <w:t>(D) 89</w:t>
      </w:r>
    </w:p>
    <w:p/>
    <w:p>
      <w:r>
        <w:t>35.  Construction company expenditures (in lakh rupees):</w:t>
        <w:br/>
        <w:t>Year Labor Materials Incentives Equipment Rental Insurance</w:t>
        <w:br/>
        <w:t>2020 750 450 22.50 285.8 95</w:t>
        <w:br/>
        <w:t>2021 820 520 24.60 325.6 110</w:t>
        <w:br/>
        <w:t>2022 695 415 19.85 258.4 82</w:t>
        <w:br/>
        <w:t>2023 880 580 26.40 368.2 125</w:t>
        <w:br/>
        <w:t>2024 925 615 27.75 385.9 135</w:t>
        <w:br/>
        <w:t>Total incentives paid represent approximately what percent of total insurance costs?</w:t>
        <w:br/>
        <w:t>(A) 22.2%</w:t>
        <w:br/>
        <w:t>(B) 23.8%</w:t>
        <w:br/>
        <w:t>(C) 25.4%</w:t>
        <w:br/>
        <w:t>(D) 27.0%</w:t>
      </w:r>
    </w:p>
    <w:p/>
    <w:p>
      <w:r>
        <w:t>36.  A number is increased by x% and then decreased by x%. The net change is:</w:t>
        <w:br/>
        <w:t>(A) No change</w:t>
        <w:br/>
        <w:t>(B) x% decrease</w:t>
        <w:br/>
        <w:t>(C) x²/100% decrease</w:t>
        <w:br/>
        <w:t>(D) 2x% decrease</w:t>
      </w:r>
    </w:p>
    <w:p/>
    <w:p>
      <w:r>
        <w:t>37.  The LCM of two co-prime numbers is 143. Which of the following can never be one of the numbers?</w:t>
        <w:br/>
        <w:t>(A) 11</w:t>
        <w:br/>
        <w:t>(B) 13</w:t>
        <w:br/>
        <w:t>(C) 22</w:t>
        <w:br/>
        <w:t>(D) 143</w:t>
      </w:r>
    </w:p>
    <w:p/>
    <w:p>
      <w:r>
        <w:t>38.  In a programming contest, easy problems give 100 points each, medium problems give 250 points each, and hard problems give 500 points each. Wrong submissions lose 50 points regardless of difficulty. If a contestant solves 8 problems correctly (3 easy, 3 medium, 2 hard) and makes 5 wrong submissions, what is his total score?</w:t>
        <w:br/>
        <w:t>(A) 1850</w:t>
        <w:br/>
        <w:t>(B) 1900</w:t>
        <w:br/>
        <w:t>(C) 1950</w:t>
        <w:br/>
        <w:t>(D) 2000</w:t>
      </w:r>
    </w:p>
    <w:p/>
    <w:p>
      <w:r>
        <w:t>39.  The points A(−1, 1), B(3, 5), C(7, 1), D(3, −3) define a quadrilateral. Which is true?</w:t>
        <w:br/>
        <w:t>(A) It is a square</w:t>
        <w:br/>
        <w:t>(B) It is a rhombus but not a square</w:t>
        <w:br/>
        <w:t>(C) It is a rectangle but not a square</w:t>
        <w:br/>
        <w:t>(D) It is a kite only</w:t>
      </w:r>
    </w:p>
    <w:p/>
    <w:p>
      <w:r>
        <w:t>40.  If x + 1/x = 4, find (x^5 + 1/x^5).</w:t>
        <w:br/>
        <w:t>(A) 252</w:t>
        <w:br/>
        <w:t>(B) 248</w:t>
        <w:br/>
        <w:t>(C) 244</w:t>
        <w:br/>
        <w:t>(D) 236</w:t>
      </w:r>
    </w:p>
    <w:p/>
    <w:p>
      <w:r>
        <w:t>41.  Research Institute Budget</w:t>
        <w:br/>
        <w:t>Funding Sources: Government 40%, Industry Partners 35%, International Grants 20%, Others 5%</w:t>
        <w:br/>
        <w:t>Expenditure Pattern: Research Projects 50%, Personnel 30%, Infrastructure 15%, Admin 5%</w:t>
        <w:br/>
        <w:t>If infrastructure development is funded solely by international grants, what percentage of international grants covers infrastructure? (Total budget: ₹18 crores)</w:t>
        <w:br/>
        <w:t>(A) 75%</w:t>
        <w:br/>
        <w:t>(B) 82.5%</w:t>
        <w:br/>
        <w:t>(C) 67.5%</w:t>
        <w:br/>
        <w:t>(D) 90%</w:t>
      </w:r>
    </w:p>
    <w:p/>
    <w:p>
      <w:r>
        <w:t>42.  In a survey, “Every respondent who chose Option A also chose Option B. Some respondents chose Option B but not Option A.” Which conclusion follows?</w:t>
        <w:br/>
        <w:t>(A) Option B was chosen by more respondents than Option A.</w:t>
        <w:br/>
        <w:t>(B) Option A and B were chosen by exactly the same respondents.</w:t>
        <w:br/>
        <w:t>(C) No one chose Option A.</w:t>
        <w:br/>
        <w:t>(D) Everyone chose Option A.</w:t>
      </w:r>
    </w:p>
    <w:p/>
    <w:p>
      <w:r>
        <w:t>43.  Boxes West, Center, East (two items each) store paintings: Dawn, Noon, Dusk, Night, Eclipse, Aurora. Night is in East. Centre is adjacent to the box with Aurora. Dusk and Noon cannot be together. Eclipse is with Dawn. The box next to Noon contains Night. Where should Aurora be placed?</w:t>
        <w:br/>
        <w:t>(A) West</w:t>
        <w:br/>
        <w:t>(B) Centre</w:t>
        <w:br/>
        <w:t>(C) East</w:t>
        <w:br/>
        <w:t>(D) All are already full</w:t>
      </w:r>
    </w:p>
    <w:p/>
    <w:p>
      <w:r>
        <w:t>44.  “It was reasonable for the airline to deny boarding to visibly intoxicated passengers to ensure flight safety.” Which assumption is not required?</w:t>
        <w:br/>
        <w:t>(A) Intoxication can impair passenger behavior and safety.</w:t>
        <w:br/>
        <w:t>(B) The airline has discretion to refuse boarding in safety interests.</w:t>
        <w:br/>
        <w:t>(C) All intoxicated passengers inevitably cause incidents.</w:t>
        <w:br/>
        <w:t>(D) Flight safety can be compromised by disruptive passengers.</w:t>
      </w:r>
    </w:p>
    <w:p/>
    <w:p>
      <w:r>
        <w:t>45.  Product Inventory Management</w:t>
        <w:br/>
        <w:t>Product Category Brand Quantity Cost (₹)</w:t>
        <w:br/>
        <w:t>Laptop Electronics Dell 25 55000</w:t>
        <w:br/>
        <w:t>Chair Furniture IKEA 40 8500</w:t>
        <w:br/>
        <w:t>Mixer Appliance Bajaj 30 3200</w:t>
        <w:br/>
        <w:t>Table Furniture Godrej 15 12000</w:t>
        <w:br/>
        <w:t>Phone Electronics Samsung 60 25000</w:t>
        <w:br/>
        <w:t>If sorted by category (alphabetical), then by quantity (ascending), what is the combined cost of products in 1st and 3rd positions?</w:t>
        <w:br/>
        <w:t>(A) ₹67000</w:t>
        <w:br/>
        <w:t>(B) ₹58200</w:t>
        <w:br/>
        <w:t>(C) ₹80000</w:t>
        <w:br/>
        <w:t>(D) ₹70000</w:t>
      </w:r>
    </w:p>
    <w:p/>
    <w:p>
      <w:r>
        <w:t>46.  Policy: “Should the nation introduce a universal basic income (UBI) pilot for two years?” Weakest argument:</w:t>
        <w:br/>
        <w:t>(A) Yes; a randomized pilot can generate causal evidence on labor supply and wellbeing.</w:t>
        <w:br/>
        <w:t>(B) No; poor program targeting may divert funds from high-impact services during the pilot.</w:t>
        <w:br/>
        <w:t>(C) Yes; simplified transfers can reduce administrative overhead and leakage.</w:t>
        <w:br/>
        <w:t>(D) No; free money always makes citizens lazy, regardless of program design or evidence.</w:t>
      </w:r>
    </w:p>
    <w:p/>
    <w:p>
      <w:r>
        <w:t>47.  On Nyx, investigators found:</w:t>
        <w:br/>
        <w:t></w:t>
        <w:tab/>
        <w:t>“vex-oth” = heavy rain</w:t>
        <w:br/>
        <w:t></w:t>
        <w:tab/>
        <w:t>“vex-tal” = heavy snow</w:t>
        <w:br/>
        <w:t></w:t>
        <w:tab/>
        <w:t>“lir-oth” = light rain</w:t>
        <w:br/>
        <w:t>Which could mean light snow?</w:t>
        <w:br/>
        <w:t>(A) lir-tal</w:t>
        <w:br/>
        <w:t>(B) tal-lir</w:t>
        <w:br/>
        <w:t>(C) vex-lir</w:t>
        <w:br/>
        <w:t>(D) oth-tal</w:t>
      </w:r>
    </w:p>
    <w:p/>
    <w:p>
      <w:r>
        <w:t>48.  “A market equilibrium price cannot exist without”</w:t>
        <w:br/>
        <w:t>(A) taxation; subsidy</w:t>
        <w:br/>
        <w:t>(B) supply; demand</w:t>
        <w:br/>
        <w:t>(C) profit; loss</w:t>
        <w:br/>
        <w:t>(D) import; export</w:t>
      </w:r>
    </w:p>
    <w:p/>
    <w:p>
      <w:r>
        <w:t>49.  Four elements—river dolphin (Gupta Ghat), bell-metalcraft (Sarthebari), tea auction (Guwahati), clouded leopard (Dampa)—to M, N, O, P. M is a marine mammal researcher, N runs commodity markets, O avoids animals, P is a metal artisan. Who is linked to tea auction?</w:t>
        <w:br/>
        <w:t>(A) M</w:t>
        <w:br/>
        <w:t>(B) N</w:t>
        <w:br/>
        <w:t>(C) O</w:t>
        <w:br/>
        <w:t>(D) P</w:t>
      </w:r>
    </w:p>
    <w:p/>
    <w:p>
      <w:r>
        <w:t>50.  Some Biologists are Climbers. All Climbers are Fit. No Unfit people are Biologists. Which must be true?</w:t>
        <w:br/>
        <w:t>(A) Some Biologists are Fit.</w:t>
        <w:br/>
        <w:t>(B) All Biologists are Climbers.</w:t>
        <w:br/>
        <w:t>(C) Some Unfit people are Climbers.</w:t>
        <w:br/>
        <w:t>(D) Some Fit people are not Biologists.</w:t>
      </w:r>
    </w:p>
    <w:p/>
    <w:p>
      <w:r>
        <w:t>51.  A says, “Exactly one of us is a knight.” B says, “A is a knave or I am a knight.”</w:t>
        <w:br/>
        <w:t>(A) A knight, B knave</w:t>
        <w:br/>
        <w:t>(B) A knave, B knight</w:t>
        <w:br/>
        <w:t>(C) Both knights</w:t>
        <w:br/>
        <w:t>(D) Both knaves</w:t>
      </w:r>
    </w:p>
    <w:p/>
    <w:p>
      <w:r>
        <w:t>52.  In a federation, 3/5 are from Region A, 2/5 from Region B; independently, 2/3 speak Language X, 1/2 speak Language Y. Which must be true?</w:t>
        <w:br/>
        <w:t>(A) Some Region A members speak Language X.</w:t>
        <w:br/>
        <w:t>(B) All Language Y speakers are from Region B.</w:t>
        <w:br/>
        <w:t>(C) Exactly 1/6 are from Region A and speak Language Y.</w:t>
        <w:br/>
        <w:t>(D) No Region B member speaks Language X.</w:t>
      </w:r>
    </w:p>
    <w:p/>
    <w:p>
      <w:r>
        <w:t>53.  Out of 160 employees, 96 use Bus, 88 use Metro, and 24 use neither. If exactly 40 use both Bus and Metro, how many use exactly one of Bus or Metro?</w:t>
        <w:br/>
        <w:t>(A) 80</w:t>
        <w:br/>
        <w:t>(B) 104</w:t>
        <w:br/>
        <w:t>(C) 120</w:t>
        <w:br/>
        <w:t>(D) 128</w:t>
      </w:r>
    </w:p>
    <w:p/>
    <w:p>
      <w:r>
        <w:t>54.  What replaces the blank box with a question mark in it?</w:t>
        <w:br/>
        <w:t>[▲ ▼] [▼ ▲] [▲ ▼]</w:t>
        <w:br/>
        <w:t>[▼ ▲] [▲ ▼] [▼ ▲]</w:t>
        <w:br/>
        <w:t>[▲ ▲] [???] [▲ ▲]</w:t>
        <w:br/>
        <w:t>(A) ▲ ▼</w:t>
        <w:br/>
        <w:t>(B) ▼ ▲</w:t>
        <w:br/>
        <w:t>(C) ▼ ▼</w:t>
        <w:br/>
        <w:t>(D) ▲ ▲</w:t>
      </w:r>
    </w:p>
    <w:p/>
    <w:p>
      <w:r>
        <w:t>55.  As a hospital administrator, nursing staff reports that a colleague's patient mortality rates are unusually high, medications frequently go missing when this person is on duty, and patients sometimes show unexpected symptoms. Staff fear raising concerns due to potential career implications. What would you do?</w:t>
        <w:br/>
        <w:t>(A) Immediately suspend the suspected healthcare worker</w:t>
        <w:br/>
        <w:t>(B) Initiate a comprehensive confidential investigation including medical record review and implement additional oversight</w:t>
        <w:br/>
        <w:t>(C) Dismiss the concerns as workplace jealousy</w:t>
        <w:br/>
        <w:t>(D) Ask the suspected worker to address the concerns directly with colleagues</w:t>
      </w:r>
    </w:p>
    <w:p/>
    <w:p>
      <w:r>
        <w:t>56.  You are overseeing an event management project when your venue cancels three weeks before the event due to safety concerns. 500 attendees have confirmed, sponsors have paid, and promotional materials are printed. In such a situation, you would:</w:t>
        <w:br/>
        <w:t>(A) Cancel the event and reschedule for later date</w:t>
        <w:br/>
        <w:t>(B) Quickly identify alternative venues, negotiate emergency arrangements, and implement comprehensive contingency plan while managing stakeholder communication</w:t>
        <w:br/>
        <w:t>(C) Move the event to a smaller, inadequate venue to avoid complete cancellation</w:t>
        <w:br/>
        <w:t>(D) Convert the event to a virtual format without consulting stakeholders</w:t>
      </w:r>
    </w:p>
    <w:p/>
    <w:p>
      <w:r>
        <w:t>57.  Schools report poor indoor air on “severe” days. What is the most effective immediate city action?</w:t>
        <w:br/>
        <w:t>(A) Close schools for a month</w:t>
        <w:br/>
        <w:t>(B) Trigger graded response: shift to online or half-day, suspend outdoor sports, restrict non-essential traffic, and enhance filtration in public buildings</w:t>
        <w:br/>
        <w:t>(C) Provide air-quality lectures to students</w:t>
        <w:br/>
        <w:t>(D) Distribute seedlings to classrooms</w:t>
      </w:r>
    </w:p>
    <w:p/>
    <w:p>
      <w:r>
        <w:t>58.  A patient with suspected infectious disease (fever, cough, rash) arrives in a crowded lobby. What should be done first?</w:t>
        <w:br/>
        <w:t>(A) Offer a mask and ask them to wait in the main queue</w:t>
        <w:br/>
        <w:t>(B) Direct the patient to isolation/triage area with mask and hand hygiene, notify infection control and duty doctor, fasttrack evaluation</w:t>
        <w:br/>
        <w:t>(C) Ask them to visit an outpatient clinic tomorrow</w:t>
        <w:br/>
        <w:t>(D) Register only after confirming the diagnosis</w:t>
      </w:r>
    </w:p>
    <w:p/>
    <w:p>
      <w:r>
        <w:t>59.  In biology, a student asks about a controversial study’s methods you haven’t read. What will you do?</w:t>
        <w:br/>
        <w:t>(A) Label the study “fake news”</w:t>
        <w:br/>
        <w:t>(B) Invite methodological scrutiny: list what data would be needed, model critical appraisal, then commit to checking the paper and reporting back</w:t>
        <w:br/>
        <w:t>(C) Provide a confident-sounding guess</w:t>
        <w:br/>
        <w:t>(D) Ban discussion of controversial topics</w:t>
      </w:r>
    </w:p>
    <w:p/>
    <w:p>
      <w:r>
        <w:t>60.  A caller claims to be from your bank’s “fraud desk,” knows your last four account digits, and asks for CVV to “cancel a suspicious transaction.” What will you do?</w:t>
        <w:br/>
        <w:t>(A) Share CVV as proof of identity</w:t>
        <w:br/>
        <w:t>(B) Ask the caller to email a confirmation first</w:t>
        <w:br/>
        <w:t>(C) Hang up, call the bank using the number on the card/official site, and report a probable vishing attempt</w:t>
        <w:br/>
        <w:t>(D) Continue the call but refuse to share OTP</w:t>
      </w:r>
    </w:p>
    <w:p/>
    <w:p>
      <w:r>
        <w:t>61.  A school bus fleet’s third-party safety audit gives green status while skipping GPS/speed-governor checks; the auditor asks for “facilitation.” What will you do?</w:t>
        <w:br/>
        <w:t>(A) Pay and file the report to meet tender eligibility</w:t>
        <w:br/>
        <w:t>(B) Applaud the auditor’s practicality</w:t>
        <w:br/>
        <w:t>(C) Reject the report and request a comprehensive audit per checklist</w:t>
        <w:br/>
        <w:t>(D) Take the report, then submit a complaint to the education transport cell</w:t>
      </w:r>
    </w:p>
    <w:p/>
    <w:p>
      <w:r>
        <w:t>62.  Your hand baggage is slightly oversized. The counter agent (who communicates with a tablet) shows a sizer box and proposes gate-check at no cost due to a full flight. What will you do?</w:t>
        <w:br/>
        <w:t>(A) Insist on forcing the bag into the overhead bin</w:t>
        <w:br/>
        <w:t>(B) Accept the gate-check and confirm retrieval location at arrival</w:t>
        <w:br/>
        <w:t>(C) Move to another agent to avoid gate-check</w:t>
        <w:br/>
        <w:t>(D) Leave the bag near the jet bridge without tagging</w:t>
      </w:r>
    </w:p>
    <w:p/>
    <w:p>
      <w:r>
        <w:t>63.  The township authority requires daily progress and privacy compliance.</w:t>
        <w:br/>
        <w:t>(i) Daily inperson conference-room meet for entire team</w:t>
        <w:br/>
        <w:t>(ii) Automated dashboards with masked PII and audit trails</w:t>
        <w:br/>
        <w:t>(iii) Remote work permitted for roles that do not handle raw PII</w:t>
        <w:br/>
        <w:t>(iv) Upload full-resolution resident footage to speed reviews</w:t>
        <w:br/>
        <w:t>(A) (ii) and (iii)</w:t>
        <w:br/>
        <w:t>(B) (i) and (iv)</w:t>
        <w:br/>
        <w:t>(C) (i) and (ii)</w:t>
        <w:br/>
        <w:t>(D) Only (iv)</w:t>
      </w:r>
    </w:p>
    <w:p/>
    <w:p>
      <w:r>
        <w:t>64.  Role: Environmental Safety Officer (appointed by SDM). Hazardous chemical drums are found adrift; press asks about risk communication. What will you do?</w:t>
        <w:br/>
        <w:t>(A) Explain hazard level, cordon zones, PPE guidance, emergency contacts, and cleanup ETA; issue multilingual advisories</w:t>
        <w:br/>
        <w:t>(B) Say “chemicals are being handled”</w:t>
        <w:br/>
        <w:t>(C) Withhold details to avoid panic</w:t>
        <w:br/>
        <w:t>(D) Share unverified chemical identities from social media</w:t>
      </w:r>
    </w:p>
    <w:p/>
    <w:p>
      <w:r>
        <w:t>65.  Role: Chief Product Owner, EdTech Platform. Content and platform teams disagree on releasing adaptive modules before accessibility upgrades. What will you do?</w:t>
        <w:br/>
        <w:t>(A) Order the adaptive release first</w:t>
        <w:br/>
        <w:t>(B) Facilitate crossteam impact mapping and user research synthesis, then approve the best teamsupported sequence</w:t>
        <w:br/>
        <w:t>(C) Let the larger team vote</w:t>
        <w:br/>
        <w:t>(D) Study regulatory guidance and market benchmarks, select the prudent order, and brief teams with compliance and risk justifications</w:t>
      </w:r>
    </w:p>
    <w:p/>
    <w:p>
      <w:r>
        <w:t>66.  Role: Urban Health Centre MO. Migrant workers lack awareness and documents. What will you do?</w:t>
        <w:br/>
        <w:t>(A) Tell them to return with documents</w:t>
        <w:br/>
        <w:t>(B) Put generic names on a noticeboard only</w:t>
        <w:br/>
        <w:t>(C) Conduct worksite evening meetings, hand out pictorial leaflets in native languages, create short social clips with QR maps to low-cost pharmacies</w:t>
        <w:br/>
        <w:t>(D) Rely on hospital counsellors far away</w:t>
      </w:r>
    </w:p>
    <w:p/>
    <w:p>
      <w:r>
        <w:t>67.  The airline says you missed checkin, but your timestamped photos show you arrived on time; boarding is denied. What will you do?</w:t>
        <w:br/>
        <w:t>(A) Give up and go home</w:t>
        <w:br/>
        <w:t>(B) Present evidence calmly, ask for supervisor review, and request appropriate reaccommodation and record of the decision</w:t>
        <w:br/>
        <w:t>(C) Block the counter until police arrive</w:t>
        <w:br/>
        <w:t>(D) Purchase another ticket and discard evidence</w:t>
      </w:r>
    </w:p>
    <w:p/>
    <w:p>
      <w:r>
        <w:t>68.  Statements:</w:t>
        <w:br/>
        <w:t>All triangles are polygons.</w:t>
        <w:br/>
        <w:t>Some polygons are symmetric.</w:t>
        <w:br/>
        <w:t>No symmetric figure is irregular.</w:t>
        <w:br/>
        <w:t>Conclusions:</w:t>
        <w:br/>
        <w:t>(i) Some polygons are not irregular.</w:t>
        <w:br/>
        <w:t>(ii) Some triangles are not irregular.</w:t>
        <w:br/>
        <w:t>(iii) No triangle is irregular.</w:t>
        <w:br/>
        <w:t>(A) Only (i) and (ii)</w:t>
        <w:br/>
        <w:t>(B) Only (ii)</w:t>
        <w:br/>
        <w:t>(C) Only (iii)</w:t>
        <w:br/>
        <w:t>(D) All of the above</w:t>
      </w:r>
    </w:p>
    <w:p/>
    <w:p>
      <w:r>
        <w:t>69.  The following Venn diagram shows, out of 160 books in a library, classifications as Fiction, Mystery, and Romance. What is the number of books that are Fiction or Mystery but not Romance?</w:t>
        <w:br/>
        <w:t>In a three-circle Venn diagram with:</w:t>
        <w:br/>
        <w:t></w:t>
        <w:tab/>
        <w:t>Fiction only: 32</w:t>
        <w:br/>
        <w:t></w:t>
        <w:tab/>
        <w:t>Mystery only: 28</w:t>
        <w:br/>
        <w:t></w:t>
        <w:tab/>
        <w:t>Romance only: 24</w:t>
        <w:br/>
        <w:t></w:t>
        <w:tab/>
        <w:t>Fiction and Mystery only: 16</w:t>
        <w:br/>
        <w:t></w:t>
        <w:tab/>
        <w:t>Mystery and Romance only: 12</w:t>
        <w:br/>
        <w:t></w:t>
        <w:tab/>
        <w:t>Fiction and Romance only: 14</w:t>
        <w:br/>
        <w:t></w:t>
        <w:tab/>
        <w:t>All three: 8</w:t>
        <w:br/>
        <w:t>(A) 76</w:t>
        <w:br/>
        <w:t>(B) 68</w:t>
        <w:br/>
        <w:t>(C) 82</w:t>
        <w:br/>
        <w:t>(D) 72</w:t>
      </w:r>
    </w:p>
    <w:p/>
    <w:p>
      <w:r>
        <w:t>70.  Pointing to a woman, Kavita says, "She is the daughter of my mother-in-law's only son." How is Kavita related to the woman?</w:t>
        <w:br/>
        <w:t>(A) Mother</w:t>
        <w:br/>
        <w:t>(B) Sister-in-law</w:t>
        <w:br/>
        <w:t>(C) Aunt</w:t>
        <w:br/>
        <w:t>(D) Daughter</w:t>
      </w:r>
    </w:p>
    <w:p/>
    <w:p>
      <w:r>
        <w:t>71.  A cube is painted red on all its faces and then cut into 729 smaller cubes. How many smaller cubes will have no faces painted?</w:t>
        <w:br/>
        <w:t>(A) 243</w:t>
        <w:br/>
        <w:t>(B) 275</w:t>
        <w:br/>
        <w:t>(C) 301</w:t>
        <w:br/>
        <w:t>(D) 343</w:t>
      </w:r>
    </w:p>
    <w:p/>
    <w:p>
      <w:r>
        <w:t>72.  In a factory of 300 workers, 85% work the day shift. How many day-shift workers must transfer to night shift to make day-shift workers 80%?</w:t>
        <w:br/>
        <w:t>(A) 25</w:t>
        <w:br/>
        <w:t>(B) 30</w:t>
        <w:br/>
        <w:t>(C) 35</w:t>
        <w:br/>
        <w:t>(D) 45</w:t>
      </w:r>
    </w:p>
    <w:p/>
    <w:p>
      <w:r>
        <w:t>73.  Find the missing combination:</w:t>
        <w:br/>
        <w:t>2X 6V 18T</w:t>
        <w:br/>
        <w:t>54R 486N</w:t>
        <w:br/>
        <w:t>1458L 4374J 13122H</w:t>
        <w:br/>
        <w:t>(A) 162P</w:t>
        <w:br/>
        <w:t>(B) 180Q</w:t>
        <w:br/>
        <w:t>(C) 144O</w:t>
        <w:br/>
        <w:t>(D) 200S</w:t>
      </w:r>
    </w:p>
    <w:p/>
    <w:p>
      <w:r>
        <w:t>74.  Find the missing letter in this sequence:</w:t>
        <w:br/>
        <w:t>| Y | U | P | J | _ |</w:t>
        <w:br/>
        <w:t>(A) C</w:t>
        <w:br/>
        <w:t>(B) D</w:t>
        <w:br/>
        <w:t>(C) E</w:t>
        <w:br/>
        <w:t>(D) B</w:t>
      </w:r>
    </w:p>
    <w:p/>
    <w:p>
      <w:r>
        <w:t>75.  In this sequence, what number comes next?</w:t>
        <w:br/>
        <w:t>10, 5, 15, 7.5, 22.5, 11.25, 33.75, 16.875, ?</w:t>
        <w:br/>
        <w:t>(A) 50.625</w:t>
        <w:br/>
        <w:t>(B) 52.125</w:t>
        <w:br/>
        <w:t>(C) 48.25</w:t>
        <w:br/>
        <w:t>(D) 49.75</w:t>
      </w:r>
    </w:p>
    <w:p/>
    <w:p>
      <w:r>
        <w:t>76.  7524, 3518, 9846, 4207, 6182</w:t>
        <w:br/>
        <w:t>(A) 7524</w:t>
        <w:br/>
        <w:t>(B) 3518</w:t>
        <w:br/>
        <w:t>(C) 9846</w:t>
        <w:br/>
        <w:t>(D) 4207</w:t>
      </w:r>
    </w:p>
    <w:p/>
    <w:p>
      <w:r>
        <w:t>77.  Statement: The city reports a higher rate of timely property tax payments than before.</w:t>
        <w:br/>
        <w:t>Conclusions:</w:t>
        <w:br/>
        <w:t>(i) Penalties for late payment became stricter.</w:t>
        <w:br/>
        <w:t>(ii) A larger proportion of taxpayers paid on or before the due date.</w:t>
        <w:br/>
        <w:t>(A) Only (i) follows</w:t>
        <w:br/>
        <w:t>(B) Only (ii) follows</w:t>
        <w:br/>
        <w:t>(C) Both (i) and (ii) follow</w:t>
        <w:br/>
        <w:t>(D) Neither (i) nor (ii) follows</w:t>
      </w:r>
    </w:p>
    <w:p/>
    <w:p>
      <w:r>
        <w:t>78. Analyze these statements about displacement-time curves for objects J and K:</w:t>
        <w:br/>
        <w:t>(i) Object J has periodic motion.</w:t>
        <w:br/>
        <w:t>(ii) Object K shows simple harmonic motion.</w:t>
        <w:br/>
        <w:t>(iii) Object J returns to its starting position.</w:t>
        <w:br/>
        <w:t>(iv) Object K has maximum displacement of 5m.</w:t>
        <w:br/>
        <w:t>(A) (i) and (iii)</w:t>
        <w:br/>
        <w:t>(B) (ii) and (iv)</w:t>
        <w:br/>
        <w:t>(C) (i), (ii) and (iii)</w:t>
        <w:br/>
        <w:t>(D) (i), (iii) and (iv)</w:t>
      </w:r>
    </w:p>
    <w:p/>
    <w:p>
      <w:r>
        <w:t>79. The outer box represents power consumers in Gujarat. Left shows residential users, right shows industrial users. Each subdivided into subsidized and non-subsidized categories. Which diagram correctly shows subsidized residential users as 30% of total consumption?</w:t>
        <w:br/>
        <w:t>(A) Left box (70%): Upper 57%, Lower 43% | Right box (30%): Upper 80%, Lower 20%</w:t>
        <w:br/>
        <w:t>(B) Left box (65%): Upper 62%, Lower 38% | Right box (35%): Upper 75%, Lower 25%</w:t>
        <w:br/>
        <w:t>(C) Left box (75%): Upper 40%, Lower 60% | Right box (25%): Upper 70%, Lower 30%</w:t>
        <w:br/>
        <w:t>(D) Left box (60%): Upper 50%, Lower 50% | Right box (40%): Upper 85%, Lower 15%</w:t>
      </w:r>
    </w:p>
    <w:p/>
    <w:p>
      <w:r>
        <w:t>80.  Statement: All winners of the State Essay Prize publish in the Journal of Letters. Priyanka has published in the Journal of Letters.</w:t>
        <w:br/>
        <w:t>Conclusions:</w:t>
        <w:br/>
        <w:t>(i) Priyanka has won the State Essay Prize.</w:t>
        <w:br/>
        <w:t>(ii) Some authors in the Journal of Letters have not won the State Essay Prize.</w:t>
        <w:br/>
        <w:t>(A) Only (i) follows</w:t>
        <w:br/>
        <w:t>(B) Only (ii) follows</w:t>
        <w:br/>
        <w:t>(C) Both (i) and (ii) follow</w:t>
        <w:br/>
        <w:t>(D) Neither (i) nor (ii) follows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