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7335B6" w14:textId="77777777" w:rsidR="00DB379F" w:rsidRPr="00DB379F" w:rsidRDefault="00DB379F" w:rsidP="00DB379F">
      <w:pPr>
        <w:numPr>
          <w:ilvl w:val="0"/>
          <w:numId w:val="1"/>
        </w:numPr>
      </w:pPr>
      <w:r w:rsidRPr="00DB379F">
        <w:t xml:space="preserve">The Government of Assam launched the "Sati </w:t>
      </w:r>
      <w:proofErr w:type="spellStart"/>
      <w:r w:rsidRPr="00DB379F">
        <w:t>Sadhini</w:t>
      </w:r>
      <w:proofErr w:type="spellEnd"/>
      <w:r w:rsidRPr="00DB379F">
        <w:t xml:space="preserve"> Divas" in April 2024 to </w:t>
      </w:r>
      <w:proofErr w:type="spellStart"/>
      <w:r w:rsidRPr="00DB379F">
        <w:t>honor</w:t>
      </w:r>
      <w:proofErr w:type="spellEnd"/>
      <w:r w:rsidRPr="00DB379F">
        <w:t xml:space="preserve"> the last queen of the Chutia kingdom. Sati Sadhini is remembered in history for</w:t>
      </w:r>
      <w:r w:rsidRPr="00DB379F">
        <w:br/>
        <w:t xml:space="preserve">(A) leading her army in resistance against the </w:t>
      </w:r>
      <w:proofErr w:type="spellStart"/>
      <w:r w:rsidRPr="00DB379F">
        <w:t>Ahoms</w:t>
      </w:r>
      <w:proofErr w:type="spellEnd"/>
      <w:r w:rsidRPr="00DB379F">
        <w:t xml:space="preserve"> before being defeated</w:t>
      </w:r>
      <w:r w:rsidRPr="00DB379F">
        <w:br/>
        <w:t xml:space="preserve">(B) introducing </w:t>
      </w:r>
      <w:proofErr w:type="spellStart"/>
      <w:r w:rsidRPr="00DB379F">
        <w:t>NeoVaishnavism</w:t>
      </w:r>
      <w:proofErr w:type="spellEnd"/>
      <w:r w:rsidRPr="00DB379F">
        <w:t xml:space="preserve"> in Upper Assam</w:t>
      </w:r>
      <w:r w:rsidRPr="00DB379F">
        <w:br/>
        <w:t>(C) writing the earliest Assamese scriptures</w:t>
      </w:r>
      <w:r w:rsidRPr="00DB379F">
        <w:br/>
        <w:t>(D) negotiating the first treaty with the Mughals</w:t>
      </w:r>
    </w:p>
    <w:p w14:paraId="47E0818D" w14:textId="77777777" w:rsidR="00DB379F" w:rsidRPr="00DB379F" w:rsidRDefault="00DB379F" w:rsidP="00DB379F">
      <w:r w:rsidRPr="00DB379F">
        <w:t xml:space="preserve">Answer 1. (A) leading her army in resistance against the </w:t>
      </w:r>
      <w:proofErr w:type="spellStart"/>
      <w:r w:rsidRPr="00DB379F">
        <w:t>Ahoms</w:t>
      </w:r>
      <w:proofErr w:type="spellEnd"/>
      <w:r w:rsidRPr="00DB379F">
        <w:t xml:space="preserve"> before being defeated</w:t>
      </w:r>
    </w:p>
    <w:p w14:paraId="0AD6D093" w14:textId="77777777" w:rsidR="00DB379F" w:rsidRPr="00DB379F" w:rsidRDefault="00DB379F" w:rsidP="00DB379F">
      <w:r w:rsidRPr="00DB379F">
        <w:t>Explanation:</w:t>
      </w:r>
    </w:p>
    <w:p w14:paraId="6E0C3C6A" w14:textId="3C05C489" w:rsidR="00DB379F" w:rsidRPr="00DB379F" w:rsidRDefault="00DB379F" w:rsidP="00DB379F">
      <w:pPr>
        <w:numPr>
          <w:ilvl w:val="0"/>
          <w:numId w:val="2"/>
        </w:numPr>
      </w:pPr>
      <w:r w:rsidRPr="00DB379F">
        <w:t>Sati Sadhini is commemorated for her valour and ultimate sacrifice while resisting the Ahom conquest of the Chutia kingdom in the 16th century.</w:t>
      </w:r>
      <w:r w:rsidRPr="00DB379F">
        <w:t xml:space="preserve"> </w:t>
      </w:r>
    </w:p>
    <w:p w14:paraId="6676A45E" w14:textId="638435CD" w:rsidR="00DB379F" w:rsidRPr="00DB379F" w:rsidRDefault="00DB379F" w:rsidP="00DB379F">
      <w:pPr>
        <w:numPr>
          <w:ilvl w:val="0"/>
          <w:numId w:val="2"/>
        </w:numPr>
      </w:pPr>
      <w:r w:rsidRPr="00DB379F">
        <w:t>The observance of Sati Sadhini Divas highlights her role as a symbol of courage against invasion rather than religious reform or literary authorship.</w:t>
      </w:r>
      <w:r w:rsidRPr="00DB379F">
        <w:t xml:space="preserve"> </w:t>
      </w:r>
    </w:p>
    <w:p w14:paraId="708C9FB5" w14:textId="3AD27909" w:rsidR="00DB379F" w:rsidRPr="00DB379F" w:rsidRDefault="00DB379F" w:rsidP="00DB379F">
      <w:pPr>
        <w:numPr>
          <w:ilvl w:val="0"/>
          <w:numId w:val="2"/>
        </w:numPr>
      </w:pPr>
      <w:r w:rsidRPr="00DB379F">
        <w:t>Accounts record that she chose death over dishonour following the Ahom capture of Sadiya, reinforcing her legacy as a martial figure.</w:t>
      </w:r>
      <w:r w:rsidRPr="00DB379F">
        <w:t xml:space="preserve"> </w:t>
      </w:r>
    </w:p>
    <w:p w14:paraId="5DD7E2BB" w14:textId="77777777" w:rsidR="00DB379F" w:rsidRPr="00DB379F" w:rsidRDefault="00DB379F" w:rsidP="00DB379F">
      <w:pPr>
        <w:numPr>
          <w:ilvl w:val="0"/>
          <w:numId w:val="3"/>
        </w:numPr>
      </w:pPr>
      <w:r w:rsidRPr="00DB379F">
        <w:t>In January 2025, the Assam Cabinet passed a resolution to request GI status for "</w:t>
      </w:r>
      <w:proofErr w:type="spellStart"/>
      <w:r w:rsidRPr="00DB379F">
        <w:t>Xorai</w:t>
      </w:r>
      <w:proofErr w:type="spellEnd"/>
      <w:r w:rsidRPr="00DB379F">
        <w:t>," a traditional symbol of Assamese culture used in rituals and as a gift. The word "</w:t>
      </w:r>
      <w:proofErr w:type="spellStart"/>
      <w:r w:rsidRPr="00DB379F">
        <w:t>Xorai</w:t>
      </w:r>
      <w:proofErr w:type="spellEnd"/>
      <w:r w:rsidRPr="00DB379F">
        <w:t>" refers to:</w:t>
      </w:r>
      <w:r w:rsidRPr="00DB379F">
        <w:br/>
        <w:t>(A) A bell-shaped metal lampstand</w:t>
      </w:r>
      <w:r w:rsidRPr="00DB379F">
        <w:br/>
        <w:t>(B) A brass offering tray with a stand</w:t>
      </w:r>
      <w:r w:rsidRPr="00DB379F">
        <w:br/>
        <w:t>(C) A bamboo container for rice</w:t>
      </w:r>
      <w:r w:rsidRPr="00DB379F">
        <w:br/>
        <w:t>(D) A silk weaving shuttle</w:t>
      </w:r>
    </w:p>
    <w:p w14:paraId="3E220310" w14:textId="77777777" w:rsidR="00DB379F" w:rsidRPr="00DB379F" w:rsidRDefault="00DB379F" w:rsidP="00DB379F">
      <w:r w:rsidRPr="00DB379F">
        <w:t>Answer 2. (B) A brass offering tray with a stand</w:t>
      </w:r>
    </w:p>
    <w:p w14:paraId="39DC6291" w14:textId="77777777" w:rsidR="00DB379F" w:rsidRPr="00DB379F" w:rsidRDefault="00DB379F" w:rsidP="00DB379F">
      <w:r w:rsidRPr="00DB379F">
        <w:t>Explanation:</w:t>
      </w:r>
    </w:p>
    <w:p w14:paraId="56BE21C7" w14:textId="1B398568" w:rsidR="00DB379F" w:rsidRPr="00DB379F" w:rsidRDefault="00DB379F" w:rsidP="00DB379F">
      <w:pPr>
        <w:numPr>
          <w:ilvl w:val="0"/>
          <w:numId w:val="4"/>
        </w:numPr>
      </w:pPr>
      <w:r w:rsidRPr="00DB379F">
        <w:t xml:space="preserve">A </w:t>
      </w:r>
      <w:proofErr w:type="spellStart"/>
      <w:r w:rsidRPr="00DB379F">
        <w:t>Xorai</w:t>
      </w:r>
      <w:proofErr w:type="spellEnd"/>
      <w:r w:rsidRPr="00DB379F">
        <w:t xml:space="preserve"> is an offering tray made of bell metal or brass with a stand, used for felicitations and religious offerings in Assam.</w:t>
      </w:r>
      <w:r w:rsidRPr="00DB379F">
        <w:t xml:space="preserve"> </w:t>
      </w:r>
    </w:p>
    <w:p w14:paraId="5722A59C" w14:textId="18C40397" w:rsidR="00DB379F" w:rsidRPr="00DB379F" w:rsidRDefault="00DB379F" w:rsidP="00DB379F">
      <w:pPr>
        <w:numPr>
          <w:ilvl w:val="0"/>
          <w:numId w:val="4"/>
        </w:numPr>
      </w:pPr>
      <w:r w:rsidRPr="00DB379F">
        <w:t xml:space="preserve">Production centres include Hajo and </w:t>
      </w:r>
      <w:proofErr w:type="spellStart"/>
      <w:r w:rsidRPr="00DB379F">
        <w:t>Sarthebari</w:t>
      </w:r>
      <w:proofErr w:type="spellEnd"/>
      <w:r w:rsidRPr="00DB379F">
        <w:t xml:space="preserve">, known for bell-metal and brass crafts associated with </w:t>
      </w:r>
      <w:proofErr w:type="spellStart"/>
      <w:r w:rsidRPr="00DB379F">
        <w:t>Xorai</w:t>
      </w:r>
      <w:proofErr w:type="spellEnd"/>
      <w:r w:rsidRPr="00DB379F">
        <w:t>.</w:t>
      </w:r>
      <w:r w:rsidRPr="00DB379F">
        <w:t xml:space="preserve"> </w:t>
      </w:r>
    </w:p>
    <w:p w14:paraId="6738351A" w14:textId="6B8D78D7" w:rsidR="00DB379F" w:rsidRPr="00DB379F" w:rsidRDefault="00DB379F" w:rsidP="00DB379F">
      <w:pPr>
        <w:numPr>
          <w:ilvl w:val="0"/>
          <w:numId w:val="4"/>
        </w:numPr>
      </w:pPr>
      <w:r w:rsidRPr="00DB379F">
        <w:t>Its ritual and social significance as a symbol of respect aligns with the description of an offering tray, not a lampstand or bamboo container.</w:t>
      </w:r>
      <w:r w:rsidRPr="00DB379F">
        <w:t xml:space="preserve"> </w:t>
      </w:r>
    </w:p>
    <w:p w14:paraId="725A01B5" w14:textId="77777777" w:rsidR="00DB379F" w:rsidRPr="00DB379F" w:rsidRDefault="00DB379F" w:rsidP="00DB379F">
      <w:pPr>
        <w:numPr>
          <w:ilvl w:val="0"/>
          <w:numId w:val="5"/>
        </w:numPr>
      </w:pPr>
      <w:r w:rsidRPr="00DB379F">
        <w:t>On August 13, 2025, the state observed “Sankalpa Divas” to commemorate Kanaklata Barua’s martyrdom in Quit India Movement. Consider the following statements:</w:t>
      </w:r>
      <w:r w:rsidRPr="00DB379F">
        <w:br/>
        <w:t>(</w:t>
      </w:r>
      <w:proofErr w:type="spellStart"/>
      <w:r w:rsidRPr="00DB379F">
        <w:t>i</w:t>
      </w:r>
      <w:proofErr w:type="spellEnd"/>
      <w:r w:rsidRPr="00DB379F">
        <w:t xml:space="preserve">) Kanaklata Barua was from </w:t>
      </w:r>
      <w:proofErr w:type="spellStart"/>
      <w:r w:rsidRPr="00DB379F">
        <w:t>Gohpur</w:t>
      </w:r>
      <w:proofErr w:type="spellEnd"/>
      <w:r w:rsidRPr="00DB379F">
        <w:t>, present-day Biswanath district.</w:t>
      </w:r>
      <w:r w:rsidRPr="00DB379F">
        <w:br/>
        <w:t>(ii) She led the ‘</w:t>
      </w:r>
      <w:proofErr w:type="spellStart"/>
      <w:r w:rsidRPr="00DB379F">
        <w:t>Mrityu</w:t>
      </w:r>
      <w:proofErr w:type="spellEnd"/>
      <w:r w:rsidRPr="00DB379F">
        <w:t xml:space="preserve"> Bahini’ to hoist the national flag at </w:t>
      </w:r>
      <w:proofErr w:type="spellStart"/>
      <w:r w:rsidRPr="00DB379F">
        <w:t>Gohpur</w:t>
      </w:r>
      <w:proofErr w:type="spellEnd"/>
      <w:r w:rsidRPr="00DB379F">
        <w:t xml:space="preserve"> police station.</w:t>
      </w:r>
      <w:r w:rsidRPr="00DB379F">
        <w:br/>
        <w:t>(iii) She died after being shot by British soldiers in 1942.</w:t>
      </w:r>
      <w:r w:rsidRPr="00DB379F">
        <w:br/>
        <w:t>(iv) She was posthumously awarded Bharat Ratna in 1999.</w:t>
      </w:r>
    </w:p>
    <w:p w14:paraId="02005FBD" w14:textId="77777777" w:rsidR="00DB379F" w:rsidRPr="00DB379F" w:rsidRDefault="00DB379F" w:rsidP="00DB379F">
      <w:r w:rsidRPr="00DB379F">
        <w:t>Answer 3. (</w:t>
      </w:r>
      <w:proofErr w:type="spellStart"/>
      <w:r w:rsidRPr="00DB379F">
        <w:t>i</w:t>
      </w:r>
      <w:proofErr w:type="spellEnd"/>
      <w:r w:rsidRPr="00DB379F">
        <w:t>), (ii), and (iii) are correct; (iv) is not correct</w:t>
      </w:r>
    </w:p>
    <w:p w14:paraId="63658730" w14:textId="77777777" w:rsidR="00DB379F" w:rsidRPr="00DB379F" w:rsidRDefault="00DB379F" w:rsidP="00DB379F">
      <w:r w:rsidRPr="00DB379F">
        <w:t>Explanation:</w:t>
      </w:r>
    </w:p>
    <w:p w14:paraId="490018C0" w14:textId="07E7CC03" w:rsidR="00DB379F" w:rsidRPr="00DB379F" w:rsidRDefault="00DB379F" w:rsidP="00DB379F">
      <w:pPr>
        <w:numPr>
          <w:ilvl w:val="0"/>
          <w:numId w:val="6"/>
        </w:numPr>
      </w:pPr>
      <w:r w:rsidRPr="00DB379F">
        <w:t>Kanaklata Barua led a procession under the ‘</w:t>
      </w:r>
      <w:proofErr w:type="spellStart"/>
      <w:r w:rsidRPr="00DB379F">
        <w:t>Mrityu</w:t>
      </w:r>
      <w:proofErr w:type="spellEnd"/>
      <w:r w:rsidRPr="00DB379F">
        <w:t xml:space="preserve"> Bahini’ to hoist the tricolour at the </w:t>
      </w:r>
      <w:proofErr w:type="spellStart"/>
      <w:r w:rsidRPr="00DB379F">
        <w:t>Gohpur</w:t>
      </w:r>
      <w:proofErr w:type="spellEnd"/>
      <w:r w:rsidRPr="00DB379F">
        <w:t xml:space="preserve"> police station, where she was shot dead in 1942.</w:t>
      </w:r>
      <w:r w:rsidRPr="00DB379F">
        <w:t xml:space="preserve"> </w:t>
      </w:r>
    </w:p>
    <w:p w14:paraId="23C26634" w14:textId="656AD09C" w:rsidR="00DB379F" w:rsidRPr="00DB379F" w:rsidRDefault="00DB379F" w:rsidP="00DB379F">
      <w:pPr>
        <w:numPr>
          <w:ilvl w:val="0"/>
          <w:numId w:val="6"/>
        </w:numPr>
      </w:pPr>
      <w:r w:rsidRPr="00DB379F">
        <w:lastRenderedPageBreak/>
        <w:t xml:space="preserve">Her association with </w:t>
      </w:r>
      <w:proofErr w:type="spellStart"/>
      <w:r w:rsidRPr="00DB379F">
        <w:t>Gohpur</w:t>
      </w:r>
      <w:proofErr w:type="spellEnd"/>
      <w:r w:rsidRPr="00DB379F">
        <w:t>, now in Biswanath district, is well attested in biographical notes.</w:t>
      </w:r>
      <w:r w:rsidRPr="00DB379F">
        <w:t xml:space="preserve"> </w:t>
      </w:r>
    </w:p>
    <w:p w14:paraId="73D7944E" w14:textId="11E340C9" w:rsidR="00DB379F" w:rsidRPr="00DB379F" w:rsidRDefault="00DB379F" w:rsidP="00DB379F">
      <w:pPr>
        <w:numPr>
          <w:ilvl w:val="0"/>
          <w:numId w:val="6"/>
        </w:numPr>
      </w:pPr>
      <w:r w:rsidRPr="00DB379F">
        <w:t>There is no record of a Bharat Ratna to Kanaklata; the statement about a 1999 conferment is incorrect.</w:t>
      </w:r>
      <w:r w:rsidRPr="00DB379F">
        <w:t xml:space="preserve"> </w:t>
      </w:r>
    </w:p>
    <w:p w14:paraId="3061761D" w14:textId="77777777" w:rsidR="00DB379F" w:rsidRPr="00DB379F" w:rsidRDefault="00DB379F" w:rsidP="00DB379F">
      <w:pPr>
        <w:numPr>
          <w:ilvl w:val="0"/>
          <w:numId w:val="7"/>
        </w:numPr>
      </w:pPr>
      <w:r w:rsidRPr="00DB379F">
        <w:t xml:space="preserve">Which of the following statements about </w:t>
      </w:r>
      <w:proofErr w:type="spellStart"/>
      <w:r w:rsidRPr="00DB379F">
        <w:t>Charaideo</w:t>
      </w:r>
      <w:proofErr w:type="spellEnd"/>
      <w:r w:rsidRPr="00DB379F">
        <w:t xml:space="preserve"> </w:t>
      </w:r>
      <w:proofErr w:type="spellStart"/>
      <w:r w:rsidRPr="00DB379F">
        <w:t>Maidams</w:t>
      </w:r>
      <w:proofErr w:type="spellEnd"/>
      <w:r w:rsidRPr="00DB379F">
        <w:t xml:space="preserve"> is incorrect?</w:t>
      </w:r>
      <w:r w:rsidRPr="00DB379F">
        <w:br/>
        <w:t>(A) They are compared to the Egyptian pyramids due to their architectural similarity.</w:t>
      </w:r>
      <w:r w:rsidRPr="00DB379F">
        <w:br/>
        <w:t>(B) They serve as burial mounds of Ahom kings and nobles.</w:t>
      </w:r>
      <w:r w:rsidRPr="00DB379F">
        <w:br/>
        <w:t xml:space="preserve">(C) Archaeologists are pushing for UNESCO World Heritage recognition of the </w:t>
      </w:r>
      <w:proofErr w:type="spellStart"/>
      <w:r w:rsidRPr="00DB379F">
        <w:t>Maidams</w:t>
      </w:r>
      <w:proofErr w:type="spellEnd"/>
      <w:r w:rsidRPr="00DB379F">
        <w:t>.</w:t>
      </w:r>
      <w:r w:rsidRPr="00DB379F">
        <w:br/>
        <w:t>(D) They were originally constructed by Kachari kings as part of their royal capital.</w:t>
      </w:r>
    </w:p>
    <w:p w14:paraId="25FD0117" w14:textId="77777777" w:rsidR="00DB379F" w:rsidRPr="00DB379F" w:rsidRDefault="00DB379F" w:rsidP="00DB379F">
      <w:r w:rsidRPr="00DB379F">
        <w:t>Answer 4. (D) They were originally constructed by Kachari kings as part of their royal capital.</w:t>
      </w:r>
    </w:p>
    <w:p w14:paraId="761F9EED" w14:textId="77777777" w:rsidR="00DB379F" w:rsidRPr="00DB379F" w:rsidRDefault="00DB379F" w:rsidP="00DB379F">
      <w:r w:rsidRPr="00DB379F">
        <w:t>Explanation:</w:t>
      </w:r>
    </w:p>
    <w:p w14:paraId="3620E68E" w14:textId="6423DA85" w:rsidR="00DB379F" w:rsidRPr="00DB379F" w:rsidRDefault="00DB379F" w:rsidP="00DB379F">
      <w:pPr>
        <w:numPr>
          <w:ilvl w:val="0"/>
          <w:numId w:val="8"/>
        </w:numPr>
      </w:pPr>
      <w:r w:rsidRPr="00DB379F">
        <w:t xml:space="preserve">The </w:t>
      </w:r>
      <w:proofErr w:type="spellStart"/>
      <w:r w:rsidRPr="00DB379F">
        <w:t>Maidams</w:t>
      </w:r>
      <w:proofErr w:type="spellEnd"/>
      <w:r w:rsidRPr="00DB379F">
        <w:t xml:space="preserve"> are Tai-Ahom royal burial mounds forming a necropolis at </w:t>
      </w:r>
      <w:proofErr w:type="spellStart"/>
      <w:r w:rsidRPr="00DB379F">
        <w:t>Charaideo</w:t>
      </w:r>
      <w:proofErr w:type="spellEnd"/>
      <w:r w:rsidRPr="00DB379F">
        <w:t>, not Kachari constructions.</w:t>
      </w:r>
      <w:r w:rsidRPr="00DB379F">
        <w:t xml:space="preserve"> </w:t>
      </w:r>
    </w:p>
    <w:p w14:paraId="2739A430" w14:textId="555F89A8" w:rsidR="00DB379F" w:rsidRPr="00DB379F" w:rsidRDefault="00DB379F" w:rsidP="00DB379F">
      <w:pPr>
        <w:numPr>
          <w:ilvl w:val="0"/>
          <w:numId w:val="8"/>
        </w:numPr>
      </w:pPr>
      <w:r w:rsidRPr="00DB379F">
        <w:t>They are frequently compared to royal tombs and pyramids for their monumental mound architecture.</w:t>
      </w:r>
      <w:r w:rsidRPr="00DB379F">
        <w:t xml:space="preserve"> </w:t>
      </w:r>
    </w:p>
    <w:p w14:paraId="695C8DAB" w14:textId="2DD07A47" w:rsidR="00DB379F" w:rsidRPr="00DB379F" w:rsidRDefault="00DB379F" w:rsidP="00DB379F">
      <w:pPr>
        <w:numPr>
          <w:ilvl w:val="0"/>
          <w:numId w:val="8"/>
        </w:numPr>
      </w:pPr>
      <w:r w:rsidRPr="00DB379F">
        <w:t>The site has attained UNESCO World Heritage inscription highlighting Ahom funerary heritage.</w:t>
      </w:r>
      <w:r w:rsidRPr="00DB379F">
        <w:t xml:space="preserve"> </w:t>
      </w:r>
    </w:p>
    <w:p w14:paraId="1EB3B6DC" w14:textId="77777777" w:rsidR="00DB379F" w:rsidRPr="00DB379F" w:rsidRDefault="00DB379F" w:rsidP="00DB379F">
      <w:pPr>
        <w:numPr>
          <w:ilvl w:val="0"/>
          <w:numId w:val="9"/>
        </w:numPr>
      </w:pPr>
      <w:r w:rsidRPr="00DB379F">
        <w:t xml:space="preserve">In September 2025, the Karbi </w:t>
      </w:r>
      <w:proofErr w:type="spellStart"/>
      <w:r w:rsidRPr="00DB379F">
        <w:t>Anglong</w:t>
      </w:r>
      <w:proofErr w:type="spellEnd"/>
      <w:r w:rsidRPr="00DB379F">
        <w:t xml:space="preserve"> Autonomous Council launched a cultural initiative to preserve </w:t>
      </w:r>
      <w:proofErr w:type="spellStart"/>
      <w:r w:rsidRPr="00DB379F">
        <w:t>Rongker</w:t>
      </w:r>
      <w:proofErr w:type="spellEnd"/>
      <w:r w:rsidRPr="00DB379F">
        <w:t>. Which of the following best describes this festival?</w:t>
      </w:r>
      <w:r w:rsidRPr="00DB379F">
        <w:br/>
        <w:t>(A) A post-harvest festival devoted to fertility and thanksgiving</w:t>
      </w:r>
      <w:r w:rsidRPr="00DB379F">
        <w:br/>
        <w:t>(B) A springtime state festival established by the British</w:t>
      </w:r>
      <w:r w:rsidRPr="00DB379F">
        <w:br/>
        <w:t xml:space="preserve">(C) A Vaishnavite religious play introduced by </w:t>
      </w:r>
      <w:proofErr w:type="spellStart"/>
      <w:r w:rsidRPr="00DB379F">
        <w:t>Sankardev</w:t>
      </w:r>
      <w:proofErr w:type="spellEnd"/>
      <w:r w:rsidRPr="00DB379F">
        <w:br/>
        <w:t xml:space="preserve">(D) A New Year festival celebrated by the </w:t>
      </w:r>
      <w:proofErr w:type="spellStart"/>
      <w:r w:rsidRPr="00DB379F">
        <w:t>Ahoms</w:t>
      </w:r>
      <w:proofErr w:type="spellEnd"/>
      <w:r w:rsidRPr="00DB379F">
        <w:t xml:space="preserve"> in </w:t>
      </w:r>
      <w:proofErr w:type="spellStart"/>
      <w:r w:rsidRPr="00DB379F">
        <w:t>Bohag</w:t>
      </w:r>
      <w:proofErr w:type="spellEnd"/>
      <w:r w:rsidRPr="00DB379F">
        <w:t xml:space="preserve"> month</w:t>
      </w:r>
    </w:p>
    <w:p w14:paraId="6F7AD250" w14:textId="77777777" w:rsidR="00DB379F" w:rsidRPr="00DB379F" w:rsidRDefault="00DB379F" w:rsidP="00DB379F">
      <w:r w:rsidRPr="00DB379F">
        <w:t>Answer 5. (A) A post-harvest festival devoted to fertility and thanksgiving</w:t>
      </w:r>
    </w:p>
    <w:p w14:paraId="55E33056" w14:textId="77777777" w:rsidR="00DB379F" w:rsidRPr="00DB379F" w:rsidRDefault="00DB379F" w:rsidP="00DB379F">
      <w:r w:rsidRPr="00DB379F">
        <w:t>Explanation:</w:t>
      </w:r>
    </w:p>
    <w:p w14:paraId="07C23507" w14:textId="140F0FA9" w:rsidR="00DB379F" w:rsidRPr="00DB379F" w:rsidRDefault="00DB379F" w:rsidP="00DB379F">
      <w:pPr>
        <w:numPr>
          <w:ilvl w:val="0"/>
          <w:numId w:val="10"/>
        </w:numPr>
      </w:pPr>
      <w:proofErr w:type="spellStart"/>
      <w:r w:rsidRPr="00DB379F">
        <w:t>Rongker</w:t>
      </w:r>
      <w:proofErr w:type="spellEnd"/>
      <w:r w:rsidRPr="00DB379F">
        <w:t xml:space="preserve"> is a community ritual-festival of the Karbis to propitiate deities for village welfare and good harvests, observed around the turn of the agricultural year.</w:t>
      </w:r>
      <w:r w:rsidRPr="00DB379F">
        <w:t xml:space="preserve"> </w:t>
      </w:r>
    </w:p>
    <w:p w14:paraId="40790298" w14:textId="7A07EAC7" w:rsidR="00DB379F" w:rsidRPr="00DB379F" w:rsidRDefault="00DB379F" w:rsidP="00DB379F">
      <w:pPr>
        <w:numPr>
          <w:ilvl w:val="0"/>
          <w:numId w:val="10"/>
        </w:numPr>
      </w:pPr>
      <w:r w:rsidRPr="00DB379F">
        <w:t>It is indigenous to Karbi culture and not a British-established state festival nor a Vaishnavite theatrical tradition.</w:t>
      </w:r>
      <w:r w:rsidRPr="00DB379F">
        <w:t xml:space="preserve"> </w:t>
      </w:r>
    </w:p>
    <w:p w14:paraId="7D654BC5" w14:textId="1776B20D" w:rsidR="00DB379F" w:rsidRPr="00DB379F" w:rsidRDefault="00DB379F" w:rsidP="00DB379F">
      <w:pPr>
        <w:numPr>
          <w:ilvl w:val="0"/>
          <w:numId w:val="10"/>
        </w:numPr>
      </w:pPr>
      <w:r w:rsidRPr="00DB379F">
        <w:t>The rituals aim at warding off calamities and ensuring fertility, consistent with post-harvest thanksgiving.</w:t>
      </w:r>
      <w:r w:rsidRPr="00DB379F">
        <w:t xml:space="preserve"> </w:t>
      </w:r>
    </w:p>
    <w:p w14:paraId="3218BA81" w14:textId="77777777" w:rsidR="00DB379F" w:rsidRPr="00DB379F" w:rsidRDefault="00DB379F" w:rsidP="00DB379F">
      <w:pPr>
        <w:numPr>
          <w:ilvl w:val="0"/>
          <w:numId w:val="11"/>
        </w:numPr>
      </w:pPr>
      <w:r w:rsidRPr="00DB379F">
        <w:t>In February 2025, the GI tag was awarded to "</w:t>
      </w:r>
      <w:proofErr w:type="spellStart"/>
      <w:r w:rsidRPr="00DB379F">
        <w:t>Judima</w:t>
      </w:r>
      <w:proofErr w:type="spellEnd"/>
      <w:r w:rsidRPr="00DB379F">
        <w:t>," a traditional beverage. This drink is prepared and consumed mainly by which community of Assam?</w:t>
      </w:r>
      <w:r w:rsidRPr="00DB379F">
        <w:br/>
        <w:t>(A) Karbi</w:t>
      </w:r>
      <w:r w:rsidRPr="00DB379F">
        <w:br/>
        <w:t>(B) Dimasa</w:t>
      </w:r>
      <w:r w:rsidRPr="00DB379F">
        <w:br/>
        <w:t>(C) Rabha</w:t>
      </w:r>
      <w:r w:rsidRPr="00DB379F">
        <w:br/>
        <w:t>(D) Tiwa</w:t>
      </w:r>
    </w:p>
    <w:p w14:paraId="79B7BD1A" w14:textId="77777777" w:rsidR="00DB379F" w:rsidRPr="00DB379F" w:rsidRDefault="00DB379F" w:rsidP="00DB379F">
      <w:r w:rsidRPr="00DB379F">
        <w:t>Answer 6. (B) Dimasa</w:t>
      </w:r>
    </w:p>
    <w:p w14:paraId="18DE9146" w14:textId="77777777" w:rsidR="00DB379F" w:rsidRPr="00DB379F" w:rsidRDefault="00DB379F" w:rsidP="00DB379F">
      <w:r w:rsidRPr="00DB379F">
        <w:t>Explanation:</w:t>
      </w:r>
    </w:p>
    <w:p w14:paraId="2D77E39A" w14:textId="4050D360" w:rsidR="00DB379F" w:rsidRPr="00DB379F" w:rsidRDefault="00DB379F" w:rsidP="00DB379F">
      <w:pPr>
        <w:numPr>
          <w:ilvl w:val="0"/>
          <w:numId w:val="12"/>
        </w:numPr>
      </w:pPr>
      <w:proofErr w:type="spellStart"/>
      <w:r w:rsidRPr="00DB379F">
        <w:lastRenderedPageBreak/>
        <w:t>Judima</w:t>
      </w:r>
      <w:proofErr w:type="spellEnd"/>
      <w:r w:rsidRPr="00DB379F">
        <w:t xml:space="preserve"> is a traditional rice brew of the Dimasa community originating in Dima </w:t>
      </w:r>
      <w:proofErr w:type="spellStart"/>
      <w:r w:rsidRPr="00DB379F">
        <w:t>Hasao</w:t>
      </w:r>
      <w:proofErr w:type="spellEnd"/>
      <w:r w:rsidRPr="00DB379F">
        <w:t>; it is the Northeast’s first traditional brew to receive a GI tag.</w:t>
      </w:r>
      <w:r w:rsidRPr="00DB379F">
        <w:t xml:space="preserve"> </w:t>
      </w:r>
    </w:p>
    <w:p w14:paraId="6B63551F" w14:textId="1C573C2D" w:rsidR="00DB379F" w:rsidRPr="00DB379F" w:rsidRDefault="00DB379F" w:rsidP="00DB379F">
      <w:pPr>
        <w:numPr>
          <w:ilvl w:val="0"/>
          <w:numId w:val="12"/>
        </w:numPr>
      </w:pPr>
      <w:r w:rsidRPr="00DB379F">
        <w:t>The brew is closely tied to Dimasa cultural practices and ceremonies.</w:t>
      </w:r>
      <w:r w:rsidRPr="00DB379F">
        <w:t xml:space="preserve"> </w:t>
      </w:r>
    </w:p>
    <w:p w14:paraId="5CC57FB8" w14:textId="5540FCC1" w:rsidR="00DB379F" w:rsidRPr="00DB379F" w:rsidRDefault="00DB379F" w:rsidP="00DB379F">
      <w:pPr>
        <w:numPr>
          <w:ilvl w:val="0"/>
          <w:numId w:val="12"/>
        </w:numPr>
      </w:pPr>
      <w:r w:rsidRPr="00DB379F">
        <w:t>Its association is not with Karbi, Rabha, or Tiwa communities as a primary custodial tradition.</w:t>
      </w:r>
      <w:r w:rsidRPr="00DB379F">
        <w:t xml:space="preserve"> </w:t>
      </w:r>
    </w:p>
    <w:p w14:paraId="1FC1A09E" w14:textId="77777777" w:rsidR="00DB379F" w:rsidRPr="00DB379F" w:rsidRDefault="00DB379F" w:rsidP="00DB379F">
      <w:pPr>
        <w:numPr>
          <w:ilvl w:val="0"/>
          <w:numId w:val="13"/>
        </w:numPr>
      </w:pPr>
      <w:r w:rsidRPr="00DB379F">
        <w:t>In April 2025, the Assam State Zoo &amp; Botanical Garden recorded successful hatching of captive-bred White-winged Wood Ducklings. Why is this species so significant?</w:t>
      </w:r>
      <w:r w:rsidRPr="00DB379F">
        <w:br/>
        <w:t>(A) It is endemic only to Majuli island</w:t>
      </w:r>
      <w:r w:rsidRPr="00DB379F">
        <w:br/>
        <w:t>(B) It is the second-largest species of duck in the world and Assam’s state bird</w:t>
      </w:r>
      <w:r w:rsidRPr="00DB379F">
        <w:br/>
        <w:t>(C) It is associated with Ahom coronation rituals</w:t>
      </w:r>
      <w:r w:rsidRPr="00DB379F">
        <w:br/>
        <w:t xml:space="preserve">(D) It is considered sacred in </w:t>
      </w:r>
      <w:proofErr w:type="spellStart"/>
      <w:r w:rsidRPr="00DB379F">
        <w:t>Bathouist</w:t>
      </w:r>
      <w:proofErr w:type="spellEnd"/>
      <w:r w:rsidRPr="00DB379F">
        <w:t xml:space="preserve"> tradition</w:t>
      </w:r>
    </w:p>
    <w:p w14:paraId="623BA104" w14:textId="77777777" w:rsidR="00DB379F" w:rsidRPr="00DB379F" w:rsidRDefault="00DB379F" w:rsidP="00DB379F">
      <w:r w:rsidRPr="00DB379F">
        <w:t>Answer 7. (B) It is the second-largest species of duck in the world and Assam’s state bird</w:t>
      </w:r>
    </w:p>
    <w:p w14:paraId="249D0B91" w14:textId="77777777" w:rsidR="00DB379F" w:rsidRPr="00DB379F" w:rsidRDefault="00DB379F" w:rsidP="00DB379F">
      <w:r w:rsidRPr="00DB379F">
        <w:t>Explanation:</w:t>
      </w:r>
    </w:p>
    <w:p w14:paraId="37D18FD8" w14:textId="745B4CF5" w:rsidR="00DB379F" w:rsidRPr="00DB379F" w:rsidRDefault="00DB379F" w:rsidP="00DB379F">
      <w:pPr>
        <w:numPr>
          <w:ilvl w:val="0"/>
          <w:numId w:val="14"/>
        </w:numPr>
      </w:pPr>
      <w:r w:rsidRPr="00DB379F">
        <w:t>The White-winged Wood Duck (</w:t>
      </w:r>
      <w:proofErr w:type="spellStart"/>
      <w:r w:rsidRPr="00DB379F">
        <w:t>Asarcornis</w:t>
      </w:r>
      <w:proofErr w:type="spellEnd"/>
      <w:r w:rsidRPr="00DB379F">
        <w:t xml:space="preserve"> </w:t>
      </w:r>
      <w:proofErr w:type="spellStart"/>
      <w:r w:rsidRPr="00DB379F">
        <w:t>scutulata</w:t>
      </w:r>
      <w:proofErr w:type="spellEnd"/>
      <w:r w:rsidRPr="00DB379F">
        <w:t>), known locally as Deo Hans, is Assam’s state bird and among the world’s largest and most threatened ducks.</w:t>
      </w:r>
      <w:r w:rsidRPr="00DB379F">
        <w:t xml:space="preserve"> </w:t>
      </w:r>
    </w:p>
    <w:p w14:paraId="7D8826F5" w14:textId="5755A38E" w:rsidR="00DB379F" w:rsidRPr="00DB379F" w:rsidRDefault="00DB379F" w:rsidP="00DB379F">
      <w:pPr>
        <w:numPr>
          <w:ilvl w:val="0"/>
          <w:numId w:val="14"/>
        </w:numPr>
      </w:pPr>
      <w:r w:rsidRPr="00DB379F">
        <w:t>Its distribution spans parts of South and Southeast Asia, not confined to Majuli island.</w:t>
      </w:r>
      <w:r w:rsidRPr="00DB379F">
        <w:t xml:space="preserve"> </w:t>
      </w:r>
    </w:p>
    <w:p w14:paraId="6B4B8EDF" w14:textId="1A24BB7F" w:rsidR="00DB379F" w:rsidRPr="00DB379F" w:rsidRDefault="00DB379F" w:rsidP="00DB379F">
      <w:pPr>
        <w:numPr>
          <w:ilvl w:val="0"/>
          <w:numId w:val="14"/>
        </w:numPr>
      </w:pPr>
      <w:r w:rsidRPr="00DB379F">
        <w:t>The species’ conservation status drives significance more than ritual associations.</w:t>
      </w:r>
      <w:r w:rsidRPr="00DB379F">
        <w:t xml:space="preserve"> </w:t>
      </w:r>
    </w:p>
    <w:p w14:paraId="4CB4E33E" w14:textId="77777777" w:rsidR="00DB379F" w:rsidRPr="00DB379F" w:rsidRDefault="00DB379F" w:rsidP="00DB379F">
      <w:pPr>
        <w:numPr>
          <w:ilvl w:val="0"/>
          <w:numId w:val="15"/>
        </w:numPr>
      </w:pPr>
      <w:r w:rsidRPr="00DB379F">
        <w:t xml:space="preserve">The </w:t>
      </w:r>
      <w:proofErr w:type="spellStart"/>
      <w:r w:rsidRPr="00DB379F">
        <w:t>Deori</w:t>
      </w:r>
      <w:proofErr w:type="spellEnd"/>
      <w:r w:rsidRPr="00DB379F">
        <w:t xml:space="preserve"> tribe is one of the major plain tribes of Assam. Consider the following statements:</w:t>
      </w:r>
      <w:r w:rsidRPr="00DB379F">
        <w:br/>
        <w:t>(</w:t>
      </w:r>
      <w:proofErr w:type="spellStart"/>
      <w:r w:rsidRPr="00DB379F">
        <w:t>i</w:t>
      </w:r>
      <w:proofErr w:type="spellEnd"/>
      <w:r w:rsidRPr="00DB379F">
        <w:t>) Traditionally, they are the priests of the Chutia kingdom.</w:t>
      </w:r>
      <w:r w:rsidRPr="00DB379F">
        <w:br/>
        <w:t xml:space="preserve">(ii) Their main festival is </w:t>
      </w:r>
      <w:proofErr w:type="spellStart"/>
      <w:r w:rsidRPr="00DB379F">
        <w:t>Magiyo</w:t>
      </w:r>
      <w:proofErr w:type="spellEnd"/>
      <w:r w:rsidRPr="00DB379F">
        <w:t xml:space="preserve"> Ke Puja.</w:t>
      </w:r>
      <w:r w:rsidRPr="00DB379F">
        <w:br/>
        <w:t xml:space="preserve">(iii) The </w:t>
      </w:r>
      <w:proofErr w:type="spellStart"/>
      <w:r w:rsidRPr="00DB379F">
        <w:t>Deori</w:t>
      </w:r>
      <w:proofErr w:type="spellEnd"/>
      <w:r w:rsidRPr="00DB379F">
        <w:t xml:space="preserve"> language belongs to the Tibeto-Burman family.</w:t>
      </w:r>
      <w:r w:rsidRPr="00DB379F">
        <w:br/>
        <w:t xml:space="preserve">(iv) </w:t>
      </w:r>
      <w:proofErr w:type="spellStart"/>
      <w:r w:rsidRPr="00DB379F">
        <w:t>Deoris</w:t>
      </w:r>
      <w:proofErr w:type="spellEnd"/>
      <w:r w:rsidRPr="00DB379F">
        <w:t xml:space="preserve"> are primarily settled in Lakhimpur, </w:t>
      </w:r>
      <w:proofErr w:type="spellStart"/>
      <w:r w:rsidRPr="00DB379F">
        <w:t>Dhemaji</w:t>
      </w:r>
      <w:proofErr w:type="spellEnd"/>
      <w:r w:rsidRPr="00DB379F">
        <w:t xml:space="preserve">, </w:t>
      </w:r>
      <w:proofErr w:type="spellStart"/>
      <w:r w:rsidRPr="00DB379F">
        <w:t>Sivasagar</w:t>
      </w:r>
      <w:proofErr w:type="spellEnd"/>
      <w:r w:rsidRPr="00DB379F">
        <w:t>, and Tinsukia districts.</w:t>
      </w:r>
      <w:r w:rsidRPr="00DB379F">
        <w:br/>
        <w:t>Which statements are not correct?</w:t>
      </w:r>
      <w:r w:rsidRPr="00DB379F">
        <w:br/>
        <w:t>(A) (ii) only</w:t>
      </w:r>
      <w:r w:rsidRPr="00DB379F">
        <w:br/>
        <w:t>(B) (iii) and (iv) only</w:t>
      </w:r>
      <w:r w:rsidRPr="00DB379F">
        <w:br/>
        <w:t>(C) (</w:t>
      </w:r>
      <w:proofErr w:type="spellStart"/>
      <w:r w:rsidRPr="00DB379F">
        <w:t>i</w:t>
      </w:r>
      <w:proofErr w:type="spellEnd"/>
      <w:r w:rsidRPr="00DB379F">
        <w:t>) only</w:t>
      </w:r>
      <w:r w:rsidRPr="00DB379F">
        <w:br/>
        <w:t>(D) (ii) and (iii) only</w:t>
      </w:r>
    </w:p>
    <w:p w14:paraId="527EA075" w14:textId="77777777" w:rsidR="00DB379F" w:rsidRPr="00DB379F" w:rsidRDefault="00DB379F" w:rsidP="00DB379F">
      <w:r w:rsidRPr="00DB379F">
        <w:t>Answer 8. (A) (ii) only</w:t>
      </w:r>
    </w:p>
    <w:p w14:paraId="5EDE87A9" w14:textId="77777777" w:rsidR="00DB379F" w:rsidRPr="00DB379F" w:rsidRDefault="00DB379F" w:rsidP="00DB379F">
      <w:r w:rsidRPr="00DB379F">
        <w:t>Explanation:</w:t>
      </w:r>
    </w:p>
    <w:p w14:paraId="1A075276" w14:textId="014EB548" w:rsidR="00DB379F" w:rsidRPr="00DB379F" w:rsidRDefault="00DB379F" w:rsidP="00DB379F">
      <w:pPr>
        <w:numPr>
          <w:ilvl w:val="0"/>
          <w:numId w:val="16"/>
        </w:numPr>
      </w:pPr>
      <w:r w:rsidRPr="00DB379F">
        <w:t xml:space="preserve">The </w:t>
      </w:r>
      <w:proofErr w:type="spellStart"/>
      <w:r w:rsidRPr="00DB379F">
        <w:t>Deoris</w:t>
      </w:r>
      <w:proofErr w:type="spellEnd"/>
      <w:r w:rsidRPr="00DB379F">
        <w:t xml:space="preserve"> traditionally served as priestly functionaries, including for prominent temples in the Chutia realm like </w:t>
      </w:r>
      <w:proofErr w:type="spellStart"/>
      <w:r w:rsidRPr="00DB379F">
        <w:t>Tamreswari</w:t>
      </w:r>
      <w:proofErr w:type="spellEnd"/>
      <w:r w:rsidRPr="00DB379F">
        <w:t xml:space="preserve"> and </w:t>
      </w:r>
      <w:proofErr w:type="spellStart"/>
      <w:r w:rsidRPr="00DB379F">
        <w:t>Kundil</w:t>
      </w:r>
      <w:proofErr w:type="spellEnd"/>
      <w:r w:rsidRPr="00DB379F">
        <w:t>.</w:t>
      </w:r>
      <w:r w:rsidRPr="00DB379F">
        <w:t xml:space="preserve"> </w:t>
      </w:r>
    </w:p>
    <w:p w14:paraId="25F33A35" w14:textId="2A395E5B" w:rsidR="00DB379F" w:rsidRPr="00DB379F" w:rsidRDefault="00DB379F" w:rsidP="00DB379F">
      <w:pPr>
        <w:numPr>
          <w:ilvl w:val="0"/>
          <w:numId w:val="16"/>
        </w:numPr>
      </w:pPr>
      <w:r w:rsidRPr="00DB379F">
        <w:t xml:space="preserve">Their language is Tibeto-Burman, and their settlements are concentrated in upper Assam districts including Lakhimpur, </w:t>
      </w:r>
      <w:proofErr w:type="spellStart"/>
      <w:r w:rsidRPr="00DB379F">
        <w:t>Dhemaji</w:t>
      </w:r>
      <w:proofErr w:type="spellEnd"/>
      <w:r w:rsidRPr="00DB379F">
        <w:t xml:space="preserve">, </w:t>
      </w:r>
      <w:proofErr w:type="spellStart"/>
      <w:r w:rsidRPr="00DB379F">
        <w:t>Sivasagar</w:t>
      </w:r>
      <w:proofErr w:type="spellEnd"/>
      <w:r w:rsidRPr="00DB379F">
        <w:t>, and Tinsukia.</w:t>
      </w:r>
      <w:r w:rsidRPr="00DB379F">
        <w:t xml:space="preserve"> </w:t>
      </w:r>
    </w:p>
    <w:p w14:paraId="7F0CC5B6" w14:textId="1E0A33FD" w:rsidR="00DB379F" w:rsidRPr="00DB379F" w:rsidRDefault="00DB379F" w:rsidP="00DB379F">
      <w:pPr>
        <w:numPr>
          <w:ilvl w:val="0"/>
          <w:numId w:val="16"/>
        </w:numPr>
      </w:pPr>
      <w:proofErr w:type="spellStart"/>
      <w:r w:rsidRPr="00DB379F">
        <w:t>Magiyo</w:t>
      </w:r>
      <w:proofErr w:type="spellEnd"/>
      <w:r w:rsidRPr="00DB379F">
        <w:t xml:space="preserve"> Ke Puja is not recognized as the principal </w:t>
      </w:r>
      <w:proofErr w:type="spellStart"/>
      <w:r w:rsidRPr="00DB379F">
        <w:t>Deori</w:t>
      </w:r>
      <w:proofErr w:type="spellEnd"/>
      <w:r w:rsidRPr="00DB379F">
        <w:t xml:space="preserve"> festival; statements (</w:t>
      </w:r>
      <w:proofErr w:type="spellStart"/>
      <w:r w:rsidRPr="00DB379F">
        <w:t>i</w:t>
      </w:r>
      <w:proofErr w:type="spellEnd"/>
      <w:r w:rsidRPr="00DB379F">
        <w:t>), (iii), and (iv) align with ethnographic records, making only (ii) incorrect.</w:t>
      </w:r>
      <w:r w:rsidRPr="00DB379F">
        <w:t xml:space="preserve"> </w:t>
      </w:r>
    </w:p>
    <w:p w14:paraId="2809DBBE" w14:textId="77777777" w:rsidR="00DB379F" w:rsidRPr="00DB379F" w:rsidRDefault="00DB379F" w:rsidP="00DB379F">
      <w:pPr>
        <w:numPr>
          <w:ilvl w:val="0"/>
          <w:numId w:val="17"/>
        </w:numPr>
      </w:pPr>
      <w:r w:rsidRPr="00DB379F">
        <w:t>Regarding India’s Nationally Determined Contributions (NDCs) to the Paris Agreement, consider the following:</w:t>
      </w:r>
      <w:r w:rsidRPr="00DB379F">
        <w:br/>
        <w:t>Statement 1: India’s NDC targets are based on the principle of Common But Differentiated Responsibilities (CBDR).</w:t>
      </w:r>
      <w:r w:rsidRPr="00DB379F">
        <w:br/>
        <w:t xml:space="preserve">Statement 2: India pledged to reduce emissions intensity of GDP by 33–35% below 2005 </w:t>
      </w:r>
      <w:r w:rsidRPr="00DB379F">
        <w:lastRenderedPageBreak/>
        <w:t>levels by 2030.</w:t>
      </w:r>
      <w:r w:rsidRPr="00DB379F">
        <w:br/>
        <w:t>Statement 3: Increasing forest and tree cover to create an additional carbon sink of 2.5–3 billion tonnes of CO2 equivalent is part of the NDC.</w:t>
      </w:r>
      <w:r w:rsidRPr="00DB379F">
        <w:br/>
        <w:t>Statement 4: India has announced legally binding climate targets in its NDC.</w:t>
      </w:r>
      <w:r w:rsidRPr="00DB379F">
        <w:br/>
        <w:t>Which of the above statements are correct?</w:t>
      </w:r>
      <w:r w:rsidRPr="00DB379F">
        <w:br/>
        <w:t>(A) 1, 2 and 3 only</w:t>
      </w:r>
      <w:r w:rsidRPr="00DB379F">
        <w:br/>
        <w:t>(B) 1 and 4 only</w:t>
      </w:r>
      <w:r w:rsidRPr="00DB379F">
        <w:br/>
        <w:t>(C) 2, 3 and 4 only</w:t>
      </w:r>
      <w:r w:rsidRPr="00DB379F">
        <w:br/>
        <w:t>(D) 1, 2, 3 and 4</w:t>
      </w:r>
    </w:p>
    <w:p w14:paraId="1D3FCEFC" w14:textId="77777777" w:rsidR="00DB379F" w:rsidRPr="00DB379F" w:rsidRDefault="00DB379F" w:rsidP="00DB379F">
      <w:r w:rsidRPr="00DB379F">
        <w:t>Answer 9. (A) 1, 2 and 3 only</w:t>
      </w:r>
    </w:p>
    <w:p w14:paraId="33F44D8C" w14:textId="77777777" w:rsidR="00DB379F" w:rsidRPr="00DB379F" w:rsidRDefault="00DB379F" w:rsidP="00DB379F">
      <w:r w:rsidRPr="00DB379F">
        <w:t>Explanation:</w:t>
      </w:r>
    </w:p>
    <w:p w14:paraId="3E4FCFF2" w14:textId="185DD820" w:rsidR="00DB379F" w:rsidRPr="00DB379F" w:rsidRDefault="00DB379F" w:rsidP="00DB379F">
      <w:pPr>
        <w:numPr>
          <w:ilvl w:val="0"/>
          <w:numId w:val="18"/>
        </w:numPr>
      </w:pPr>
      <w:r w:rsidRPr="00DB379F">
        <w:t xml:space="preserve">India’s NDCs explicitly invoke CBDR-RC (Common </w:t>
      </w:r>
      <w:proofErr w:type="gramStart"/>
      <w:r w:rsidRPr="00DB379F">
        <w:t>But</w:t>
      </w:r>
      <w:proofErr w:type="gramEnd"/>
      <w:r w:rsidRPr="00DB379F">
        <w:t xml:space="preserve"> Differentiated Responsibilities and Respective Capabilities) as guiding principle.</w:t>
      </w:r>
      <w:r w:rsidRPr="00DB379F">
        <w:t xml:space="preserve"> </w:t>
      </w:r>
    </w:p>
    <w:p w14:paraId="16E959D2" w14:textId="75611B0B" w:rsidR="00DB379F" w:rsidRPr="00DB379F" w:rsidRDefault="00DB379F" w:rsidP="00DB379F">
      <w:pPr>
        <w:numPr>
          <w:ilvl w:val="0"/>
          <w:numId w:val="18"/>
        </w:numPr>
      </w:pPr>
      <w:r w:rsidRPr="00DB379F">
        <w:t>The emissions-intensity reduction target of 33–35% by 2030 (from 2005 levels) is a core NDC commitment, alongside the 2.5–3 billion tonne CO2e additional sink via forests and trees.</w:t>
      </w:r>
      <w:r w:rsidRPr="00DB379F">
        <w:t xml:space="preserve"> </w:t>
      </w:r>
    </w:p>
    <w:p w14:paraId="11279E24" w14:textId="32780E13" w:rsidR="00DB379F" w:rsidRPr="00DB379F" w:rsidRDefault="00DB379F" w:rsidP="00DB379F">
      <w:pPr>
        <w:numPr>
          <w:ilvl w:val="0"/>
          <w:numId w:val="18"/>
        </w:numPr>
      </w:pPr>
      <w:r w:rsidRPr="00DB379F">
        <w:t>NDCs are nationally determined and not legally binding under international law in the sense implied; Statement 4 is incorrect.</w:t>
      </w:r>
      <w:r w:rsidRPr="00DB379F">
        <w:t xml:space="preserve"> </w:t>
      </w:r>
    </w:p>
    <w:p w14:paraId="37EA7E2E" w14:textId="77777777" w:rsidR="00DB379F" w:rsidRPr="00DB379F" w:rsidRDefault="00DB379F" w:rsidP="00DB379F">
      <w:pPr>
        <w:numPr>
          <w:ilvl w:val="0"/>
          <w:numId w:val="19"/>
        </w:numPr>
      </w:pPr>
      <w:r w:rsidRPr="00DB379F">
        <w:t>Regarding India’s Integrated Health Information Platform (IHIP), consider:</w:t>
      </w:r>
      <w:r w:rsidRPr="00DB379F">
        <w:br/>
        <w:t>Statement 1: IHIP was launched as an advanced version of the Integrated Disease Surveillance Programme.</w:t>
      </w:r>
      <w:r w:rsidRPr="00DB379F">
        <w:br/>
        <w:t>Statement 2: It is the world’s biggest real-time disease surveillance platform.</w:t>
      </w:r>
      <w:r w:rsidRPr="00DB379F">
        <w:br/>
        <w:t>Statement 3: IHIP integrates data from both government and private healthcare facilities.</w:t>
      </w:r>
      <w:r w:rsidRPr="00DB379F">
        <w:br/>
        <w:t>Statement 4: The platform is designed to track only non-communicable diseases.</w:t>
      </w:r>
      <w:r w:rsidRPr="00DB379F">
        <w:br/>
        <w:t>Which of the above statements are correct?</w:t>
      </w:r>
      <w:r w:rsidRPr="00DB379F">
        <w:br/>
        <w:t>(A) 1, 2 and 3 only</w:t>
      </w:r>
      <w:r w:rsidRPr="00DB379F">
        <w:br/>
        <w:t>(B) 1 and 4 only</w:t>
      </w:r>
      <w:r w:rsidRPr="00DB379F">
        <w:br/>
        <w:t>(C) 2, 3 and 4 only</w:t>
      </w:r>
      <w:r w:rsidRPr="00DB379F">
        <w:br/>
        <w:t>(D) 1, 2, 3 and 4</w:t>
      </w:r>
    </w:p>
    <w:p w14:paraId="39F77FE8" w14:textId="77777777" w:rsidR="00DB379F" w:rsidRPr="00DB379F" w:rsidRDefault="00DB379F" w:rsidP="00DB379F">
      <w:r w:rsidRPr="00DB379F">
        <w:t>Answer 10. (A) 1, 2 and 3 only</w:t>
      </w:r>
    </w:p>
    <w:p w14:paraId="66F2AEE9" w14:textId="77777777" w:rsidR="00DB379F" w:rsidRPr="00DB379F" w:rsidRDefault="00DB379F" w:rsidP="00DB379F">
      <w:r w:rsidRPr="00DB379F">
        <w:t>Explanation:</w:t>
      </w:r>
    </w:p>
    <w:p w14:paraId="072D135D" w14:textId="53835397" w:rsidR="00DB379F" w:rsidRPr="00DB379F" w:rsidRDefault="00DB379F" w:rsidP="00DB379F">
      <w:pPr>
        <w:numPr>
          <w:ilvl w:val="0"/>
          <w:numId w:val="20"/>
        </w:numPr>
      </w:pPr>
      <w:r w:rsidRPr="00DB379F">
        <w:t>IHIP builds upon and upgrades the Integrated Disease Surveillance Programme with advanced, real-time, GIS-enabled capabilities.</w:t>
      </w:r>
      <w:r w:rsidRPr="00DB379F">
        <w:t xml:space="preserve"> </w:t>
      </w:r>
    </w:p>
    <w:p w14:paraId="674C8DC8" w14:textId="12C4AEBD" w:rsidR="00DB379F" w:rsidRPr="00DB379F" w:rsidRDefault="00DB379F" w:rsidP="00DB379F">
      <w:pPr>
        <w:numPr>
          <w:ilvl w:val="0"/>
          <w:numId w:val="20"/>
        </w:numPr>
      </w:pPr>
      <w:r w:rsidRPr="00DB379F">
        <w:t>It has been described by officials as one of the largest real-time disease surveillance platforms globally.</w:t>
      </w:r>
      <w:r w:rsidRPr="00DB379F">
        <w:t xml:space="preserve"> </w:t>
      </w:r>
    </w:p>
    <w:p w14:paraId="24057514" w14:textId="5B301CA0" w:rsidR="00791C36" w:rsidRPr="00D149DB" w:rsidRDefault="00DB379F" w:rsidP="00DB379F">
      <w:pPr>
        <w:numPr>
          <w:ilvl w:val="0"/>
          <w:numId w:val="20"/>
        </w:numPr>
      </w:pPr>
      <w:r w:rsidRPr="00DB379F">
        <w:t xml:space="preserve">The platform integrates reporting from public and private sectors across communicable diseases; it is not restricted to non-communicable diseases, making Statement 4 </w:t>
      </w:r>
      <w:proofErr w:type="spellStart"/>
      <w:r w:rsidRPr="00DB379F">
        <w:t>incorrect.</w:t>
      </w:r>
      <w:proofErr w:type="spellEnd"/>
    </w:p>
    <w:sectPr w:rsidR="00791C36" w:rsidRPr="00D14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901C1"/>
    <w:multiLevelType w:val="multilevel"/>
    <w:tmpl w:val="CD4EBD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7B44E6"/>
    <w:multiLevelType w:val="multilevel"/>
    <w:tmpl w:val="D3DE902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DE707D"/>
    <w:multiLevelType w:val="multilevel"/>
    <w:tmpl w:val="86B69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065B18"/>
    <w:multiLevelType w:val="multilevel"/>
    <w:tmpl w:val="E87EEDD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0C0D75"/>
    <w:multiLevelType w:val="multilevel"/>
    <w:tmpl w:val="00EE2CF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816B39"/>
    <w:multiLevelType w:val="multilevel"/>
    <w:tmpl w:val="73B6A1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EF21D7"/>
    <w:multiLevelType w:val="multilevel"/>
    <w:tmpl w:val="D7D6C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481EE8"/>
    <w:multiLevelType w:val="multilevel"/>
    <w:tmpl w:val="BB16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7458B9"/>
    <w:multiLevelType w:val="multilevel"/>
    <w:tmpl w:val="F5AC7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E9533D"/>
    <w:multiLevelType w:val="multilevel"/>
    <w:tmpl w:val="098805E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444435"/>
    <w:multiLevelType w:val="multilevel"/>
    <w:tmpl w:val="B8CC0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CA3D9C"/>
    <w:multiLevelType w:val="multilevel"/>
    <w:tmpl w:val="7A382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01645C"/>
    <w:multiLevelType w:val="multilevel"/>
    <w:tmpl w:val="B25AAB2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364F24"/>
    <w:multiLevelType w:val="multilevel"/>
    <w:tmpl w:val="BF989F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87847F0"/>
    <w:multiLevelType w:val="multilevel"/>
    <w:tmpl w:val="E71E1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E32D19"/>
    <w:multiLevelType w:val="multilevel"/>
    <w:tmpl w:val="9E2A5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2217DE"/>
    <w:multiLevelType w:val="multilevel"/>
    <w:tmpl w:val="CAA8480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D56EE0"/>
    <w:multiLevelType w:val="multilevel"/>
    <w:tmpl w:val="B9C2D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A535CC"/>
    <w:multiLevelType w:val="multilevel"/>
    <w:tmpl w:val="1DA0E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F96B82"/>
    <w:multiLevelType w:val="multilevel"/>
    <w:tmpl w:val="57526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2E053E"/>
    <w:multiLevelType w:val="multilevel"/>
    <w:tmpl w:val="9A7E4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3250912">
    <w:abstractNumId w:val="18"/>
  </w:num>
  <w:num w:numId="2" w16cid:durableId="376973027">
    <w:abstractNumId w:val="10"/>
  </w:num>
  <w:num w:numId="3" w16cid:durableId="1693797528">
    <w:abstractNumId w:val="5"/>
  </w:num>
  <w:num w:numId="4" w16cid:durableId="114256881">
    <w:abstractNumId w:val="7"/>
  </w:num>
  <w:num w:numId="5" w16cid:durableId="41903724">
    <w:abstractNumId w:val="13"/>
  </w:num>
  <w:num w:numId="6" w16cid:durableId="755857919">
    <w:abstractNumId w:val="20"/>
  </w:num>
  <w:num w:numId="7" w16cid:durableId="255334324">
    <w:abstractNumId w:val="0"/>
  </w:num>
  <w:num w:numId="8" w16cid:durableId="724373720">
    <w:abstractNumId w:val="2"/>
  </w:num>
  <w:num w:numId="9" w16cid:durableId="1325281709">
    <w:abstractNumId w:val="16"/>
  </w:num>
  <w:num w:numId="10" w16cid:durableId="2120177987">
    <w:abstractNumId w:val="17"/>
  </w:num>
  <w:num w:numId="11" w16cid:durableId="384452139">
    <w:abstractNumId w:val="9"/>
  </w:num>
  <w:num w:numId="12" w16cid:durableId="1233008043">
    <w:abstractNumId w:val="8"/>
  </w:num>
  <w:num w:numId="13" w16cid:durableId="398598301">
    <w:abstractNumId w:val="1"/>
  </w:num>
  <w:num w:numId="14" w16cid:durableId="1054160309">
    <w:abstractNumId w:val="14"/>
  </w:num>
  <w:num w:numId="15" w16cid:durableId="893197091">
    <w:abstractNumId w:val="3"/>
  </w:num>
  <w:num w:numId="16" w16cid:durableId="686980972">
    <w:abstractNumId w:val="11"/>
  </w:num>
  <w:num w:numId="17" w16cid:durableId="1380934166">
    <w:abstractNumId w:val="4"/>
  </w:num>
  <w:num w:numId="18" w16cid:durableId="554124284">
    <w:abstractNumId w:val="6"/>
  </w:num>
  <w:num w:numId="19" w16cid:durableId="1444422283">
    <w:abstractNumId w:val="12"/>
  </w:num>
  <w:num w:numId="20" w16cid:durableId="1567689457">
    <w:abstractNumId w:val="15"/>
  </w:num>
  <w:num w:numId="21" w16cid:durableId="189153086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36"/>
    <w:rsid w:val="00063B33"/>
    <w:rsid w:val="00394565"/>
    <w:rsid w:val="004E6D1B"/>
    <w:rsid w:val="00573738"/>
    <w:rsid w:val="005B5164"/>
    <w:rsid w:val="005C274E"/>
    <w:rsid w:val="005D25D4"/>
    <w:rsid w:val="00696436"/>
    <w:rsid w:val="0070514E"/>
    <w:rsid w:val="00774BF2"/>
    <w:rsid w:val="00791C36"/>
    <w:rsid w:val="007B536F"/>
    <w:rsid w:val="00922037"/>
    <w:rsid w:val="009B420B"/>
    <w:rsid w:val="00A5652B"/>
    <w:rsid w:val="00A65CB5"/>
    <w:rsid w:val="00A92479"/>
    <w:rsid w:val="00B23004"/>
    <w:rsid w:val="00B522B3"/>
    <w:rsid w:val="00C6133E"/>
    <w:rsid w:val="00CA1B92"/>
    <w:rsid w:val="00CC489C"/>
    <w:rsid w:val="00D0202B"/>
    <w:rsid w:val="00D149DB"/>
    <w:rsid w:val="00D36842"/>
    <w:rsid w:val="00DB379F"/>
    <w:rsid w:val="00E96FDB"/>
    <w:rsid w:val="00EC7870"/>
    <w:rsid w:val="00F028A4"/>
    <w:rsid w:val="00FA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F2227"/>
  <w15:chartTrackingRefBased/>
  <w15:docId w15:val="{1AE9C259-BC6F-4E09-801D-CDC88DCC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4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4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4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4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4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4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4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4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4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4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4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4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4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4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4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4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4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4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4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4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4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4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4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4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4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4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4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43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20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037"/>
    <w:rPr>
      <w:color w:val="605E5C"/>
      <w:shd w:val="clear" w:color="auto" w:fill="E1DFDD"/>
    </w:rPr>
  </w:style>
  <w:style w:type="paragraph" w:customStyle="1" w:styleId="my-2">
    <w:name w:val="my-2"/>
    <w:basedOn w:val="Normal"/>
    <w:rsid w:val="007B5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s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0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1297</Words>
  <Characters>7395</Characters>
  <Application>Microsoft Office Word</Application>
  <DocSecurity>0</DocSecurity>
  <Lines>61</Lines>
  <Paragraphs>17</Paragraphs>
  <ScaleCrop>false</ScaleCrop>
  <Company/>
  <LinksUpToDate>false</LinksUpToDate>
  <CharactersWithSpaces>8675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jitesh kumar</dc:creator>
  <cp:keywords/>
  <dc:description/>
  <cp:lastModifiedBy>jitesh kumar</cp:lastModifiedBy>
  <cp:revision>19</cp:revision>
  <dcterms:created xsi:type="dcterms:W3CDTF">2025-04-06T17:03:00Z</dcterms:created>
  <dcterms:modified xsi:type="dcterms:W3CDTF">2025-08-30T12:51:00Z</dcterms:modified>
</cp:coreProperties>
</file>