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0B92" w14:textId="77777777" w:rsidR="00C17643" w:rsidRPr="00C17643" w:rsidRDefault="00C17643" w:rsidP="00C17643">
      <w:pPr>
        <w:numPr>
          <w:ilvl w:val="0"/>
          <w:numId w:val="1"/>
        </w:numPr>
      </w:pPr>
      <w:r w:rsidRPr="00C17643">
        <w:t>Who among the following was not conferred the International Gandhi Peace Prize in 2024?</w:t>
      </w:r>
      <w:r w:rsidRPr="00C17643">
        <w:br/>
        <w:t>(A) Malala Yousafzai</w:t>
      </w:r>
      <w:r w:rsidRPr="00C17643">
        <w:br/>
        <w:t>(B) Kailash Satyarthi</w:t>
      </w:r>
      <w:r w:rsidRPr="00C17643">
        <w:br/>
        <w:t>(C) Aung San Suu Kyi</w:t>
      </w:r>
      <w:r w:rsidRPr="00C17643">
        <w:br/>
        <w:t>(D) Medha Patkar</w:t>
      </w:r>
    </w:p>
    <w:p w14:paraId="443FE257" w14:textId="77777777" w:rsidR="00C17643" w:rsidRPr="00C17643" w:rsidRDefault="00C17643" w:rsidP="00C17643">
      <w:r w:rsidRPr="00C17643">
        <w:t>Answer 31. (D) Medha Patkar</w:t>
      </w:r>
    </w:p>
    <w:p w14:paraId="61DAF8A6" w14:textId="77777777" w:rsidR="00C17643" w:rsidRPr="00C17643" w:rsidRDefault="00C17643" w:rsidP="00C17643">
      <w:r w:rsidRPr="00C17643">
        <w:t>Explanation:</w:t>
      </w:r>
    </w:p>
    <w:p w14:paraId="2881D85D" w14:textId="77777777" w:rsidR="00C17643" w:rsidRPr="00C17643" w:rsidRDefault="00C17643" w:rsidP="00C17643">
      <w:pPr>
        <w:numPr>
          <w:ilvl w:val="0"/>
          <w:numId w:val="2"/>
        </w:numPr>
      </w:pPr>
      <w:r w:rsidRPr="00C17643">
        <w:t xml:space="preserve">The Gandhi Peace Prize is conferred by the Government of India annually; among the names listed, Malala Yousafzai, Kailash Satyarthi, and Aung San Suu Kyi are globally recognized peace laureates associated with such </w:t>
      </w:r>
      <w:proofErr w:type="spellStart"/>
      <w:r w:rsidRPr="00C17643">
        <w:t>honors</w:t>
      </w:r>
      <w:proofErr w:type="spellEnd"/>
      <w:r w:rsidRPr="00C17643">
        <w:t xml:space="preserve"> in different years.</w:t>
      </w:r>
    </w:p>
    <w:p w14:paraId="18563C62" w14:textId="77777777" w:rsidR="00C17643" w:rsidRPr="00C17643" w:rsidRDefault="00C17643" w:rsidP="00C17643">
      <w:pPr>
        <w:numPr>
          <w:ilvl w:val="0"/>
          <w:numId w:val="2"/>
        </w:numPr>
      </w:pPr>
      <w:r w:rsidRPr="00C17643">
        <w:t>Medha Patkar was not conferred the International Gandhi Peace Prize in 2024 among the listed options.</w:t>
      </w:r>
    </w:p>
    <w:p w14:paraId="3F5731DA" w14:textId="77777777" w:rsidR="00C17643" w:rsidRPr="00C17643" w:rsidRDefault="00C17643" w:rsidP="00C17643">
      <w:pPr>
        <w:numPr>
          <w:ilvl w:val="0"/>
          <w:numId w:val="3"/>
        </w:numPr>
      </w:pPr>
      <w:r w:rsidRPr="00C17643">
        <w:t>Assam’s first Skill University, a specialized institute dedicated to vocational education and industry linkage, is being set up at:</w:t>
      </w:r>
      <w:r w:rsidRPr="00C17643">
        <w:br/>
        <w:t>(A) Nagaon</w:t>
      </w:r>
      <w:r w:rsidRPr="00C17643">
        <w:br/>
        <w:t xml:space="preserve">(B) </w:t>
      </w:r>
      <w:proofErr w:type="spellStart"/>
      <w:r w:rsidRPr="00C17643">
        <w:t>Mangaldoi</w:t>
      </w:r>
      <w:proofErr w:type="spellEnd"/>
      <w:r w:rsidRPr="00C17643">
        <w:br/>
        <w:t xml:space="preserve">(C) </w:t>
      </w:r>
      <w:proofErr w:type="spellStart"/>
      <w:r w:rsidRPr="00C17643">
        <w:t>Darrang</w:t>
      </w:r>
      <w:proofErr w:type="spellEnd"/>
      <w:r w:rsidRPr="00C17643">
        <w:t xml:space="preserve"> (</w:t>
      </w:r>
      <w:proofErr w:type="spellStart"/>
      <w:r w:rsidRPr="00C17643">
        <w:t>Mazbat</w:t>
      </w:r>
      <w:proofErr w:type="spellEnd"/>
      <w:r w:rsidRPr="00C17643">
        <w:t>)</w:t>
      </w:r>
      <w:r w:rsidRPr="00C17643">
        <w:br/>
        <w:t xml:space="preserve">(D) </w:t>
      </w:r>
      <w:proofErr w:type="spellStart"/>
      <w:r w:rsidRPr="00C17643">
        <w:t>Changsari</w:t>
      </w:r>
      <w:proofErr w:type="spellEnd"/>
      <w:r w:rsidRPr="00C17643">
        <w:t xml:space="preserve">, </w:t>
      </w:r>
      <w:proofErr w:type="spellStart"/>
      <w:r w:rsidRPr="00C17643">
        <w:t>Kamrup</w:t>
      </w:r>
      <w:proofErr w:type="spellEnd"/>
    </w:p>
    <w:p w14:paraId="0F203F28" w14:textId="77777777" w:rsidR="00C17643" w:rsidRPr="00C17643" w:rsidRDefault="00C17643" w:rsidP="00C17643">
      <w:r w:rsidRPr="00C17643">
        <w:t xml:space="preserve">Answer 32. (B) </w:t>
      </w:r>
      <w:proofErr w:type="spellStart"/>
      <w:r w:rsidRPr="00C17643">
        <w:t>Mangaldoi</w:t>
      </w:r>
      <w:proofErr w:type="spellEnd"/>
    </w:p>
    <w:p w14:paraId="63239588" w14:textId="77777777" w:rsidR="00C17643" w:rsidRPr="00C17643" w:rsidRDefault="00C17643" w:rsidP="00C17643">
      <w:r w:rsidRPr="00C17643">
        <w:t>Explanation:</w:t>
      </w:r>
    </w:p>
    <w:p w14:paraId="672C5E7E" w14:textId="77777777" w:rsidR="00C17643" w:rsidRPr="00C17643" w:rsidRDefault="00C17643" w:rsidP="00C17643">
      <w:pPr>
        <w:numPr>
          <w:ilvl w:val="0"/>
          <w:numId w:val="4"/>
        </w:numPr>
      </w:pPr>
      <w:r w:rsidRPr="00C17643">
        <w:t xml:space="preserve">Assam Skill University is being established at </w:t>
      </w:r>
      <w:proofErr w:type="spellStart"/>
      <w:r w:rsidRPr="00C17643">
        <w:t>Mangaldoi</w:t>
      </w:r>
      <w:proofErr w:type="spellEnd"/>
      <w:r w:rsidRPr="00C17643">
        <w:t xml:space="preserve"> in </w:t>
      </w:r>
      <w:proofErr w:type="spellStart"/>
      <w:r w:rsidRPr="00C17643">
        <w:t>Darrang</w:t>
      </w:r>
      <w:proofErr w:type="spellEnd"/>
      <w:r w:rsidRPr="00C17643">
        <w:t xml:space="preserve"> district under an externally aided project.</w:t>
      </w:r>
    </w:p>
    <w:p w14:paraId="2C31EAAE" w14:textId="77777777" w:rsidR="00C17643" w:rsidRPr="00C17643" w:rsidRDefault="00C17643" w:rsidP="00C17643">
      <w:pPr>
        <w:numPr>
          <w:ilvl w:val="0"/>
          <w:numId w:val="4"/>
        </w:numPr>
      </w:pPr>
      <w:r w:rsidRPr="00C17643">
        <w:t>The university serves as the state’s first dedicated skill university to align vocational training with industry needs.</w:t>
      </w:r>
    </w:p>
    <w:p w14:paraId="1204E610" w14:textId="77777777" w:rsidR="00C17643" w:rsidRPr="00C17643" w:rsidRDefault="00C17643" w:rsidP="00C17643">
      <w:pPr>
        <w:numPr>
          <w:ilvl w:val="0"/>
          <w:numId w:val="5"/>
        </w:numPr>
      </w:pPr>
      <w:r w:rsidRPr="00C17643">
        <w:t>Match the following economists (List-I) with their key works (List-II):</w:t>
      </w:r>
      <w:r w:rsidRPr="00C17643">
        <w:br/>
        <w:t>List–I — List–II</w:t>
      </w:r>
      <w:r w:rsidRPr="00C17643">
        <w:br/>
        <w:t>a. Amartya Sen — 1. Capitalism and Freedom</w:t>
      </w:r>
      <w:r w:rsidRPr="00C17643">
        <w:br/>
        <w:t>b. John Kenneth Galbraith — 2. Development as Freedom</w:t>
      </w:r>
      <w:r w:rsidRPr="00C17643">
        <w:br/>
        <w:t>c. Milton Friedman — 3. The Affluent Society</w:t>
      </w:r>
      <w:r w:rsidRPr="00C17643">
        <w:br/>
        <w:t>d. J.M. Keynes — 4. The General Theory of Employment, Interest and Money</w:t>
      </w:r>
      <w:r w:rsidRPr="00C17643">
        <w:br/>
        <w:t>Select the correct answer using the codes given below.</w:t>
      </w:r>
      <w:r w:rsidRPr="00C17643">
        <w:br/>
        <w:t xml:space="preserve">(A) </w:t>
      </w:r>
      <w:proofErr w:type="spellStart"/>
      <w:r w:rsidRPr="00C17643">
        <w:t>abcd</w:t>
      </w:r>
      <w:proofErr w:type="spellEnd"/>
      <w:r w:rsidRPr="00C17643">
        <w:t xml:space="preserve"> → 2413</w:t>
      </w:r>
      <w:r w:rsidRPr="00C17643">
        <w:br/>
        <w:t xml:space="preserve">(B) </w:t>
      </w:r>
      <w:proofErr w:type="spellStart"/>
      <w:r w:rsidRPr="00C17643">
        <w:t>abcd</w:t>
      </w:r>
      <w:proofErr w:type="spellEnd"/>
      <w:r w:rsidRPr="00C17643">
        <w:t xml:space="preserve"> → 3241</w:t>
      </w:r>
      <w:r w:rsidRPr="00C17643">
        <w:br/>
        <w:t xml:space="preserve">(C) </w:t>
      </w:r>
      <w:proofErr w:type="spellStart"/>
      <w:r w:rsidRPr="00C17643">
        <w:t>abcd</w:t>
      </w:r>
      <w:proofErr w:type="spellEnd"/>
      <w:r w:rsidRPr="00C17643">
        <w:t xml:space="preserve"> → 4132</w:t>
      </w:r>
      <w:r w:rsidRPr="00C17643">
        <w:br/>
        <w:t xml:space="preserve">(D) </w:t>
      </w:r>
      <w:proofErr w:type="spellStart"/>
      <w:r w:rsidRPr="00C17643">
        <w:t>abcd</w:t>
      </w:r>
      <w:proofErr w:type="spellEnd"/>
      <w:r w:rsidRPr="00C17643">
        <w:t xml:space="preserve"> → 4231</w:t>
      </w:r>
    </w:p>
    <w:p w14:paraId="60FAA6E9" w14:textId="77777777" w:rsidR="00C17643" w:rsidRPr="00C17643" w:rsidRDefault="00C17643" w:rsidP="00C17643">
      <w:r w:rsidRPr="00C17643">
        <w:t xml:space="preserve">Answer 33. (A) </w:t>
      </w:r>
      <w:proofErr w:type="spellStart"/>
      <w:r w:rsidRPr="00C17643">
        <w:t>abcd</w:t>
      </w:r>
      <w:proofErr w:type="spellEnd"/>
      <w:r w:rsidRPr="00C17643">
        <w:t xml:space="preserve"> → 2413</w:t>
      </w:r>
    </w:p>
    <w:p w14:paraId="0AE23434" w14:textId="77777777" w:rsidR="00C17643" w:rsidRPr="00C17643" w:rsidRDefault="00C17643" w:rsidP="00C17643">
      <w:r w:rsidRPr="00C17643">
        <w:t>Explanation:</w:t>
      </w:r>
    </w:p>
    <w:p w14:paraId="22F97686" w14:textId="77777777" w:rsidR="00C17643" w:rsidRPr="00C17643" w:rsidRDefault="00C17643" w:rsidP="00C17643">
      <w:pPr>
        <w:numPr>
          <w:ilvl w:val="0"/>
          <w:numId w:val="6"/>
        </w:numPr>
      </w:pPr>
      <w:r w:rsidRPr="00C17643">
        <w:t>Amartya Sen wrote Development as Freedom linking capabilities and development.</w:t>
      </w:r>
    </w:p>
    <w:p w14:paraId="5744BF08" w14:textId="77777777" w:rsidR="00C17643" w:rsidRPr="00C17643" w:rsidRDefault="00C17643" w:rsidP="00C17643">
      <w:pPr>
        <w:numPr>
          <w:ilvl w:val="0"/>
          <w:numId w:val="6"/>
        </w:numPr>
      </w:pPr>
      <w:r w:rsidRPr="00C17643">
        <w:t>John Kenneth Galbraith authored The Affluent Society critiquing conventional measures of prosperity.</w:t>
      </w:r>
    </w:p>
    <w:p w14:paraId="03617345" w14:textId="77777777" w:rsidR="00C17643" w:rsidRPr="00C17643" w:rsidRDefault="00C17643" w:rsidP="00C17643">
      <w:pPr>
        <w:numPr>
          <w:ilvl w:val="0"/>
          <w:numId w:val="6"/>
        </w:numPr>
      </w:pPr>
      <w:r w:rsidRPr="00C17643">
        <w:lastRenderedPageBreak/>
        <w:t>Milton Friedman wrote Capitalism and Freedom advocating free-market policies.</w:t>
      </w:r>
    </w:p>
    <w:p w14:paraId="4C8FDDFB" w14:textId="77777777" w:rsidR="00C17643" w:rsidRPr="00C17643" w:rsidRDefault="00C17643" w:rsidP="00C17643">
      <w:pPr>
        <w:numPr>
          <w:ilvl w:val="0"/>
          <w:numId w:val="6"/>
        </w:numPr>
      </w:pPr>
      <w:r w:rsidRPr="00C17643">
        <w:t>J.M. Keynes authored The General Theory of Employment, Interest and Money foundational to macroeconomics.</w:t>
      </w:r>
    </w:p>
    <w:p w14:paraId="4643BDB3" w14:textId="77777777" w:rsidR="00C17643" w:rsidRPr="00C17643" w:rsidRDefault="00C17643" w:rsidP="00C17643">
      <w:pPr>
        <w:numPr>
          <w:ilvl w:val="0"/>
          <w:numId w:val="7"/>
        </w:numPr>
      </w:pPr>
      <w:r w:rsidRPr="00C17643">
        <w:t>Consider the following statements on the Draft Electricity (Amendment) Bill, 2022:</w:t>
      </w:r>
      <w:r w:rsidRPr="00C17643">
        <w:br/>
        <w:t>(</w:t>
      </w:r>
      <w:proofErr w:type="spellStart"/>
      <w:r w:rsidRPr="00C17643">
        <w:t>i</w:t>
      </w:r>
      <w:proofErr w:type="spellEnd"/>
      <w:r w:rsidRPr="00C17643">
        <w:t>) It proposes the introduction of a Central Electricity Regulatory Commission.</w:t>
      </w:r>
      <w:r w:rsidRPr="00C17643">
        <w:br/>
        <w:t>(ii) It aims to promote renewable energy through amendments in tariff structures.</w:t>
      </w:r>
      <w:r w:rsidRPr="00C17643">
        <w:br/>
        <w:t>(iii) The Bill provides for establishment of a National Renewable Energy Management Agency</w:t>
      </w:r>
      <w:r w:rsidRPr="00C17643">
        <w:br/>
        <w:t>(iv) It encourages open access and promotes competition among electricity generators.</w:t>
      </w:r>
      <w:r w:rsidRPr="00C17643">
        <w:br/>
        <w:t>Select the correct answer from the options given below.</w:t>
      </w:r>
      <w:r w:rsidRPr="00C17643">
        <w:br/>
        <w:t>(A) Only (ii), (iii), and (iv) are correct</w:t>
      </w:r>
      <w:r w:rsidRPr="00C17643">
        <w:br/>
        <w:t>(B) Only (</w:t>
      </w:r>
      <w:proofErr w:type="spellStart"/>
      <w:r w:rsidRPr="00C17643">
        <w:t>i</w:t>
      </w:r>
      <w:proofErr w:type="spellEnd"/>
      <w:r w:rsidRPr="00C17643">
        <w:t>) and (ii) are correct</w:t>
      </w:r>
      <w:r w:rsidRPr="00C17643">
        <w:br/>
        <w:t>(C) None of the statements is correct</w:t>
      </w:r>
      <w:r w:rsidRPr="00C17643">
        <w:br/>
        <w:t>(D) All the statements are correct</w:t>
      </w:r>
    </w:p>
    <w:p w14:paraId="2FD15BDD" w14:textId="77777777" w:rsidR="00C17643" w:rsidRPr="00C17643" w:rsidRDefault="00C17643" w:rsidP="00C17643">
      <w:r w:rsidRPr="00C17643">
        <w:t>Answer 34. (C) None of the statements is correct</w:t>
      </w:r>
    </w:p>
    <w:p w14:paraId="0DBDECFA" w14:textId="77777777" w:rsidR="00C17643" w:rsidRPr="00C17643" w:rsidRDefault="00C17643" w:rsidP="00C17643">
      <w:r w:rsidRPr="00C17643">
        <w:t>Explanation:</w:t>
      </w:r>
    </w:p>
    <w:p w14:paraId="4A38F56E" w14:textId="77777777" w:rsidR="00C17643" w:rsidRPr="00C17643" w:rsidRDefault="00C17643" w:rsidP="00C17643">
      <w:pPr>
        <w:numPr>
          <w:ilvl w:val="0"/>
          <w:numId w:val="8"/>
        </w:numPr>
      </w:pPr>
      <w:r w:rsidRPr="00C17643">
        <w:t>A Central Electricity Regulatory Commission already exists under the Electricity Act, 2003; the Bill does not propose to introduce it afresh.</w:t>
      </w:r>
    </w:p>
    <w:p w14:paraId="062C6929" w14:textId="77777777" w:rsidR="00C17643" w:rsidRPr="00C17643" w:rsidRDefault="00C17643" w:rsidP="00C17643">
      <w:pPr>
        <w:numPr>
          <w:ilvl w:val="0"/>
          <w:numId w:val="8"/>
        </w:numPr>
      </w:pPr>
      <w:r w:rsidRPr="00C17643">
        <w:t>The Bill’s central thrust is distribution competition and non-discriminatory open access; while it has implications for renewable procurement, it does not expressly create a new national renewable energy management agency or overhaul tariffs solely to promote renewables.</w:t>
      </w:r>
    </w:p>
    <w:p w14:paraId="70CB0875" w14:textId="77777777" w:rsidR="00C17643" w:rsidRPr="00C17643" w:rsidRDefault="00C17643" w:rsidP="00C17643">
      <w:pPr>
        <w:numPr>
          <w:ilvl w:val="0"/>
          <w:numId w:val="8"/>
        </w:numPr>
      </w:pPr>
      <w:r w:rsidRPr="00C17643">
        <w:t>It encourages open access for distribution competition rather than competition “among generators” per se.</w:t>
      </w:r>
    </w:p>
    <w:p w14:paraId="3810640B" w14:textId="77777777" w:rsidR="00C17643" w:rsidRPr="00C17643" w:rsidRDefault="00C17643" w:rsidP="00C17643">
      <w:pPr>
        <w:numPr>
          <w:ilvl w:val="0"/>
          <w:numId w:val="9"/>
        </w:numPr>
      </w:pPr>
      <w:r w:rsidRPr="00C17643">
        <w:t>Consider the following statements regarding the Defence Acquisition Procedure (DAP) 2020:</w:t>
      </w:r>
      <w:r w:rsidRPr="00C17643">
        <w:br/>
        <w:t>(</w:t>
      </w:r>
      <w:proofErr w:type="spellStart"/>
      <w:r w:rsidRPr="00C17643">
        <w:t>i</w:t>
      </w:r>
      <w:proofErr w:type="spellEnd"/>
      <w:r w:rsidRPr="00C17643">
        <w:t>) It emphasizes enhancing indigenous content in defence procurement.</w:t>
      </w:r>
      <w:r w:rsidRPr="00C17643">
        <w:br/>
        <w:t>(ii) It simplifies procedures to enable faster acquisition.</w:t>
      </w:r>
      <w:r w:rsidRPr="00C17643">
        <w:br/>
        <w:t>(iii) It mandates open global procurement for all defence equipment.</w:t>
      </w:r>
      <w:r w:rsidRPr="00C17643">
        <w:br/>
        <w:t>(iv) It encourages collaboration with Startups and MSMEs.</w:t>
      </w:r>
      <w:r w:rsidRPr="00C17643">
        <w:br/>
        <w:t>Select the correct answer:</w:t>
      </w:r>
      <w:r w:rsidRPr="00C17643">
        <w:br/>
        <w:t>(A) (</w:t>
      </w:r>
      <w:proofErr w:type="spellStart"/>
      <w:r w:rsidRPr="00C17643">
        <w:t>i</w:t>
      </w:r>
      <w:proofErr w:type="spellEnd"/>
      <w:r w:rsidRPr="00C17643">
        <w:t>), (ii), and (iv) only</w:t>
      </w:r>
      <w:r w:rsidRPr="00C17643">
        <w:br/>
        <w:t>(B) (ii) and (iii) only</w:t>
      </w:r>
      <w:r w:rsidRPr="00C17643">
        <w:br/>
        <w:t>(C) (</w:t>
      </w:r>
      <w:proofErr w:type="spellStart"/>
      <w:r w:rsidRPr="00C17643">
        <w:t>i</w:t>
      </w:r>
      <w:proofErr w:type="spellEnd"/>
      <w:r w:rsidRPr="00C17643">
        <w:t>) and (iii) only</w:t>
      </w:r>
      <w:r w:rsidRPr="00C17643">
        <w:br/>
        <w:t>(D) All of the above</w:t>
      </w:r>
    </w:p>
    <w:p w14:paraId="67DAD76E" w14:textId="77777777" w:rsidR="00C17643" w:rsidRPr="00C17643" w:rsidRDefault="00C17643" w:rsidP="00C17643">
      <w:r w:rsidRPr="00C17643">
        <w:t>Answer 35. (A) (</w:t>
      </w:r>
      <w:proofErr w:type="spellStart"/>
      <w:r w:rsidRPr="00C17643">
        <w:t>i</w:t>
      </w:r>
      <w:proofErr w:type="spellEnd"/>
      <w:r w:rsidRPr="00C17643">
        <w:t>), (ii), and (iv) only</w:t>
      </w:r>
    </w:p>
    <w:p w14:paraId="51878435" w14:textId="77777777" w:rsidR="00C17643" w:rsidRPr="00C17643" w:rsidRDefault="00C17643" w:rsidP="00C17643">
      <w:r w:rsidRPr="00C17643">
        <w:t>Explanation:</w:t>
      </w:r>
    </w:p>
    <w:p w14:paraId="56E7B8A6" w14:textId="77777777" w:rsidR="00C17643" w:rsidRPr="00C17643" w:rsidRDefault="00C17643" w:rsidP="00C17643">
      <w:pPr>
        <w:numPr>
          <w:ilvl w:val="0"/>
          <w:numId w:val="10"/>
        </w:numPr>
      </w:pPr>
      <w:r w:rsidRPr="00C17643">
        <w:t>DAP 2020 raises indigenous content thresholds and prioritizes Buy (Indian–IDDM) categories to deepen self-reliance.</w:t>
      </w:r>
    </w:p>
    <w:p w14:paraId="12A39884" w14:textId="77777777" w:rsidR="00C17643" w:rsidRPr="00C17643" w:rsidRDefault="00C17643" w:rsidP="00C17643">
      <w:pPr>
        <w:numPr>
          <w:ilvl w:val="0"/>
          <w:numId w:val="10"/>
        </w:numPr>
      </w:pPr>
      <w:r w:rsidRPr="00C17643">
        <w:t>It streamlines processes and promotes faster, transparent procurement.</w:t>
      </w:r>
    </w:p>
    <w:p w14:paraId="291EBC1F" w14:textId="77777777" w:rsidR="00C17643" w:rsidRPr="00C17643" w:rsidRDefault="00C17643" w:rsidP="00C17643">
      <w:pPr>
        <w:numPr>
          <w:ilvl w:val="0"/>
          <w:numId w:val="10"/>
        </w:numPr>
      </w:pPr>
      <w:r w:rsidRPr="00C17643">
        <w:t>It does not mandate global procurement for all items; instead, it promotes domestic industry and collaborations with Startups and MSMEs through Make and SP models.</w:t>
      </w:r>
    </w:p>
    <w:p w14:paraId="1B23C5A2" w14:textId="77777777" w:rsidR="00C17643" w:rsidRPr="00C17643" w:rsidRDefault="00C17643" w:rsidP="00C17643">
      <w:pPr>
        <w:numPr>
          <w:ilvl w:val="0"/>
          <w:numId w:val="11"/>
        </w:numPr>
      </w:pPr>
      <w:r w:rsidRPr="00C17643">
        <w:lastRenderedPageBreak/>
        <w:t>The 91st Constitutional Amendment imposed restrictions primarily on:</w:t>
      </w:r>
      <w:r w:rsidRPr="00C17643">
        <w:br/>
        <w:t>(A) Number of ministers in the Council of Ministers</w:t>
      </w:r>
      <w:r w:rsidRPr="00C17643">
        <w:br/>
        <w:t>(B) The scope of Fundamental Rights</w:t>
      </w:r>
      <w:r w:rsidRPr="00C17643">
        <w:br/>
        <w:t>(C) The power of the President to dissolve assemblies</w:t>
      </w:r>
      <w:r w:rsidRPr="00C17643">
        <w:br/>
        <w:t>(D) The age for retirement of judges</w:t>
      </w:r>
    </w:p>
    <w:p w14:paraId="46619F8F" w14:textId="77777777" w:rsidR="00C17643" w:rsidRPr="00C17643" w:rsidRDefault="00C17643" w:rsidP="00C17643">
      <w:r w:rsidRPr="00C17643">
        <w:t>Answer 36. (A) Number of ministers in the Council of Ministers</w:t>
      </w:r>
    </w:p>
    <w:p w14:paraId="2A330445" w14:textId="77777777" w:rsidR="00C17643" w:rsidRPr="00C17643" w:rsidRDefault="00C17643" w:rsidP="00C17643">
      <w:r w:rsidRPr="00C17643">
        <w:t>Explanation:</w:t>
      </w:r>
    </w:p>
    <w:p w14:paraId="0237A44F" w14:textId="77777777" w:rsidR="00C17643" w:rsidRPr="00C17643" w:rsidRDefault="00C17643" w:rsidP="00C17643">
      <w:pPr>
        <w:numPr>
          <w:ilvl w:val="0"/>
          <w:numId w:val="12"/>
        </w:numPr>
      </w:pPr>
      <w:r w:rsidRPr="00C17643">
        <w:t>The 91st Amendment capped the size of the Council of Ministers at 15% of the strength of the lower House and strengthened anti-defection provisions.</w:t>
      </w:r>
    </w:p>
    <w:p w14:paraId="2BA72AFD" w14:textId="77777777" w:rsidR="00C17643" w:rsidRPr="00C17643" w:rsidRDefault="00C17643" w:rsidP="00C17643">
      <w:pPr>
        <w:numPr>
          <w:ilvl w:val="0"/>
          <w:numId w:val="12"/>
        </w:numPr>
      </w:pPr>
      <w:r w:rsidRPr="00C17643">
        <w:t>It did not change the scope of Fundamental Rights, presidential dissolution powers, or judicial retirement age.</w:t>
      </w:r>
    </w:p>
    <w:p w14:paraId="4728FFE8" w14:textId="77777777" w:rsidR="00C17643" w:rsidRPr="00C17643" w:rsidRDefault="00C17643" w:rsidP="00C17643">
      <w:pPr>
        <w:numPr>
          <w:ilvl w:val="0"/>
          <w:numId w:val="13"/>
        </w:numPr>
      </w:pPr>
      <w:r w:rsidRPr="00C17643">
        <w:t>The Fundamental Right to Education for children aged 6 to 14 years is guaranteed under which Article?</w:t>
      </w:r>
      <w:r w:rsidRPr="00C17643">
        <w:br/>
        <w:t>(A) Article 21A</w:t>
      </w:r>
      <w:r w:rsidRPr="00C17643">
        <w:br/>
        <w:t>(B) Article 19(1)(a)</w:t>
      </w:r>
      <w:r w:rsidRPr="00C17643">
        <w:br/>
        <w:t>(C) Article 17</w:t>
      </w:r>
      <w:r w:rsidRPr="00C17643">
        <w:br/>
        <w:t>(D) Article 15(1)</w:t>
      </w:r>
    </w:p>
    <w:p w14:paraId="0AEE4984" w14:textId="77777777" w:rsidR="00C17643" w:rsidRPr="00C17643" w:rsidRDefault="00C17643" w:rsidP="00C17643">
      <w:r w:rsidRPr="00C17643">
        <w:t>Answer 37. (A) Article 21A</w:t>
      </w:r>
    </w:p>
    <w:p w14:paraId="72870572" w14:textId="77777777" w:rsidR="00C17643" w:rsidRPr="00C17643" w:rsidRDefault="00C17643" w:rsidP="00C17643">
      <w:r w:rsidRPr="00C17643">
        <w:t>Explanation:</w:t>
      </w:r>
    </w:p>
    <w:p w14:paraId="40E8E4F8" w14:textId="77777777" w:rsidR="00C17643" w:rsidRPr="00C17643" w:rsidRDefault="00C17643" w:rsidP="00C17643">
      <w:pPr>
        <w:numPr>
          <w:ilvl w:val="0"/>
          <w:numId w:val="14"/>
        </w:numPr>
      </w:pPr>
      <w:r w:rsidRPr="00C17643">
        <w:t>Article 21A, inserted by the 86th Constitutional Amendment, guarantees free and compulsory education to children aged 6 to 14 years.</w:t>
      </w:r>
    </w:p>
    <w:p w14:paraId="41A4CFFE" w14:textId="77777777" w:rsidR="00C17643" w:rsidRPr="00C17643" w:rsidRDefault="00C17643" w:rsidP="00C17643">
      <w:pPr>
        <w:numPr>
          <w:ilvl w:val="0"/>
          <w:numId w:val="14"/>
        </w:numPr>
      </w:pPr>
      <w:r w:rsidRPr="00C17643">
        <w:t>The other Articles relate to freedom of speech, abolition of untouchability, and prohibition of discrimination.</w:t>
      </w:r>
    </w:p>
    <w:p w14:paraId="6ACC0B34" w14:textId="77777777" w:rsidR="00C17643" w:rsidRPr="00C17643" w:rsidRDefault="00C17643" w:rsidP="00C17643">
      <w:pPr>
        <w:numPr>
          <w:ilvl w:val="0"/>
          <w:numId w:val="15"/>
        </w:numPr>
      </w:pPr>
      <w:r w:rsidRPr="00C17643">
        <w:t>Consider the following statements about Lok Sabha constituencies in Assam (2024 Delimitation context):</w:t>
      </w:r>
      <w:r w:rsidRPr="00C17643">
        <w:br/>
        <w:t>(</w:t>
      </w:r>
      <w:proofErr w:type="spellStart"/>
      <w:r w:rsidRPr="00C17643">
        <w:t>i</w:t>
      </w:r>
      <w:proofErr w:type="spellEnd"/>
      <w:r w:rsidRPr="00C17643">
        <w:t>) Kokrajhar is reserved for Scheduled Tribes.</w:t>
      </w:r>
      <w:r w:rsidRPr="00C17643">
        <w:br/>
        <w:t xml:space="preserve">(ii) </w:t>
      </w:r>
      <w:proofErr w:type="spellStart"/>
      <w:r w:rsidRPr="00C17643">
        <w:t>Karimganj</w:t>
      </w:r>
      <w:proofErr w:type="spellEnd"/>
      <w:r w:rsidRPr="00C17643">
        <w:t xml:space="preserve"> is reserved for Scheduled Castes.</w:t>
      </w:r>
      <w:r w:rsidRPr="00C17643">
        <w:br/>
        <w:t xml:space="preserve">(iii) Autonomous District constituency includes Dima Hasao, Karbi </w:t>
      </w:r>
      <w:proofErr w:type="spellStart"/>
      <w:r w:rsidRPr="00C17643">
        <w:t>Anglong</w:t>
      </w:r>
      <w:proofErr w:type="spellEnd"/>
      <w:r w:rsidRPr="00C17643">
        <w:t xml:space="preserve">, and West Karbi </w:t>
      </w:r>
      <w:proofErr w:type="spellStart"/>
      <w:r w:rsidRPr="00C17643">
        <w:t>Anglong</w:t>
      </w:r>
      <w:proofErr w:type="spellEnd"/>
      <w:r w:rsidRPr="00C17643">
        <w:t>.</w:t>
      </w:r>
      <w:r w:rsidRPr="00C17643">
        <w:br/>
        <w:t>(iv) Tezpur constituency lies entirely to the north of the Brahmaputra.</w:t>
      </w:r>
      <w:r w:rsidRPr="00C17643">
        <w:br/>
        <w:t>(A) (</w:t>
      </w:r>
      <w:proofErr w:type="spellStart"/>
      <w:r w:rsidRPr="00C17643">
        <w:t>i</w:t>
      </w:r>
      <w:proofErr w:type="spellEnd"/>
      <w:r w:rsidRPr="00C17643">
        <w:t>) and (iii) only</w:t>
      </w:r>
      <w:r w:rsidRPr="00C17643">
        <w:br/>
        <w:t>(B) (ii), (iii), and (iv) only</w:t>
      </w:r>
      <w:r w:rsidRPr="00C17643">
        <w:br/>
        <w:t>(C) (</w:t>
      </w:r>
      <w:proofErr w:type="spellStart"/>
      <w:r w:rsidRPr="00C17643">
        <w:t>i</w:t>
      </w:r>
      <w:proofErr w:type="spellEnd"/>
      <w:r w:rsidRPr="00C17643">
        <w:t>), (ii), and (iii) only</w:t>
      </w:r>
      <w:r w:rsidRPr="00C17643">
        <w:br/>
        <w:t>(D) All are correct</w:t>
      </w:r>
    </w:p>
    <w:p w14:paraId="30D6B21E" w14:textId="77777777" w:rsidR="00C17643" w:rsidRPr="00C17643" w:rsidRDefault="00C17643" w:rsidP="00C17643">
      <w:r w:rsidRPr="00C17643">
        <w:t>Answer 38. (C) (</w:t>
      </w:r>
      <w:proofErr w:type="spellStart"/>
      <w:r w:rsidRPr="00C17643">
        <w:t>i</w:t>
      </w:r>
      <w:proofErr w:type="spellEnd"/>
      <w:r w:rsidRPr="00C17643">
        <w:t>), (ii), and (iii) only</w:t>
      </w:r>
    </w:p>
    <w:p w14:paraId="377BF5DA" w14:textId="77777777" w:rsidR="00C17643" w:rsidRPr="00C17643" w:rsidRDefault="00C17643" w:rsidP="00C17643">
      <w:r w:rsidRPr="00C17643">
        <w:t>Explanation:</w:t>
      </w:r>
    </w:p>
    <w:p w14:paraId="29937494" w14:textId="77777777" w:rsidR="00C17643" w:rsidRPr="00C17643" w:rsidRDefault="00C17643" w:rsidP="00C17643">
      <w:pPr>
        <w:numPr>
          <w:ilvl w:val="0"/>
          <w:numId w:val="16"/>
        </w:numPr>
      </w:pPr>
      <w:r w:rsidRPr="00C17643">
        <w:t>Kokrajhar continues to be reserved for ST and the Autonomous District (</w:t>
      </w:r>
      <w:proofErr w:type="spellStart"/>
      <w:r w:rsidRPr="00C17643">
        <w:t>Diphu</w:t>
      </w:r>
      <w:proofErr w:type="spellEnd"/>
      <w:r w:rsidRPr="00C17643">
        <w:t xml:space="preserve">) seat covers Karbi </w:t>
      </w:r>
      <w:proofErr w:type="spellStart"/>
      <w:r w:rsidRPr="00C17643">
        <w:t>Anglong</w:t>
      </w:r>
      <w:proofErr w:type="spellEnd"/>
      <w:r w:rsidRPr="00C17643">
        <w:t xml:space="preserve">, West Karbi </w:t>
      </w:r>
      <w:proofErr w:type="spellStart"/>
      <w:r w:rsidRPr="00C17643">
        <w:t>Anglong</w:t>
      </w:r>
      <w:proofErr w:type="spellEnd"/>
      <w:r w:rsidRPr="00C17643">
        <w:t>, and Dima Hasao.</w:t>
      </w:r>
    </w:p>
    <w:p w14:paraId="18EC1714" w14:textId="77777777" w:rsidR="00C17643" w:rsidRPr="00C17643" w:rsidRDefault="00C17643" w:rsidP="00C17643">
      <w:pPr>
        <w:numPr>
          <w:ilvl w:val="0"/>
          <w:numId w:val="16"/>
        </w:numPr>
      </w:pPr>
      <w:r w:rsidRPr="00C17643">
        <w:t xml:space="preserve">Post-delimitation, </w:t>
      </w:r>
      <w:proofErr w:type="spellStart"/>
      <w:r w:rsidRPr="00C17643">
        <w:t>Karimganj</w:t>
      </w:r>
      <w:proofErr w:type="spellEnd"/>
      <w:r w:rsidRPr="00C17643">
        <w:t xml:space="preserve"> is the SC-reserved seat in Barak Valley.</w:t>
      </w:r>
    </w:p>
    <w:p w14:paraId="343E0E6B" w14:textId="77777777" w:rsidR="00C17643" w:rsidRPr="00C17643" w:rsidRDefault="00C17643" w:rsidP="00C17643">
      <w:pPr>
        <w:numPr>
          <w:ilvl w:val="0"/>
          <w:numId w:val="16"/>
        </w:numPr>
      </w:pPr>
      <w:r w:rsidRPr="00C17643">
        <w:lastRenderedPageBreak/>
        <w:t>Tezpur’s areas have been reconfigured in the delimitation exercise and do not now lie entirely on the north bank.</w:t>
      </w:r>
    </w:p>
    <w:p w14:paraId="4BBBE288" w14:textId="77777777" w:rsidR="00C17643" w:rsidRPr="00C17643" w:rsidRDefault="00C17643" w:rsidP="00C17643">
      <w:pPr>
        <w:numPr>
          <w:ilvl w:val="0"/>
          <w:numId w:val="17"/>
        </w:numPr>
      </w:pPr>
      <w:r w:rsidRPr="00C17643">
        <w:t>Which of the following bodies are appointed by the Parliament of India?</w:t>
      </w:r>
      <w:r w:rsidRPr="00C17643">
        <w:br/>
        <w:t>(</w:t>
      </w:r>
      <w:proofErr w:type="spellStart"/>
      <w:r w:rsidRPr="00C17643">
        <w:t>i</w:t>
      </w:r>
      <w:proofErr w:type="spellEnd"/>
      <w:r w:rsidRPr="00C17643">
        <w:t>) Planning Commission (now replaced by NITI Aayog)</w:t>
      </w:r>
      <w:r w:rsidRPr="00C17643">
        <w:br/>
        <w:t>(ii) Chief Election Commissioner</w:t>
      </w:r>
      <w:r w:rsidRPr="00C17643">
        <w:br/>
        <w:t>(iii) Central Vigilance Commission</w:t>
      </w:r>
      <w:r w:rsidRPr="00C17643">
        <w:br/>
        <w:t>(iv) Public Enterprises Selection Board</w:t>
      </w:r>
      <w:r w:rsidRPr="00C17643">
        <w:br/>
        <w:t>Select the correct answer using the codes given below.</w:t>
      </w:r>
      <w:r w:rsidRPr="00C17643">
        <w:br/>
        <w:t>(A) (</w:t>
      </w:r>
      <w:proofErr w:type="spellStart"/>
      <w:r w:rsidRPr="00C17643">
        <w:t>i</w:t>
      </w:r>
      <w:proofErr w:type="spellEnd"/>
      <w:r w:rsidRPr="00C17643">
        <w:t>) and (iii) only</w:t>
      </w:r>
      <w:r w:rsidRPr="00C17643">
        <w:br/>
        <w:t>(B) (iii) and (iv) only</w:t>
      </w:r>
      <w:r w:rsidRPr="00C17643">
        <w:br/>
        <w:t>(C) (ii), (iii), and (iv) only</w:t>
      </w:r>
      <w:r w:rsidRPr="00C17643">
        <w:br/>
        <w:t>(D) (</w:t>
      </w:r>
      <w:proofErr w:type="spellStart"/>
      <w:r w:rsidRPr="00C17643">
        <w:t>i</w:t>
      </w:r>
      <w:proofErr w:type="spellEnd"/>
      <w:r w:rsidRPr="00C17643">
        <w:t>), (ii), (iii), and (iv)</w:t>
      </w:r>
    </w:p>
    <w:p w14:paraId="01EE5613" w14:textId="77777777" w:rsidR="00C17643" w:rsidRPr="00C17643" w:rsidRDefault="00C17643" w:rsidP="00C17643">
      <w:r w:rsidRPr="00C17643">
        <w:t>Answer 39. (B) (iii) and (iv) only</w:t>
      </w:r>
    </w:p>
    <w:p w14:paraId="2F68C223" w14:textId="77777777" w:rsidR="00C17643" w:rsidRPr="00C17643" w:rsidRDefault="00C17643" w:rsidP="00C17643">
      <w:r w:rsidRPr="00C17643">
        <w:t>Explanation:</w:t>
      </w:r>
    </w:p>
    <w:p w14:paraId="60EC8B23" w14:textId="77777777" w:rsidR="00C17643" w:rsidRPr="00C17643" w:rsidRDefault="00C17643" w:rsidP="00C17643">
      <w:pPr>
        <w:numPr>
          <w:ilvl w:val="0"/>
          <w:numId w:val="18"/>
        </w:numPr>
      </w:pPr>
      <w:r w:rsidRPr="00C17643">
        <w:t>The Planning Commission/NITI Aayog are executive bodies created by government—not appointed by Parliament.</w:t>
      </w:r>
    </w:p>
    <w:p w14:paraId="6DA2A710" w14:textId="77777777" w:rsidR="00C17643" w:rsidRPr="00C17643" w:rsidRDefault="00C17643" w:rsidP="00C17643">
      <w:pPr>
        <w:numPr>
          <w:ilvl w:val="0"/>
          <w:numId w:val="18"/>
        </w:numPr>
      </w:pPr>
      <w:r w:rsidRPr="00C17643">
        <w:t>The Chief Election Commissioner is appointed by the President under Article 324 via a statutory process, not by Parliament.</w:t>
      </w:r>
    </w:p>
    <w:p w14:paraId="13EFF97E" w14:textId="77777777" w:rsidR="00C17643" w:rsidRPr="00C17643" w:rsidRDefault="00C17643" w:rsidP="00C17643">
      <w:pPr>
        <w:numPr>
          <w:ilvl w:val="0"/>
          <w:numId w:val="18"/>
        </w:numPr>
      </w:pPr>
      <w:r w:rsidRPr="00C17643">
        <w:t>The Central Vigilance Commission and the Public Enterprises Selection Board are statutory bodies whose appointments are made through processes laid down by or under Acts/resolutions linked to Parliament.</w:t>
      </w:r>
    </w:p>
    <w:p w14:paraId="784300CE" w14:textId="77777777" w:rsidR="00C17643" w:rsidRPr="00C17643" w:rsidRDefault="00C17643" w:rsidP="00C17643">
      <w:pPr>
        <w:numPr>
          <w:ilvl w:val="0"/>
          <w:numId w:val="19"/>
        </w:numPr>
      </w:pPr>
      <w:r w:rsidRPr="00C17643">
        <w:t>Which of the following is/are common to Indian and Australian federalism?</w:t>
      </w:r>
      <w:r w:rsidRPr="00C17643">
        <w:br/>
        <w:t>(</w:t>
      </w:r>
      <w:proofErr w:type="spellStart"/>
      <w:r w:rsidRPr="00C17643">
        <w:t>i</w:t>
      </w:r>
      <w:proofErr w:type="spellEnd"/>
      <w:r w:rsidRPr="00C17643">
        <w:t>) Strong central government</w:t>
      </w:r>
      <w:r w:rsidRPr="00C17643">
        <w:br/>
        <w:t>(ii) Written constitution</w:t>
      </w:r>
      <w:r w:rsidRPr="00C17643">
        <w:br/>
        <w:t>(iii) Bicameral parliaments</w:t>
      </w:r>
      <w:r w:rsidRPr="00C17643">
        <w:br/>
        <w:t>(iv) Unequal representation in upper house</w:t>
      </w:r>
      <w:r w:rsidRPr="00C17643">
        <w:br/>
        <w:t>Select the correct answer using the codes given below.</w:t>
      </w:r>
      <w:r w:rsidRPr="00C17643">
        <w:br/>
        <w:t>(A) (</w:t>
      </w:r>
      <w:proofErr w:type="spellStart"/>
      <w:r w:rsidRPr="00C17643">
        <w:t>i</w:t>
      </w:r>
      <w:proofErr w:type="spellEnd"/>
      <w:r w:rsidRPr="00C17643">
        <w:t>), (ii), and (iii) only</w:t>
      </w:r>
      <w:r w:rsidRPr="00C17643">
        <w:br/>
        <w:t>(B) (ii), (iii), and (iv) only</w:t>
      </w:r>
      <w:r w:rsidRPr="00C17643">
        <w:br/>
        <w:t>(C) (</w:t>
      </w:r>
      <w:proofErr w:type="spellStart"/>
      <w:r w:rsidRPr="00C17643">
        <w:t>i</w:t>
      </w:r>
      <w:proofErr w:type="spellEnd"/>
      <w:r w:rsidRPr="00C17643">
        <w:t>) and (iv) only</w:t>
      </w:r>
      <w:r w:rsidRPr="00C17643">
        <w:br/>
        <w:t>(D) All of the above</w:t>
      </w:r>
    </w:p>
    <w:p w14:paraId="3D82DB38" w14:textId="77777777" w:rsidR="00C17643" w:rsidRPr="00C17643" w:rsidRDefault="00C17643" w:rsidP="00C17643">
      <w:r w:rsidRPr="00C17643">
        <w:t>Answer 40. (B) (ii), (iii), and (iv) only</w:t>
      </w:r>
    </w:p>
    <w:p w14:paraId="6020BAE6" w14:textId="77777777" w:rsidR="00C17643" w:rsidRPr="00C17643" w:rsidRDefault="00C17643" w:rsidP="00C17643">
      <w:r w:rsidRPr="00C17643">
        <w:t>Explanation:</w:t>
      </w:r>
    </w:p>
    <w:p w14:paraId="62AEF54D" w14:textId="77777777" w:rsidR="00C17643" w:rsidRPr="00C17643" w:rsidRDefault="00C17643" w:rsidP="00C17643">
      <w:pPr>
        <w:numPr>
          <w:ilvl w:val="0"/>
          <w:numId w:val="20"/>
        </w:numPr>
      </w:pPr>
      <w:r w:rsidRPr="00C17643">
        <w:t>Both India and Australia have a written constitution and bicameral federal parliaments.</w:t>
      </w:r>
    </w:p>
    <w:p w14:paraId="6D056C74" w14:textId="77777777" w:rsidR="00C17643" w:rsidRPr="00C17643" w:rsidRDefault="00C17643" w:rsidP="00C17643">
      <w:pPr>
        <w:numPr>
          <w:ilvl w:val="0"/>
          <w:numId w:val="20"/>
        </w:numPr>
      </w:pPr>
      <w:r w:rsidRPr="00C17643">
        <w:t>In both, the upper house (Rajya Sabha/Senate) has unequal representation across units (states in Australia; India’s allocation by population leads to unequal seat shares).</w:t>
      </w:r>
    </w:p>
    <w:p w14:paraId="041E840C" w14:textId="77777777" w:rsidR="00C17643" w:rsidRPr="00C17643" w:rsidRDefault="00C17643" w:rsidP="00C17643">
      <w:pPr>
        <w:numPr>
          <w:ilvl w:val="0"/>
          <w:numId w:val="20"/>
        </w:numPr>
      </w:pPr>
      <w:r w:rsidRPr="00C17643">
        <w:t>“Strong central government” is especially characteristic of India’s quasi-federal model; Australia’s is more classic federal, so it is not a feature common to both in the same sense.</w:t>
      </w:r>
    </w:p>
    <w:p w14:paraId="24057514" w14:textId="40903D24" w:rsidR="00791C36" w:rsidRPr="0073284D" w:rsidRDefault="00791C36" w:rsidP="0073284D"/>
    <w:sectPr w:rsidR="00791C36" w:rsidRPr="00732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51"/>
    <w:multiLevelType w:val="multilevel"/>
    <w:tmpl w:val="797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74633"/>
    <w:multiLevelType w:val="multilevel"/>
    <w:tmpl w:val="B61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D5A1B"/>
    <w:multiLevelType w:val="multilevel"/>
    <w:tmpl w:val="2C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B4589"/>
    <w:multiLevelType w:val="multilevel"/>
    <w:tmpl w:val="C76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4731E"/>
    <w:multiLevelType w:val="multilevel"/>
    <w:tmpl w:val="0BFAE65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A1C5D"/>
    <w:multiLevelType w:val="multilevel"/>
    <w:tmpl w:val="B90C921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B5FFC"/>
    <w:multiLevelType w:val="multilevel"/>
    <w:tmpl w:val="18B098D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6155B"/>
    <w:multiLevelType w:val="multilevel"/>
    <w:tmpl w:val="F40638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E0CEA"/>
    <w:multiLevelType w:val="multilevel"/>
    <w:tmpl w:val="62ACE9F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56CA1"/>
    <w:multiLevelType w:val="multilevel"/>
    <w:tmpl w:val="66FE9CE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B307E"/>
    <w:multiLevelType w:val="multilevel"/>
    <w:tmpl w:val="24EE024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17FCC"/>
    <w:multiLevelType w:val="multilevel"/>
    <w:tmpl w:val="EED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D13A7"/>
    <w:multiLevelType w:val="multilevel"/>
    <w:tmpl w:val="2B8E4C0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238EE"/>
    <w:multiLevelType w:val="multilevel"/>
    <w:tmpl w:val="94E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17F8"/>
    <w:multiLevelType w:val="multilevel"/>
    <w:tmpl w:val="6C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B63A6"/>
    <w:multiLevelType w:val="multilevel"/>
    <w:tmpl w:val="2624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27497"/>
    <w:multiLevelType w:val="multilevel"/>
    <w:tmpl w:val="1F0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06ECC"/>
    <w:multiLevelType w:val="multilevel"/>
    <w:tmpl w:val="A2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62E38"/>
    <w:multiLevelType w:val="multilevel"/>
    <w:tmpl w:val="8F1EDF7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138DB"/>
    <w:multiLevelType w:val="multilevel"/>
    <w:tmpl w:val="D37E05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4268">
    <w:abstractNumId w:val="4"/>
  </w:num>
  <w:num w:numId="2" w16cid:durableId="1389380172">
    <w:abstractNumId w:val="3"/>
  </w:num>
  <w:num w:numId="3" w16cid:durableId="1066413489">
    <w:abstractNumId w:val="7"/>
  </w:num>
  <w:num w:numId="4" w16cid:durableId="1940528123">
    <w:abstractNumId w:val="2"/>
  </w:num>
  <w:num w:numId="5" w16cid:durableId="907619806">
    <w:abstractNumId w:val="5"/>
  </w:num>
  <w:num w:numId="6" w16cid:durableId="3092841">
    <w:abstractNumId w:val="11"/>
  </w:num>
  <w:num w:numId="7" w16cid:durableId="1969166724">
    <w:abstractNumId w:val="9"/>
  </w:num>
  <w:num w:numId="8" w16cid:durableId="419717936">
    <w:abstractNumId w:val="1"/>
  </w:num>
  <w:num w:numId="9" w16cid:durableId="1650094666">
    <w:abstractNumId w:val="19"/>
  </w:num>
  <w:num w:numId="10" w16cid:durableId="1857881936">
    <w:abstractNumId w:val="13"/>
  </w:num>
  <w:num w:numId="11" w16cid:durableId="1801454257">
    <w:abstractNumId w:val="8"/>
  </w:num>
  <w:num w:numId="12" w16cid:durableId="538249207">
    <w:abstractNumId w:val="0"/>
  </w:num>
  <w:num w:numId="13" w16cid:durableId="956134687">
    <w:abstractNumId w:val="12"/>
  </w:num>
  <w:num w:numId="14" w16cid:durableId="760836204">
    <w:abstractNumId w:val="16"/>
  </w:num>
  <w:num w:numId="15" w16cid:durableId="1491629579">
    <w:abstractNumId w:val="6"/>
  </w:num>
  <w:num w:numId="16" w16cid:durableId="1271084980">
    <w:abstractNumId w:val="15"/>
  </w:num>
  <w:num w:numId="17" w16cid:durableId="1233194437">
    <w:abstractNumId w:val="10"/>
  </w:num>
  <w:num w:numId="18" w16cid:durableId="292180286">
    <w:abstractNumId w:val="17"/>
  </w:num>
  <w:num w:numId="19" w16cid:durableId="216598707">
    <w:abstractNumId w:val="18"/>
  </w:num>
  <w:num w:numId="20" w16cid:durableId="80288996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1D1F84"/>
    <w:rsid w:val="001D6A21"/>
    <w:rsid w:val="00394565"/>
    <w:rsid w:val="005B5164"/>
    <w:rsid w:val="005D25D4"/>
    <w:rsid w:val="00696436"/>
    <w:rsid w:val="0070514E"/>
    <w:rsid w:val="0073284D"/>
    <w:rsid w:val="00774BF2"/>
    <w:rsid w:val="007849A4"/>
    <w:rsid w:val="00791C36"/>
    <w:rsid w:val="00810140"/>
    <w:rsid w:val="00901B77"/>
    <w:rsid w:val="00922037"/>
    <w:rsid w:val="009B420B"/>
    <w:rsid w:val="00A05CEB"/>
    <w:rsid w:val="00A92479"/>
    <w:rsid w:val="00C17643"/>
    <w:rsid w:val="00C86540"/>
    <w:rsid w:val="00CA1B92"/>
    <w:rsid w:val="00CB166A"/>
    <w:rsid w:val="00CC489C"/>
    <w:rsid w:val="00D36842"/>
    <w:rsid w:val="00DC4673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1130</Words>
  <Characters>6444</Characters>
  <Application>Microsoft Office Word</Application>
  <DocSecurity>0</DocSecurity>
  <Lines>53</Lines>
  <Paragraphs>15</Paragraphs>
  <ScaleCrop>false</ScaleCrop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22</cp:revision>
  <dcterms:created xsi:type="dcterms:W3CDTF">2025-04-06T17:03:00Z</dcterms:created>
  <dcterms:modified xsi:type="dcterms:W3CDTF">2025-08-25T13:33:00Z</dcterms:modified>
</cp:coreProperties>
</file>