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DE875" w14:textId="77777777" w:rsidR="00777CE1" w:rsidRPr="00777CE1" w:rsidRDefault="00777CE1" w:rsidP="00777CE1">
      <w:pPr>
        <w:numPr>
          <w:ilvl w:val="0"/>
          <w:numId w:val="84"/>
        </w:numPr>
      </w:pPr>
      <w:r w:rsidRPr="00777CE1">
        <w:t>Arrange the following nuclear accidents in ascending (year wise) order:</w:t>
      </w:r>
      <w:r w:rsidRPr="00777CE1">
        <w:br/>
        <w:t>(</w:t>
      </w:r>
      <w:proofErr w:type="spellStart"/>
      <w:r w:rsidRPr="00777CE1">
        <w:t>i</w:t>
      </w:r>
      <w:proofErr w:type="spellEnd"/>
      <w:r w:rsidRPr="00777CE1">
        <w:t>) Three Mile Island Accident</w:t>
      </w:r>
      <w:r w:rsidRPr="00777CE1">
        <w:br/>
        <w:t>(ii) Chernobyl Disaster</w:t>
      </w:r>
      <w:r w:rsidRPr="00777CE1">
        <w:br/>
        <w:t xml:space="preserve">(iii) </w:t>
      </w:r>
      <w:proofErr w:type="spellStart"/>
      <w:r w:rsidRPr="00777CE1">
        <w:t>Tokaimura</w:t>
      </w:r>
      <w:proofErr w:type="spellEnd"/>
      <w:r w:rsidRPr="00777CE1">
        <w:t xml:space="preserve"> Nuclear Accident</w:t>
      </w:r>
      <w:r w:rsidRPr="00777CE1">
        <w:br/>
        <w:t>(iv) Fukushima Daiichi Disaster</w:t>
      </w:r>
      <w:r w:rsidRPr="00777CE1">
        <w:br/>
        <w:t>Select the correct answer using the codes given below:</w:t>
      </w:r>
      <w:r w:rsidRPr="00777CE1">
        <w:br/>
        <w:t>(A) (</w:t>
      </w:r>
      <w:proofErr w:type="spellStart"/>
      <w:r w:rsidRPr="00777CE1">
        <w:t>i</w:t>
      </w:r>
      <w:proofErr w:type="spellEnd"/>
      <w:r w:rsidRPr="00777CE1">
        <w:t>)-(ii)-(iii)-(iv)</w:t>
      </w:r>
      <w:r w:rsidRPr="00777CE1">
        <w:br/>
        <w:t>(B) (iii)-(ii)-(</w:t>
      </w:r>
      <w:proofErr w:type="spellStart"/>
      <w:r w:rsidRPr="00777CE1">
        <w:t>i</w:t>
      </w:r>
      <w:proofErr w:type="spellEnd"/>
      <w:r w:rsidRPr="00777CE1">
        <w:t>)-(iv)</w:t>
      </w:r>
      <w:r w:rsidRPr="00777CE1">
        <w:br/>
        <w:t>(C) (ii)-(iii)-(</w:t>
      </w:r>
      <w:proofErr w:type="spellStart"/>
      <w:r w:rsidRPr="00777CE1">
        <w:t>i</w:t>
      </w:r>
      <w:proofErr w:type="spellEnd"/>
      <w:r w:rsidRPr="00777CE1">
        <w:t>)-(iv)</w:t>
      </w:r>
      <w:r w:rsidRPr="00777CE1">
        <w:br/>
        <w:t>(D) (iv)-(</w:t>
      </w:r>
      <w:proofErr w:type="spellStart"/>
      <w:r w:rsidRPr="00777CE1">
        <w:t>i</w:t>
      </w:r>
      <w:proofErr w:type="spellEnd"/>
      <w:r w:rsidRPr="00777CE1">
        <w:t>)-(ii)-(iii)</w:t>
      </w:r>
    </w:p>
    <w:p w14:paraId="2C1B8E06" w14:textId="77777777" w:rsidR="00777CE1" w:rsidRPr="00777CE1" w:rsidRDefault="00777CE1" w:rsidP="00777CE1">
      <w:r w:rsidRPr="00777CE1">
        <w:t>Answer 71. (A) (</w:t>
      </w:r>
      <w:proofErr w:type="spellStart"/>
      <w:r w:rsidRPr="00777CE1">
        <w:t>i</w:t>
      </w:r>
      <w:proofErr w:type="spellEnd"/>
      <w:r w:rsidRPr="00777CE1">
        <w:t>)-(ii)-(iii)-(iv)</w:t>
      </w:r>
    </w:p>
    <w:p w14:paraId="38243487" w14:textId="77777777" w:rsidR="00777CE1" w:rsidRPr="00777CE1" w:rsidRDefault="00777CE1" w:rsidP="00777CE1">
      <w:r w:rsidRPr="00777CE1">
        <w:t>Explanation:</w:t>
      </w:r>
    </w:p>
    <w:p w14:paraId="5FFFE94C" w14:textId="77777777" w:rsidR="00777CE1" w:rsidRPr="00777CE1" w:rsidRDefault="00777CE1" w:rsidP="00777CE1">
      <w:pPr>
        <w:numPr>
          <w:ilvl w:val="0"/>
          <w:numId w:val="85"/>
        </w:numPr>
      </w:pPr>
      <w:r w:rsidRPr="00777CE1">
        <w:t>Three Mile Island occurred in 1979, making it the earliest among the listed accidents.</w:t>
      </w:r>
    </w:p>
    <w:p w14:paraId="77A5E2AC" w14:textId="77777777" w:rsidR="00777CE1" w:rsidRPr="00777CE1" w:rsidRDefault="00777CE1" w:rsidP="00777CE1">
      <w:pPr>
        <w:numPr>
          <w:ilvl w:val="0"/>
          <w:numId w:val="85"/>
        </w:numPr>
      </w:pPr>
      <w:r w:rsidRPr="00777CE1">
        <w:t>Chernobyl happened in 1986, following Three Mile Island chronologically.</w:t>
      </w:r>
    </w:p>
    <w:p w14:paraId="31F5C710" w14:textId="77777777" w:rsidR="00777CE1" w:rsidRPr="00777CE1" w:rsidRDefault="00777CE1" w:rsidP="00777CE1">
      <w:pPr>
        <w:numPr>
          <w:ilvl w:val="0"/>
          <w:numId w:val="85"/>
        </w:numPr>
      </w:pPr>
      <w:proofErr w:type="spellStart"/>
      <w:r w:rsidRPr="00777CE1">
        <w:t>Tokaimura’s</w:t>
      </w:r>
      <w:proofErr w:type="spellEnd"/>
      <w:r w:rsidRPr="00777CE1">
        <w:t xml:space="preserve"> criticality accident took place in 1999, after Chernobyl.</w:t>
      </w:r>
    </w:p>
    <w:p w14:paraId="3CE27DEA" w14:textId="77777777" w:rsidR="00777CE1" w:rsidRPr="00777CE1" w:rsidRDefault="00777CE1" w:rsidP="00777CE1">
      <w:pPr>
        <w:numPr>
          <w:ilvl w:val="0"/>
          <w:numId w:val="85"/>
        </w:numPr>
      </w:pPr>
      <w:r w:rsidRPr="00777CE1">
        <w:t>Fukushima Daiichi occurred in 2011, the most recent of the four.</w:t>
      </w:r>
    </w:p>
    <w:p w14:paraId="58055053" w14:textId="77777777" w:rsidR="00777CE1" w:rsidRPr="00777CE1" w:rsidRDefault="00777CE1" w:rsidP="00777CE1">
      <w:pPr>
        <w:numPr>
          <w:ilvl w:val="0"/>
          <w:numId w:val="86"/>
        </w:numPr>
      </w:pPr>
      <w:r w:rsidRPr="00777CE1">
        <w:t>Arrange the following Wildlife Sanctuaries of Assam in the order of their year of establishment:</w:t>
      </w:r>
      <w:r w:rsidRPr="00777CE1">
        <w:br/>
        <w:t>(</w:t>
      </w:r>
      <w:proofErr w:type="spellStart"/>
      <w:r w:rsidRPr="00777CE1">
        <w:t>i</w:t>
      </w:r>
      <w:proofErr w:type="spellEnd"/>
      <w:r w:rsidRPr="00777CE1">
        <w:t xml:space="preserve">) </w:t>
      </w:r>
      <w:proofErr w:type="spellStart"/>
      <w:r w:rsidRPr="00777CE1">
        <w:t>Pobitora</w:t>
      </w:r>
      <w:proofErr w:type="spellEnd"/>
      <w:r w:rsidRPr="00777CE1">
        <w:t xml:space="preserve"> Wildlife Sanctuary</w:t>
      </w:r>
      <w:r w:rsidRPr="00777CE1">
        <w:br/>
        <w:t xml:space="preserve">(ii) </w:t>
      </w:r>
      <w:proofErr w:type="spellStart"/>
      <w:r w:rsidRPr="00777CE1">
        <w:t>Chakrashila</w:t>
      </w:r>
      <w:proofErr w:type="spellEnd"/>
      <w:r w:rsidRPr="00777CE1">
        <w:t xml:space="preserve"> Wildlife Sanctuary</w:t>
      </w:r>
      <w:r w:rsidRPr="00777CE1">
        <w:br/>
        <w:t xml:space="preserve">(iii) </w:t>
      </w:r>
      <w:proofErr w:type="spellStart"/>
      <w:r w:rsidRPr="00777CE1">
        <w:t>Barnadi</w:t>
      </w:r>
      <w:proofErr w:type="spellEnd"/>
      <w:r w:rsidRPr="00777CE1">
        <w:t xml:space="preserve"> Wildlife Sanctuary</w:t>
      </w:r>
      <w:r w:rsidRPr="00777CE1">
        <w:br/>
        <w:t xml:space="preserve">(iv) Sonai </w:t>
      </w:r>
      <w:proofErr w:type="spellStart"/>
      <w:r w:rsidRPr="00777CE1">
        <w:t>Rupai</w:t>
      </w:r>
      <w:proofErr w:type="spellEnd"/>
      <w:r w:rsidRPr="00777CE1">
        <w:t xml:space="preserve"> Wildlife Sanctuary</w:t>
      </w:r>
      <w:r w:rsidRPr="00777CE1">
        <w:br/>
        <w:t>(A) (iii)–(</w:t>
      </w:r>
      <w:proofErr w:type="spellStart"/>
      <w:r w:rsidRPr="00777CE1">
        <w:t>i</w:t>
      </w:r>
      <w:proofErr w:type="spellEnd"/>
      <w:r w:rsidRPr="00777CE1">
        <w:t>)–(ii)–(iv)</w:t>
      </w:r>
      <w:r w:rsidRPr="00777CE1">
        <w:br/>
        <w:t>(B) (</w:t>
      </w:r>
      <w:proofErr w:type="spellStart"/>
      <w:r w:rsidRPr="00777CE1">
        <w:t>i</w:t>
      </w:r>
      <w:proofErr w:type="spellEnd"/>
      <w:r w:rsidRPr="00777CE1">
        <w:t>)–(iii)–(ii)–(iv)</w:t>
      </w:r>
      <w:r w:rsidRPr="00777CE1">
        <w:br/>
        <w:t>(C) (iii)–(ii)–(</w:t>
      </w:r>
      <w:proofErr w:type="spellStart"/>
      <w:r w:rsidRPr="00777CE1">
        <w:t>i</w:t>
      </w:r>
      <w:proofErr w:type="spellEnd"/>
      <w:r w:rsidRPr="00777CE1">
        <w:t>)–(iv)</w:t>
      </w:r>
      <w:r w:rsidRPr="00777CE1">
        <w:br/>
        <w:t>(D) (ii)–(iv)–(</w:t>
      </w:r>
      <w:proofErr w:type="spellStart"/>
      <w:r w:rsidRPr="00777CE1">
        <w:t>i</w:t>
      </w:r>
      <w:proofErr w:type="spellEnd"/>
      <w:r w:rsidRPr="00777CE1">
        <w:t>)–(iii)</w:t>
      </w:r>
    </w:p>
    <w:p w14:paraId="5EE76395" w14:textId="77777777" w:rsidR="00777CE1" w:rsidRPr="00777CE1" w:rsidRDefault="00777CE1" w:rsidP="00777CE1">
      <w:r w:rsidRPr="00777CE1">
        <w:t>Answer 72. (A) (iii)–(</w:t>
      </w:r>
      <w:proofErr w:type="spellStart"/>
      <w:r w:rsidRPr="00777CE1">
        <w:t>i</w:t>
      </w:r>
      <w:proofErr w:type="spellEnd"/>
      <w:r w:rsidRPr="00777CE1">
        <w:t>)–(ii)–(iv)</w:t>
      </w:r>
    </w:p>
    <w:p w14:paraId="6DE42664" w14:textId="77777777" w:rsidR="00777CE1" w:rsidRPr="00777CE1" w:rsidRDefault="00777CE1" w:rsidP="00777CE1">
      <w:r w:rsidRPr="00777CE1">
        <w:t>Explanation:</w:t>
      </w:r>
    </w:p>
    <w:p w14:paraId="64A1AD4E" w14:textId="77777777" w:rsidR="00777CE1" w:rsidRPr="00777CE1" w:rsidRDefault="00777CE1" w:rsidP="00777CE1">
      <w:pPr>
        <w:numPr>
          <w:ilvl w:val="0"/>
          <w:numId w:val="87"/>
        </w:numPr>
      </w:pPr>
      <w:proofErr w:type="spellStart"/>
      <w:r w:rsidRPr="00777CE1">
        <w:t>Barnadi</w:t>
      </w:r>
      <w:proofErr w:type="spellEnd"/>
      <w:r w:rsidRPr="00777CE1">
        <w:t xml:space="preserve"> was among the earliest wildlife sanctuaries in Assam, notified in the mid-20th century.</w:t>
      </w:r>
    </w:p>
    <w:p w14:paraId="29828798" w14:textId="77777777" w:rsidR="00777CE1" w:rsidRPr="00777CE1" w:rsidRDefault="00777CE1" w:rsidP="00777CE1">
      <w:pPr>
        <w:numPr>
          <w:ilvl w:val="0"/>
          <w:numId w:val="87"/>
        </w:numPr>
      </w:pPr>
      <w:proofErr w:type="spellStart"/>
      <w:r w:rsidRPr="00777CE1">
        <w:t>Pobitora</w:t>
      </w:r>
      <w:proofErr w:type="spellEnd"/>
      <w:r w:rsidRPr="00777CE1">
        <w:t xml:space="preserve"> followed later in the 1980s, recognized especially for its </w:t>
      </w:r>
      <w:proofErr w:type="gramStart"/>
      <w:r w:rsidRPr="00777CE1">
        <w:t>rhinoceros</w:t>
      </w:r>
      <w:proofErr w:type="gramEnd"/>
      <w:r w:rsidRPr="00777CE1">
        <w:t xml:space="preserve"> population.</w:t>
      </w:r>
    </w:p>
    <w:p w14:paraId="0F98882C" w14:textId="77777777" w:rsidR="00777CE1" w:rsidRPr="00777CE1" w:rsidRDefault="00777CE1" w:rsidP="00777CE1">
      <w:pPr>
        <w:numPr>
          <w:ilvl w:val="0"/>
          <w:numId w:val="87"/>
        </w:numPr>
      </w:pPr>
      <w:proofErr w:type="spellStart"/>
      <w:r w:rsidRPr="00777CE1">
        <w:t>Chakrashila</w:t>
      </w:r>
      <w:proofErr w:type="spellEnd"/>
      <w:r w:rsidRPr="00777CE1">
        <w:t xml:space="preserve"> was notified in the 1990s, noted for golden langur habitat protection.</w:t>
      </w:r>
    </w:p>
    <w:p w14:paraId="69ACAB11" w14:textId="77777777" w:rsidR="00777CE1" w:rsidRPr="00777CE1" w:rsidRDefault="00777CE1" w:rsidP="00777CE1">
      <w:pPr>
        <w:numPr>
          <w:ilvl w:val="0"/>
          <w:numId w:val="87"/>
        </w:numPr>
      </w:pPr>
      <w:r w:rsidRPr="00777CE1">
        <w:t>Sonai Rupai’s present notification as a sanctuary is the most recent among the four.</w:t>
      </w:r>
    </w:p>
    <w:p w14:paraId="202B9607" w14:textId="77777777" w:rsidR="00777CE1" w:rsidRPr="00777CE1" w:rsidRDefault="00777CE1" w:rsidP="00777CE1">
      <w:pPr>
        <w:numPr>
          <w:ilvl w:val="0"/>
          <w:numId w:val="88"/>
        </w:numPr>
      </w:pPr>
      <w:r w:rsidRPr="00777CE1">
        <w:t>Match List-I with List-II:</w:t>
      </w:r>
      <w:r w:rsidRPr="00777CE1">
        <w:br/>
        <w:t>List-I</w:t>
      </w:r>
      <w:r w:rsidRPr="00777CE1">
        <w:t> </w:t>
      </w:r>
      <w:r w:rsidRPr="00777CE1">
        <w:t> </w:t>
      </w:r>
      <w:r w:rsidRPr="00777CE1">
        <w:t> </w:t>
      </w:r>
      <w:r w:rsidRPr="00777CE1">
        <w:t> </w:t>
      </w:r>
      <w:r w:rsidRPr="00777CE1">
        <w:t> </w:t>
      </w:r>
      <w:r w:rsidRPr="00777CE1">
        <w:t> </w:t>
      </w:r>
      <w:r w:rsidRPr="00777CE1">
        <w:t> </w:t>
      </w:r>
      <w:r w:rsidRPr="00777CE1">
        <w:t> </w:t>
      </w:r>
      <w:r w:rsidRPr="00777CE1">
        <w:t> </w:t>
      </w:r>
      <w:r w:rsidRPr="00777CE1">
        <w:t> </w:t>
      </w:r>
      <w:r w:rsidRPr="00777CE1">
        <w:t>    List-II</w:t>
      </w:r>
      <w:r w:rsidRPr="00777CE1">
        <w:br/>
        <w:t>a. Succession</w:t>
      </w:r>
      <w:r w:rsidRPr="00777CE1">
        <w:t> </w:t>
      </w:r>
      <w:r w:rsidRPr="00777CE1">
        <w:t> </w:t>
      </w:r>
      <w:r w:rsidRPr="00777CE1">
        <w:t> </w:t>
      </w:r>
      <w:r w:rsidRPr="00777CE1">
        <w:t> </w:t>
      </w:r>
      <w:r w:rsidRPr="00777CE1">
        <w:t> </w:t>
      </w:r>
      <w:r w:rsidRPr="00777CE1">
        <w:t> </w:t>
      </w:r>
      <w:r w:rsidRPr="00777CE1">
        <w:t>                       1. Gradual change in community structure</w:t>
      </w:r>
      <w:r w:rsidRPr="00777CE1">
        <w:br/>
        <w:t>b. Primary producer</w:t>
      </w:r>
      <w:r w:rsidRPr="00777CE1">
        <w:t> </w:t>
      </w:r>
      <w:r w:rsidRPr="00777CE1">
        <w:t> </w:t>
      </w:r>
      <w:r w:rsidRPr="00777CE1">
        <w:t> </w:t>
      </w:r>
      <w:r w:rsidRPr="00777CE1">
        <w:t>                       2. Autotrophic organisms</w:t>
      </w:r>
      <w:r w:rsidRPr="00777CE1">
        <w:br/>
        <w:t>c. Xerosere</w:t>
      </w:r>
      <w:r w:rsidRPr="00777CE1">
        <w:t> </w:t>
      </w:r>
      <w:r w:rsidRPr="00777CE1">
        <w:t> </w:t>
      </w:r>
      <w:r w:rsidRPr="00777CE1">
        <w:t> </w:t>
      </w:r>
      <w:r w:rsidRPr="00777CE1">
        <w:t> </w:t>
      </w:r>
      <w:r w:rsidRPr="00777CE1">
        <w:t> </w:t>
      </w:r>
      <w:r w:rsidRPr="00777CE1">
        <w:t> </w:t>
      </w:r>
      <w:r w:rsidRPr="00777CE1">
        <w:t> </w:t>
      </w:r>
      <w:r w:rsidRPr="00777CE1">
        <w:t> </w:t>
      </w:r>
      <w:r w:rsidRPr="00777CE1">
        <w:t>  3. Succession in dry habitat</w:t>
      </w:r>
      <w:r w:rsidRPr="00777CE1">
        <w:br/>
        <w:t>d. Allelopathy</w:t>
      </w:r>
      <w:r w:rsidRPr="00777CE1">
        <w:t> </w:t>
      </w:r>
      <w:r w:rsidRPr="00777CE1">
        <w:t> </w:t>
      </w:r>
      <w:r w:rsidRPr="00777CE1">
        <w:t> </w:t>
      </w:r>
      <w:r w:rsidRPr="00777CE1">
        <w:t> </w:t>
      </w:r>
      <w:r w:rsidRPr="00777CE1">
        <w:t> </w:t>
      </w:r>
      <w:r w:rsidRPr="00777CE1">
        <w:t> </w:t>
      </w:r>
      <w:r w:rsidRPr="00777CE1">
        <w:t>                      4. Chemical inhibition of one species by another</w:t>
      </w:r>
      <w:r w:rsidRPr="00777CE1">
        <w:br/>
        <w:t>Select the correct answer using the codes given below.</w:t>
      </w:r>
      <w:r w:rsidRPr="00777CE1">
        <w:br/>
      </w:r>
      <w:r w:rsidRPr="00777CE1">
        <w:lastRenderedPageBreak/>
        <w:t xml:space="preserve">(A) </w:t>
      </w:r>
      <w:proofErr w:type="spellStart"/>
      <w:r w:rsidRPr="00777CE1">
        <w:t>abcd</w:t>
      </w:r>
      <w:proofErr w:type="spellEnd"/>
      <w:r w:rsidRPr="00777CE1">
        <w:t xml:space="preserve"> 1234</w:t>
      </w:r>
      <w:r w:rsidRPr="00777CE1">
        <w:br/>
        <w:t xml:space="preserve">(B) </w:t>
      </w:r>
      <w:proofErr w:type="spellStart"/>
      <w:r w:rsidRPr="00777CE1">
        <w:t>abcd</w:t>
      </w:r>
      <w:proofErr w:type="spellEnd"/>
      <w:r w:rsidRPr="00777CE1">
        <w:t xml:space="preserve"> 3412</w:t>
      </w:r>
      <w:r w:rsidRPr="00777CE1">
        <w:br/>
        <w:t xml:space="preserve">(C) </w:t>
      </w:r>
      <w:proofErr w:type="spellStart"/>
      <w:r w:rsidRPr="00777CE1">
        <w:t>abcd</w:t>
      </w:r>
      <w:proofErr w:type="spellEnd"/>
      <w:r w:rsidRPr="00777CE1">
        <w:t xml:space="preserve"> 4321</w:t>
      </w:r>
      <w:r w:rsidRPr="00777CE1">
        <w:br/>
        <w:t xml:space="preserve">(D) </w:t>
      </w:r>
      <w:proofErr w:type="spellStart"/>
      <w:r w:rsidRPr="00777CE1">
        <w:t>abcd</w:t>
      </w:r>
      <w:proofErr w:type="spellEnd"/>
      <w:r w:rsidRPr="00777CE1">
        <w:t xml:space="preserve"> 2143</w:t>
      </w:r>
    </w:p>
    <w:p w14:paraId="43273EC5" w14:textId="77777777" w:rsidR="00777CE1" w:rsidRPr="00777CE1" w:rsidRDefault="00777CE1" w:rsidP="00777CE1">
      <w:r w:rsidRPr="00777CE1">
        <w:t xml:space="preserve">Answer 73. (A) </w:t>
      </w:r>
      <w:proofErr w:type="spellStart"/>
      <w:r w:rsidRPr="00777CE1">
        <w:t>abcd</w:t>
      </w:r>
      <w:proofErr w:type="spellEnd"/>
      <w:r w:rsidRPr="00777CE1">
        <w:t xml:space="preserve"> 1234</w:t>
      </w:r>
    </w:p>
    <w:p w14:paraId="539FD632" w14:textId="77777777" w:rsidR="00777CE1" w:rsidRPr="00777CE1" w:rsidRDefault="00777CE1" w:rsidP="00777CE1">
      <w:r w:rsidRPr="00777CE1">
        <w:t>Explanation:</w:t>
      </w:r>
    </w:p>
    <w:p w14:paraId="35E912B5" w14:textId="77777777" w:rsidR="00777CE1" w:rsidRPr="00777CE1" w:rsidRDefault="00777CE1" w:rsidP="00777CE1">
      <w:pPr>
        <w:numPr>
          <w:ilvl w:val="0"/>
          <w:numId w:val="89"/>
        </w:numPr>
      </w:pPr>
      <w:r w:rsidRPr="00777CE1">
        <w:t>Ecological succession describes the gradual, directional change in community composition over time.</w:t>
      </w:r>
    </w:p>
    <w:p w14:paraId="497F7BBA" w14:textId="77777777" w:rsidR="00777CE1" w:rsidRPr="00777CE1" w:rsidRDefault="00777CE1" w:rsidP="00777CE1">
      <w:pPr>
        <w:numPr>
          <w:ilvl w:val="0"/>
          <w:numId w:val="89"/>
        </w:numPr>
      </w:pPr>
      <w:r w:rsidRPr="00777CE1">
        <w:t>Primary producers are autotrophs that synthesize organic matter from inorganic sources.</w:t>
      </w:r>
    </w:p>
    <w:p w14:paraId="3ABA5D78" w14:textId="77777777" w:rsidR="00777CE1" w:rsidRPr="00777CE1" w:rsidRDefault="00777CE1" w:rsidP="00777CE1">
      <w:pPr>
        <w:numPr>
          <w:ilvl w:val="0"/>
          <w:numId w:val="89"/>
        </w:numPr>
      </w:pPr>
      <w:r w:rsidRPr="00777CE1">
        <w:t>Xerosere refers to succession initiated in xeric, dry conditions such as on bare rock or desert.</w:t>
      </w:r>
    </w:p>
    <w:p w14:paraId="1AA0A8B3" w14:textId="77777777" w:rsidR="00777CE1" w:rsidRPr="00777CE1" w:rsidRDefault="00777CE1" w:rsidP="00777CE1">
      <w:pPr>
        <w:numPr>
          <w:ilvl w:val="0"/>
          <w:numId w:val="89"/>
        </w:numPr>
      </w:pPr>
      <w:r w:rsidRPr="00777CE1">
        <w:t>Allelopathy is the biochemical suppression of plants by other plants via released compounds.</w:t>
      </w:r>
    </w:p>
    <w:p w14:paraId="2074A848" w14:textId="77777777" w:rsidR="00777CE1" w:rsidRPr="00777CE1" w:rsidRDefault="00777CE1" w:rsidP="00777CE1">
      <w:pPr>
        <w:numPr>
          <w:ilvl w:val="0"/>
          <w:numId w:val="90"/>
        </w:numPr>
      </w:pPr>
      <w:r w:rsidRPr="00777CE1">
        <w:t>Which of the following greenhouse gas emission sources accounted for the largest share in Assam, according to the SAPCC baseline data?</w:t>
      </w:r>
      <w:r w:rsidRPr="00777CE1">
        <w:br/>
        <w:t>(A) Transport sector</w:t>
      </w:r>
      <w:r w:rsidRPr="00777CE1">
        <w:br/>
        <w:t>(B) Industrial processes &amp; coal</w:t>
      </w:r>
      <w:r w:rsidRPr="00777CE1">
        <w:br/>
        <w:t>(C) Agriculture (mainly paddy &amp; livestock)</w:t>
      </w:r>
      <w:r w:rsidRPr="00777CE1">
        <w:br/>
        <w:t>(D) Household biomass burning</w:t>
      </w:r>
    </w:p>
    <w:p w14:paraId="3668900C" w14:textId="77777777" w:rsidR="00777CE1" w:rsidRPr="00777CE1" w:rsidRDefault="00777CE1" w:rsidP="00777CE1">
      <w:r w:rsidRPr="00777CE1">
        <w:t>Answer 74. (C) Agriculture (mainly paddy &amp; livestock)</w:t>
      </w:r>
    </w:p>
    <w:p w14:paraId="646AF78C" w14:textId="77777777" w:rsidR="00777CE1" w:rsidRPr="00777CE1" w:rsidRDefault="00777CE1" w:rsidP="00777CE1">
      <w:r w:rsidRPr="00777CE1">
        <w:t>Explanation:</w:t>
      </w:r>
    </w:p>
    <w:p w14:paraId="76A791DE" w14:textId="77777777" w:rsidR="00777CE1" w:rsidRPr="00777CE1" w:rsidRDefault="00777CE1" w:rsidP="00777CE1">
      <w:pPr>
        <w:numPr>
          <w:ilvl w:val="0"/>
          <w:numId w:val="91"/>
        </w:numPr>
      </w:pPr>
      <w:r w:rsidRPr="00777CE1">
        <w:t>Assam’s baseline inventories attribute a dominant share of emissions to agriculture through methane from paddy fields and enteric fermentation in livestock.</w:t>
      </w:r>
    </w:p>
    <w:p w14:paraId="1593F3F4" w14:textId="77777777" w:rsidR="00777CE1" w:rsidRPr="00777CE1" w:rsidRDefault="00777CE1" w:rsidP="00777CE1">
      <w:pPr>
        <w:numPr>
          <w:ilvl w:val="0"/>
          <w:numId w:val="91"/>
        </w:numPr>
      </w:pPr>
      <w:r w:rsidRPr="00777CE1">
        <w:t>Transport and industrial coal use contribute materially but are smaller relative to agriculture in the state context.</w:t>
      </w:r>
    </w:p>
    <w:p w14:paraId="68028652" w14:textId="77777777" w:rsidR="00777CE1" w:rsidRPr="00777CE1" w:rsidRDefault="00777CE1" w:rsidP="00777CE1">
      <w:pPr>
        <w:numPr>
          <w:ilvl w:val="0"/>
          <w:numId w:val="91"/>
        </w:numPr>
      </w:pPr>
      <w:r w:rsidRPr="00777CE1">
        <w:t>Household biomass burning is notable but typically does not exceed agricultural emissions in the SAPCC baseline.</w:t>
      </w:r>
    </w:p>
    <w:p w14:paraId="43E7D7D9" w14:textId="77777777" w:rsidR="00777CE1" w:rsidRPr="00777CE1" w:rsidRDefault="00777CE1" w:rsidP="00777CE1">
      <w:pPr>
        <w:numPr>
          <w:ilvl w:val="0"/>
          <w:numId w:val="92"/>
        </w:numPr>
      </w:pPr>
      <w:r w:rsidRPr="00777CE1">
        <w:t>The enhancement of natural bacterial activity in soils to clean up spilled oil is commonly called</w:t>
      </w:r>
      <w:r w:rsidRPr="00777CE1">
        <w:br/>
        <w:t xml:space="preserve">(A) </w:t>
      </w:r>
      <w:proofErr w:type="spellStart"/>
      <w:r w:rsidRPr="00777CE1">
        <w:t>biostimulation</w:t>
      </w:r>
      <w:proofErr w:type="spellEnd"/>
      <w:r w:rsidRPr="00777CE1">
        <w:br/>
        <w:t>(B) bioaugmentation</w:t>
      </w:r>
      <w:r w:rsidRPr="00777CE1">
        <w:br/>
        <w:t xml:space="preserve">(C) </w:t>
      </w:r>
      <w:proofErr w:type="spellStart"/>
      <w:r w:rsidRPr="00777CE1">
        <w:t>biosparging</w:t>
      </w:r>
      <w:proofErr w:type="spellEnd"/>
      <w:r w:rsidRPr="00777CE1">
        <w:br/>
        <w:t>(D) bioventing</w:t>
      </w:r>
    </w:p>
    <w:p w14:paraId="3050746D" w14:textId="77777777" w:rsidR="00777CE1" w:rsidRPr="00777CE1" w:rsidRDefault="00777CE1" w:rsidP="00777CE1">
      <w:r w:rsidRPr="00777CE1">
        <w:t xml:space="preserve">Answer 75. (A) </w:t>
      </w:r>
      <w:proofErr w:type="spellStart"/>
      <w:r w:rsidRPr="00777CE1">
        <w:t>biostimulation</w:t>
      </w:r>
      <w:proofErr w:type="spellEnd"/>
    </w:p>
    <w:p w14:paraId="198F5636" w14:textId="77777777" w:rsidR="00777CE1" w:rsidRPr="00777CE1" w:rsidRDefault="00777CE1" w:rsidP="00777CE1">
      <w:r w:rsidRPr="00777CE1">
        <w:t>Explanation:</w:t>
      </w:r>
    </w:p>
    <w:p w14:paraId="2AEB1C93" w14:textId="77777777" w:rsidR="00777CE1" w:rsidRPr="00777CE1" w:rsidRDefault="00777CE1" w:rsidP="00777CE1">
      <w:pPr>
        <w:numPr>
          <w:ilvl w:val="0"/>
          <w:numId w:val="93"/>
        </w:numPr>
      </w:pPr>
      <w:proofErr w:type="spellStart"/>
      <w:r w:rsidRPr="00777CE1">
        <w:t>Biostimulation</w:t>
      </w:r>
      <w:proofErr w:type="spellEnd"/>
      <w:r w:rsidRPr="00777CE1">
        <w:t xml:space="preserve"> involves adding nutrients or electron acceptors to stimulate indigenous microbes to degrade pollutants.</w:t>
      </w:r>
    </w:p>
    <w:p w14:paraId="18B40DC5" w14:textId="77777777" w:rsidR="00777CE1" w:rsidRPr="00777CE1" w:rsidRDefault="00777CE1" w:rsidP="00777CE1">
      <w:pPr>
        <w:numPr>
          <w:ilvl w:val="0"/>
          <w:numId w:val="93"/>
        </w:numPr>
      </w:pPr>
      <w:r w:rsidRPr="00777CE1">
        <w:t>Bioaugmentation adds specific microbial strains, which is distinct from stimulation of natives.</w:t>
      </w:r>
    </w:p>
    <w:p w14:paraId="4E80F44A" w14:textId="77777777" w:rsidR="00777CE1" w:rsidRPr="00777CE1" w:rsidRDefault="00777CE1" w:rsidP="00777CE1">
      <w:pPr>
        <w:numPr>
          <w:ilvl w:val="0"/>
          <w:numId w:val="93"/>
        </w:numPr>
      </w:pPr>
      <w:proofErr w:type="spellStart"/>
      <w:r w:rsidRPr="00777CE1">
        <w:t>Biosparging</w:t>
      </w:r>
      <w:proofErr w:type="spellEnd"/>
      <w:r w:rsidRPr="00777CE1">
        <w:t xml:space="preserve"> and bioventing relate to aeration strategies for groundwater and vadose-zone remediation, respectively.</w:t>
      </w:r>
    </w:p>
    <w:p w14:paraId="44289DCA" w14:textId="77777777" w:rsidR="00777CE1" w:rsidRPr="00777CE1" w:rsidRDefault="00777CE1" w:rsidP="00777CE1">
      <w:pPr>
        <w:numPr>
          <w:ilvl w:val="0"/>
          <w:numId w:val="94"/>
        </w:numPr>
      </w:pPr>
      <w:r w:rsidRPr="00777CE1">
        <w:lastRenderedPageBreak/>
        <w:t>Which of the following gases has the highest global warming potential over a 100-year timescale?</w:t>
      </w:r>
      <w:r w:rsidRPr="00777CE1">
        <w:br/>
        <w:t>(A) Carbon dioxide (CO2)</w:t>
      </w:r>
      <w:r w:rsidRPr="00777CE1">
        <w:br/>
        <w:t>(B) Methane (CH4)</w:t>
      </w:r>
      <w:r w:rsidRPr="00777CE1">
        <w:br/>
        <w:t>(C) Nitrous oxide (N2O)</w:t>
      </w:r>
      <w:r w:rsidRPr="00777CE1">
        <w:br/>
        <w:t xml:space="preserve">(D) </w:t>
      </w:r>
      <w:proofErr w:type="spellStart"/>
      <w:r w:rsidRPr="00777CE1">
        <w:t>Sulfur</w:t>
      </w:r>
      <w:proofErr w:type="spellEnd"/>
      <w:r w:rsidRPr="00777CE1">
        <w:t xml:space="preserve"> hexafluoride (SF6)</w:t>
      </w:r>
    </w:p>
    <w:p w14:paraId="653A1F3A" w14:textId="77777777" w:rsidR="00777CE1" w:rsidRPr="00777CE1" w:rsidRDefault="00777CE1" w:rsidP="00777CE1">
      <w:r w:rsidRPr="00777CE1">
        <w:t xml:space="preserve">Answer 76. (D) </w:t>
      </w:r>
      <w:proofErr w:type="spellStart"/>
      <w:r w:rsidRPr="00777CE1">
        <w:t>Sulfur</w:t>
      </w:r>
      <w:proofErr w:type="spellEnd"/>
      <w:r w:rsidRPr="00777CE1">
        <w:t xml:space="preserve"> hexafluoride (SF6)</w:t>
      </w:r>
    </w:p>
    <w:p w14:paraId="01CCF3E7" w14:textId="77777777" w:rsidR="00777CE1" w:rsidRPr="00777CE1" w:rsidRDefault="00777CE1" w:rsidP="00777CE1">
      <w:r w:rsidRPr="00777CE1">
        <w:t>Explanation:</w:t>
      </w:r>
    </w:p>
    <w:p w14:paraId="2EB593C0" w14:textId="77777777" w:rsidR="00777CE1" w:rsidRPr="00777CE1" w:rsidRDefault="00777CE1" w:rsidP="00777CE1">
      <w:pPr>
        <w:numPr>
          <w:ilvl w:val="0"/>
          <w:numId w:val="95"/>
        </w:numPr>
      </w:pPr>
      <w:r w:rsidRPr="00777CE1">
        <w:t>SF6 has an extremely high 100-year GWP (in the order of tens of thousands), far exceeding that of CO2, CH4, or N2O.</w:t>
      </w:r>
    </w:p>
    <w:p w14:paraId="06F1F463" w14:textId="77777777" w:rsidR="00777CE1" w:rsidRPr="00777CE1" w:rsidRDefault="00777CE1" w:rsidP="00777CE1">
      <w:pPr>
        <w:numPr>
          <w:ilvl w:val="0"/>
          <w:numId w:val="95"/>
        </w:numPr>
      </w:pPr>
      <w:r w:rsidRPr="00777CE1">
        <w:t>Methane and nitrous oxide have higher GWP than CO2 but are much lower than SF6 on a 100-year basis.</w:t>
      </w:r>
    </w:p>
    <w:p w14:paraId="0B3936F6" w14:textId="77777777" w:rsidR="00777CE1" w:rsidRPr="00777CE1" w:rsidRDefault="00777CE1" w:rsidP="00777CE1">
      <w:pPr>
        <w:numPr>
          <w:ilvl w:val="0"/>
          <w:numId w:val="95"/>
        </w:numPr>
      </w:pPr>
      <w:r w:rsidRPr="00777CE1">
        <w:t>Therefore, SF6 ranks highest among the options given.</w:t>
      </w:r>
    </w:p>
    <w:p w14:paraId="2CFE294D" w14:textId="77777777" w:rsidR="00777CE1" w:rsidRPr="00777CE1" w:rsidRDefault="00777CE1" w:rsidP="00777CE1">
      <w:pPr>
        <w:numPr>
          <w:ilvl w:val="0"/>
          <w:numId w:val="96"/>
        </w:numPr>
      </w:pPr>
      <w:r w:rsidRPr="00777CE1">
        <w:t>The parent material of soil, largely unaffected by soil formation processes, is found in which horizon?</w:t>
      </w:r>
      <w:r w:rsidRPr="00777CE1">
        <w:br/>
        <w:t>(A) B horizon</w:t>
      </w:r>
      <w:r w:rsidRPr="00777CE1">
        <w:br/>
        <w:t>(B) R horizon</w:t>
      </w:r>
      <w:r w:rsidRPr="00777CE1">
        <w:br/>
        <w:t>(C) C horizon</w:t>
      </w:r>
      <w:r w:rsidRPr="00777CE1">
        <w:br/>
        <w:t>(D) A horizon</w:t>
      </w:r>
    </w:p>
    <w:p w14:paraId="2D832FB6" w14:textId="77777777" w:rsidR="00777CE1" w:rsidRPr="00777CE1" w:rsidRDefault="00777CE1" w:rsidP="00777CE1">
      <w:r w:rsidRPr="00777CE1">
        <w:t>Answer 77. (C) C horizon</w:t>
      </w:r>
    </w:p>
    <w:p w14:paraId="1CCA3090" w14:textId="77777777" w:rsidR="00777CE1" w:rsidRPr="00777CE1" w:rsidRDefault="00777CE1" w:rsidP="00777CE1">
      <w:r w:rsidRPr="00777CE1">
        <w:t>Explanation:</w:t>
      </w:r>
    </w:p>
    <w:p w14:paraId="13B5B6D1" w14:textId="77777777" w:rsidR="00777CE1" w:rsidRPr="00777CE1" w:rsidRDefault="00777CE1" w:rsidP="00777CE1">
      <w:pPr>
        <w:numPr>
          <w:ilvl w:val="0"/>
          <w:numId w:val="97"/>
        </w:numPr>
      </w:pPr>
      <w:r w:rsidRPr="00777CE1">
        <w:t xml:space="preserve">The C horizon consists of partially weathered parent material with minimal </w:t>
      </w:r>
      <w:proofErr w:type="spellStart"/>
      <w:r w:rsidRPr="00777CE1">
        <w:t>pedogenic</w:t>
      </w:r>
      <w:proofErr w:type="spellEnd"/>
      <w:r w:rsidRPr="00777CE1">
        <w:t xml:space="preserve"> alteration.</w:t>
      </w:r>
    </w:p>
    <w:p w14:paraId="3D3333BD" w14:textId="77777777" w:rsidR="00777CE1" w:rsidRPr="00777CE1" w:rsidRDefault="00777CE1" w:rsidP="00777CE1">
      <w:pPr>
        <w:numPr>
          <w:ilvl w:val="0"/>
          <w:numId w:val="97"/>
        </w:numPr>
      </w:pPr>
      <w:r w:rsidRPr="00777CE1">
        <w:t xml:space="preserve">The R horizon is </w:t>
      </w:r>
      <w:proofErr w:type="spellStart"/>
      <w:r w:rsidRPr="00777CE1">
        <w:t>unweathered</w:t>
      </w:r>
      <w:proofErr w:type="spellEnd"/>
      <w:r w:rsidRPr="00777CE1">
        <w:t xml:space="preserve"> bedrock, while A and B horizons are more strongly influenced by organic inputs and translocation processes.</w:t>
      </w:r>
    </w:p>
    <w:p w14:paraId="70549BE5" w14:textId="77777777" w:rsidR="00777CE1" w:rsidRPr="00777CE1" w:rsidRDefault="00777CE1" w:rsidP="00777CE1">
      <w:pPr>
        <w:numPr>
          <w:ilvl w:val="0"/>
          <w:numId w:val="97"/>
        </w:numPr>
      </w:pPr>
      <w:r w:rsidRPr="00777CE1">
        <w:t>Hence, C horizon best represents the parent material zone.</w:t>
      </w:r>
    </w:p>
    <w:p w14:paraId="78ED8FE8" w14:textId="77777777" w:rsidR="00777CE1" w:rsidRPr="00777CE1" w:rsidRDefault="00777CE1" w:rsidP="00777CE1">
      <w:pPr>
        <w:numPr>
          <w:ilvl w:val="0"/>
          <w:numId w:val="98"/>
        </w:numPr>
      </w:pPr>
      <w:r w:rsidRPr="00777CE1">
        <w:t>The main concern of the Gadgil Committee regarding the Western Ghats was:</w:t>
      </w:r>
      <w:r w:rsidRPr="00777CE1">
        <w:br/>
        <w:t>(A) Establishing national parks</w:t>
      </w:r>
      <w:r w:rsidRPr="00777CE1">
        <w:br/>
        <w:t>(B) Regulating human activities to conserve biodiversity</w:t>
      </w:r>
      <w:r w:rsidRPr="00777CE1">
        <w:br/>
        <w:t>(C) Proposing large scale development projects</w:t>
      </w:r>
      <w:r w:rsidRPr="00777CE1">
        <w:br/>
        <w:t>(D) Promoting hydroelectric dams</w:t>
      </w:r>
    </w:p>
    <w:p w14:paraId="4CB6B0E4" w14:textId="77777777" w:rsidR="00777CE1" w:rsidRPr="00777CE1" w:rsidRDefault="00777CE1" w:rsidP="00777CE1">
      <w:r w:rsidRPr="00777CE1">
        <w:t>Answer 78. (B) Regulating human activities to conserve biodiversity</w:t>
      </w:r>
    </w:p>
    <w:p w14:paraId="17ACED2D" w14:textId="77777777" w:rsidR="00777CE1" w:rsidRPr="00777CE1" w:rsidRDefault="00777CE1" w:rsidP="00777CE1">
      <w:r w:rsidRPr="00777CE1">
        <w:t>Explanation:</w:t>
      </w:r>
    </w:p>
    <w:p w14:paraId="6013A2B9" w14:textId="77777777" w:rsidR="00777CE1" w:rsidRPr="00777CE1" w:rsidRDefault="00777CE1" w:rsidP="00777CE1">
      <w:pPr>
        <w:numPr>
          <w:ilvl w:val="0"/>
          <w:numId w:val="99"/>
        </w:numPr>
      </w:pPr>
      <w:r w:rsidRPr="00777CE1">
        <w:t>The Western Ghats Ecology Expert Panel (Gadgil Committee) emphasized graded regulation of human activities through Ecologically Sensitive Zones to safeguard biodiversity.</w:t>
      </w:r>
    </w:p>
    <w:p w14:paraId="6C568911" w14:textId="77777777" w:rsidR="00777CE1" w:rsidRPr="00777CE1" w:rsidRDefault="00777CE1" w:rsidP="00777CE1">
      <w:pPr>
        <w:numPr>
          <w:ilvl w:val="0"/>
          <w:numId w:val="99"/>
        </w:numPr>
      </w:pPr>
      <w:r w:rsidRPr="00777CE1">
        <w:t>It did not primarily focus on dam promotion or large-scale development; rather, it recommended stringent conservation-linked governance.</w:t>
      </w:r>
    </w:p>
    <w:p w14:paraId="4ED546AA" w14:textId="77777777" w:rsidR="00777CE1" w:rsidRPr="00777CE1" w:rsidRDefault="00777CE1" w:rsidP="00777CE1">
      <w:pPr>
        <w:numPr>
          <w:ilvl w:val="0"/>
          <w:numId w:val="99"/>
        </w:numPr>
      </w:pPr>
      <w:r w:rsidRPr="00777CE1">
        <w:t>National parks were part of broader conservation tools but not the exclusive focus.</w:t>
      </w:r>
    </w:p>
    <w:p w14:paraId="6704BA67" w14:textId="77777777" w:rsidR="00777CE1" w:rsidRPr="00777CE1" w:rsidRDefault="00777CE1" w:rsidP="00777CE1">
      <w:pPr>
        <w:numPr>
          <w:ilvl w:val="0"/>
          <w:numId w:val="100"/>
        </w:numPr>
      </w:pPr>
      <w:r w:rsidRPr="00777CE1">
        <w:lastRenderedPageBreak/>
        <w:t>Which organization publishes the quarterly "Handbook of Statistics on the Indian Economy"?</w:t>
      </w:r>
      <w:r w:rsidRPr="00777CE1">
        <w:br/>
        <w:t>(A) Ministry of Finance</w:t>
      </w:r>
      <w:r w:rsidRPr="00777CE1">
        <w:br/>
        <w:t>(B) Reserve Bank of India</w:t>
      </w:r>
      <w:r w:rsidRPr="00777CE1">
        <w:br/>
        <w:t>(C) NITI Aayog</w:t>
      </w:r>
      <w:r w:rsidRPr="00777CE1">
        <w:br/>
        <w:t>(D) Securities and Exchange Board of India</w:t>
      </w:r>
    </w:p>
    <w:p w14:paraId="3B6FE8AB" w14:textId="77777777" w:rsidR="00777CE1" w:rsidRPr="00777CE1" w:rsidRDefault="00777CE1" w:rsidP="00777CE1">
      <w:r w:rsidRPr="00777CE1">
        <w:t>Answer 79. (B) Reserve Bank of India</w:t>
      </w:r>
    </w:p>
    <w:p w14:paraId="4F3DCD80" w14:textId="77777777" w:rsidR="00777CE1" w:rsidRPr="00777CE1" w:rsidRDefault="00777CE1" w:rsidP="00777CE1">
      <w:r w:rsidRPr="00777CE1">
        <w:t>Explanation:</w:t>
      </w:r>
    </w:p>
    <w:p w14:paraId="11017820" w14:textId="77777777" w:rsidR="00777CE1" w:rsidRPr="00777CE1" w:rsidRDefault="00777CE1" w:rsidP="00777CE1">
      <w:pPr>
        <w:numPr>
          <w:ilvl w:val="0"/>
          <w:numId w:val="101"/>
        </w:numPr>
      </w:pPr>
      <w:r w:rsidRPr="00777CE1">
        <w:t>The Reserve Bank of India compiles and publishes the Handbook of Statistics on the Indian Economy with sectoral, monetary, external, and financial data.</w:t>
      </w:r>
    </w:p>
    <w:p w14:paraId="006A2830" w14:textId="77777777" w:rsidR="00777CE1" w:rsidRPr="00777CE1" w:rsidRDefault="00777CE1" w:rsidP="00777CE1">
      <w:pPr>
        <w:numPr>
          <w:ilvl w:val="0"/>
          <w:numId w:val="101"/>
        </w:numPr>
      </w:pPr>
      <w:r w:rsidRPr="00777CE1">
        <w:t>The Ministry of Finance presents the Economic Survey and Budget documents, while NITI Aayog and SEBI issue different sectoral reports.</w:t>
      </w:r>
    </w:p>
    <w:p w14:paraId="039474A3" w14:textId="77777777" w:rsidR="00777CE1" w:rsidRPr="00777CE1" w:rsidRDefault="00777CE1" w:rsidP="00777CE1">
      <w:pPr>
        <w:numPr>
          <w:ilvl w:val="0"/>
          <w:numId w:val="102"/>
        </w:numPr>
      </w:pPr>
      <w:r w:rsidRPr="00777CE1">
        <w:t>As per MPI, a household is considered multidimensionally poor if it is deprived in:</w:t>
      </w:r>
      <w:r w:rsidRPr="00777CE1">
        <w:br/>
        <w:t>(A) At least one-third of weighted indicators</w:t>
      </w:r>
      <w:r w:rsidRPr="00777CE1">
        <w:br/>
        <w:t>(B) More than half of the indicators</w:t>
      </w:r>
      <w:r w:rsidRPr="00777CE1">
        <w:br/>
        <w:t>(C) Only income-related indicators</w:t>
      </w:r>
      <w:r w:rsidRPr="00777CE1">
        <w:br/>
        <w:t>(D) All three dimensions equally</w:t>
      </w:r>
    </w:p>
    <w:p w14:paraId="714B315C" w14:textId="77777777" w:rsidR="00777CE1" w:rsidRPr="00777CE1" w:rsidRDefault="00777CE1" w:rsidP="00777CE1">
      <w:r w:rsidRPr="00777CE1">
        <w:t>Answer 80. (A) At least one-third of weighted indicators</w:t>
      </w:r>
    </w:p>
    <w:p w14:paraId="6CB178D5" w14:textId="77777777" w:rsidR="00777CE1" w:rsidRPr="00777CE1" w:rsidRDefault="00777CE1" w:rsidP="00777CE1">
      <w:r w:rsidRPr="00777CE1">
        <w:t>Explanation:</w:t>
      </w:r>
    </w:p>
    <w:p w14:paraId="6F757F3C" w14:textId="77777777" w:rsidR="00777CE1" w:rsidRPr="00777CE1" w:rsidRDefault="00777CE1" w:rsidP="00777CE1">
      <w:pPr>
        <w:numPr>
          <w:ilvl w:val="0"/>
          <w:numId w:val="103"/>
        </w:numPr>
      </w:pPr>
      <w:r w:rsidRPr="00777CE1">
        <w:t>The global MPI identifies a household as multidimensionally poor if its weighted deprivations reach or exceed 33.3% across health, education, and living standard indicators.</w:t>
      </w:r>
    </w:p>
    <w:p w14:paraId="099F0461" w14:textId="77777777" w:rsidR="00777CE1" w:rsidRPr="00777CE1" w:rsidRDefault="00777CE1" w:rsidP="00777CE1">
      <w:pPr>
        <w:numPr>
          <w:ilvl w:val="0"/>
          <w:numId w:val="103"/>
        </w:numPr>
      </w:pPr>
      <w:r w:rsidRPr="00777CE1">
        <w:t>It is not based solely on income, nor does it require majority deprivation across indicators.</w:t>
      </w:r>
    </w:p>
    <w:p w14:paraId="3477C026" w14:textId="77777777" w:rsidR="00777CE1" w:rsidRPr="00777CE1" w:rsidRDefault="00777CE1" w:rsidP="00777CE1">
      <w:pPr>
        <w:numPr>
          <w:ilvl w:val="0"/>
          <w:numId w:val="103"/>
        </w:numPr>
      </w:pPr>
      <w:r w:rsidRPr="00777CE1">
        <w:t>The classification hinges on the weighted deprivation cutoff rather than equal deprivation across all three dimensions.</w:t>
      </w:r>
    </w:p>
    <w:p w14:paraId="24057514" w14:textId="40903D24" w:rsidR="00791C36" w:rsidRPr="00777CE1" w:rsidRDefault="00791C36" w:rsidP="00777CE1"/>
    <w:sectPr w:rsidR="00791C36" w:rsidRPr="00777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3C51"/>
    <w:multiLevelType w:val="multilevel"/>
    <w:tmpl w:val="797C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74633"/>
    <w:multiLevelType w:val="multilevel"/>
    <w:tmpl w:val="B618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C565F"/>
    <w:multiLevelType w:val="multilevel"/>
    <w:tmpl w:val="9E9670C2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5308DD"/>
    <w:multiLevelType w:val="multilevel"/>
    <w:tmpl w:val="7C4AA058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D04B47"/>
    <w:multiLevelType w:val="multilevel"/>
    <w:tmpl w:val="58CC23BA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D82E6E"/>
    <w:multiLevelType w:val="multilevel"/>
    <w:tmpl w:val="D7C8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D34CB"/>
    <w:multiLevelType w:val="multilevel"/>
    <w:tmpl w:val="FE5E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CA3458"/>
    <w:multiLevelType w:val="multilevel"/>
    <w:tmpl w:val="B6C0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ED5A1B"/>
    <w:multiLevelType w:val="multilevel"/>
    <w:tmpl w:val="2CB4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BD058C"/>
    <w:multiLevelType w:val="multilevel"/>
    <w:tmpl w:val="FF88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334EEF"/>
    <w:multiLevelType w:val="multilevel"/>
    <w:tmpl w:val="E55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9D1393"/>
    <w:multiLevelType w:val="multilevel"/>
    <w:tmpl w:val="34AC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3416B1"/>
    <w:multiLevelType w:val="multilevel"/>
    <w:tmpl w:val="8FF89BD0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AB4589"/>
    <w:multiLevelType w:val="multilevel"/>
    <w:tmpl w:val="C76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1D7342"/>
    <w:multiLevelType w:val="multilevel"/>
    <w:tmpl w:val="EC26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9A7E3A"/>
    <w:multiLevelType w:val="multilevel"/>
    <w:tmpl w:val="B55638AE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7F49A4"/>
    <w:multiLevelType w:val="multilevel"/>
    <w:tmpl w:val="BF1C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AB7C8B"/>
    <w:multiLevelType w:val="multilevel"/>
    <w:tmpl w:val="60D2DD4C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D33CD7"/>
    <w:multiLevelType w:val="multilevel"/>
    <w:tmpl w:val="7B4C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2B5031"/>
    <w:multiLevelType w:val="multilevel"/>
    <w:tmpl w:val="51885626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D15002"/>
    <w:multiLevelType w:val="multilevel"/>
    <w:tmpl w:val="25B0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DB311C"/>
    <w:multiLevelType w:val="multilevel"/>
    <w:tmpl w:val="928ED7E4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E507E3"/>
    <w:multiLevelType w:val="multilevel"/>
    <w:tmpl w:val="79CE6816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314731E"/>
    <w:multiLevelType w:val="multilevel"/>
    <w:tmpl w:val="0EC8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B4731E"/>
    <w:multiLevelType w:val="multilevel"/>
    <w:tmpl w:val="0BFAE65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4F04B3C"/>
    <w:multiLevelType w:val="multilevel"/>
    <w:tmpl w:val="0FFC79B2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3D537B"/>
    <w:multiLevelType w:val="multilevel"/>
    <w:tmpl w:val="98EE8064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176AFF"/>
    <w:multiLevelType w:val="multilevel"/>
    <w:tmpl w:val="31AC1A7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0F2E3C"/>
    <w:multiLevelType w:val="multilevel"/>
    <w:tmpl w:val="FA4253C0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79D5D58"/>
    <w:multiLevelType w:val="multilevel"/>
    <w:tmpl w:val="9EF0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21475A"/>
    <w:multiLevelType w:val="multilevel"/>
    <w:tmpl w:val="055045F2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83074E4"/>
    <w:multiLevelType w:val="multilevel"/>
    <w:tmpl w:val="1E82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6A1C5D"/>
    <w:multiLevelType w:val="multilevel"/>
    <w:tmpl w:val="B90C921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9931CEE"/>
    <w:multiLevelType w:val="multilevel"/>
    <w:tmpl w:val="1CEA893A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9E44F8B"/>
    <w:multiLevelType w:val="multilevel"/>
    <w:tmpl w:val="8E001196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406235"/>
    <w:multiLevelType w:val="multilevel"/>
    <w:tmpl w:val="89CE26EC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423558"/>
    <w:multiLevelType w:val="multilevel"/>
    <w:tmpl w:val="5096E6EC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D1423A0"/>
    <w:multiLevelType w:val="multilevel"/>
    <w:tmpl w:val="F5A8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A76847"/>
    <w:multiLevelType w:val="multilevel"/>
    <w:tmpl w:val="7190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1B5FFC"/>
    <w:multiLevelType w:val="multilevel"/>
    <w:tmpl w:val="18B098D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96155B"/>
    <w:multiLevelType w:val="multilevel"/>
    <w:tmpl w:val="F40638F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1AD060D"/>
    <w:multiLevelType w:val="multilevel"/>
    <w:tmpl w:val="B080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20E0CEA"/>
    <w:multiLevelType w:val="multilevel"/>
    <w:tmpl w:val="62ACE9F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24D6F2C"/>
    <w:multiLevelType w:val="multilevel"/>
    <w:tmpl w:val="5C8E3A1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2F35635"/>
    <w:multiLevelType w:val="multilevel"/>
    <w:tmpl w:val="0B46FE3E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33821E6"/>
    <w:multiLevelType w:val="multilevel"/>
    <w:tmpl w:val="4FBAFB90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606508D"/>
    <w:multiLevelType w:val="multilevel"/>
    <w:tmpl w:val="DE5A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4F3E52"/>
    <w:multiLevelType w:val="multilevel"/>
    <w:tmpl w:val="1F184350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7F56CA1"/>
    <w:multiLevelType w:val="multilevel"/>
    <w:tmpl w:val="66FE9CE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D2C12C0"/>
    <w:multiLevelType w:val="multilevel"/>
    <w:tmpl w:val="E6F6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EFC0243"/>
    <w:multiLevelType w:val="multilevel"/>
    <w:tmpl w:val="C4C8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BB307E"/>
    <w:multiLevelType w:val="multilevel"/>
    <w:tmpl w:val="24EE024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18F53CA"/>
    <w:multiLevelType w:val="multilevel"/>
    <w:tmpl w:val="7D349166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3D036B4"/>
    <w:multiLevelType w:val="multilevel"/>
    <w:tmpl w:val="9EF6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5E94F4B"/>
    <w:multiLevelType w:val="multilevel"/>
    <w:tmpl w:val="5D6C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113EC0"/>
    <w:multiLevelType w:val="multilevel"/>
    <w:tmpl w:val="FDC2B3F0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6C3697B"/>
    <w:multiLevelType w:val="multilevel"/>
    <w:tmpl w:val="CB2A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75258E6"/>
    <w:multiLevelType w:val="multilevel"/>
    <w:tmpl w:val="81C4E426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7542C23"/>
    <w:multiLevelType w:val="multilevel"/>
    <w:tmpl w:val="F280AC38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B5B3525"/>
    <w:multiLevelType w:val="multilevel"/>
    <w:tmpl w:val="F7588E8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BBC4032"/>
    <w:multiLevelType w:val="multilevel"/>
    <w:tmpl w:val="18D40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CA17FCC"/>
    <w:multiLevelType w:val="multilevel"/>
    <w:tmpl w:val="EED4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CB62554"/>
    <w:multiLevelType w:val="multilevel"/>
    <w:tmpl w:val="844E42AE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311F17"/>
    <w:multiLevelType w:val="multilevel"/>
    <w:tmpl w:val="E8D2555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FFB0823"/>
    <w:multiLevelType w:val="multilevel"/>
    <w:tmpl w:val="8C6E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01D22B8"/>
    <w:multiLevelType w:val="multilevel"/>
    <w:tmpl w:val="421C82BC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13244A1"/>
    <w:multiLevelType w:val="multilevel"/>
    <w:tmpl w:val="43EAC304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1B24D77"/>
    <w:multiLevelType w:val="multilevel"/>
    <w:tmpl w:val="12163490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1B95EBB"/>
    <w:multiLevelType w:val="multilevel"/>
    <w:tmpl w:val="F9B4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1DA6A90"/>
    <w:multiLevelType w:val="multilevel"/>
    <w:tmpl w:val="C458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24D13A7"/>
    <w:multiLevelType w:val="multilevel"/>
    <w:tmpl w:val="2B8E4C0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4C312AD"/>
    <w:multiLevelType w:val="multilevel"/>
    <w:tmpl w:val="62C8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5C238EE"/>
    <w:multiLevelType w:val="multilevel"/>
    <w:tmpl w:val="94E2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62A411B"/>
    <w:multiLevelType w:val="multilevel"/>
    <w:tmpl w:val="F3F8250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6F54EC0"/>
    <w:multiLevelType w:val="multilevel"/>
    <w:tmpl w:val="C64C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8090C30"/>
    <w:multiLevelType w:val="multilevel"/>
    <w:tmpl w:val="87C4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8BD0FC7"/>
    <w:multiLevelType w:val="multilevel"/>
    <w:tmpl w:val="026E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A9672E9"/>
    <w:multiLevelType w:val="multilevel"/>
    <w:tmpl w:val="47B6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A9717F8"/>
    <w:multiLevelType w:val="multilevel"/>
    <w:tmpl w:val="6C14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C9749C6"/>
    <w:multiLevelType w:val="multilevel"/>
    <w:tmpl w:val="C46E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DD1642B"/>
    <w:multiLevelType w:val="multilevel"/>
    <w:tmpl w:val="47A4E6E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DE43C2C"/>
    <w:multiLevelType w:val="multilevel"/>
    <w:tmpl w:val="499A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F0B7531"/>
    <w:multiLevelType w:val="multilevel"/>
    <w:tmpl w:val="6F9E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FDA7C81"/>
    <w:multiLevelType w:val="multilevel"/>
    <w:tmpl w:val="59F4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13B63A6"/>
    <w:multiLevelType w:val="multilevel"/>
    <w:tmpl w:val="2624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3B42B19"/>
    <w:multiLevelType w:val="multilevel"/>
    <w:tmpl w:val="0EA8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727497"/>
    <w:multiLevelType w:val="multilevel"/>
    <w:tmpl w:val="1F08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805550D"/>
    <w:multiLevelType w:val="multilevel"/>
    <w:tmpl w:val="480EAF30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B9D4665"/>
    <w:multiLevelType w:val="multilevel"/>
    <w:tmpl w:val="A394D97E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BDB0BAD"/>
    <w:multiLevelType w:val="multilevel"/>
    <w:tmpl w:val="60483358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D906ECC"/>
    <w:multiLevelType w:val="multilevel"/>
    <w:tmpl w:val="A27E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DFD4399"/>
    <w:multiLevelType w:val="multilevel"/>
    <w:tmpl w:val="232E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FDA484D"/>
    <w:multiLevelType w:val="multilevel"/>
    <w:tmpl w:val="0C7C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0AE22A5"/>
    <w:multiLevelType w:val="multilevel"/>
    <w:tmpl w:val="A41C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3FD7F85"/>
    <w:multiLevelType w:val="multilevel"/>
    <w:tmpl w:val="DE10CE10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4941B3F"/>
    <w:multiLevelType w:val="multilevel"/>
    <w:tmpl w:val="DABC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7362E38"/>
    <w:multiLevelType w:val="multilevel"/>
    <w:tmpl w:val="8F1EDF7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75966FA"/>
    <w:multiLevelType w:val="multilevel"/>
    <w:tmpl w:val="8BDA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9492C62"/>
    <w:multiLevelType w:val="multilevel"/>
    <w:tmpl w:val="BAC0FD48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CFB7250"/>
    <w:multiLevelType w:val="multilevel"/>
    <w:tmpl w:val="7C24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D271481"/>
    <w:multiLevelType w:val="multilevel"/>
    <w:tmpl w:val="811CB2CE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DC24F39"/>
    <w:multiLevelType w:val="multilevel"/>
    <w:tmpl w:val="EA8C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EF138DB"/>
    <w:multiLevelType w:val="multilevel"/>
    <w:tmpl w:val="D37E05C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334268">
    <w:abstractNumId w:val="24"/>
  </w:num>
  <w:num w:numId="2" w16cid:durableId="1389380172">
    <w:abstractNumId w:val="13"/>
  </w:num>
  <w:num w:numId="3" w16cid:durableId="1066413489">
    <w:abstractNumId w:val="40"/>
  </w:num>
  <w:num w:numId="4" w16cid:durableId="1940528123">
    <w:abstractNumId w:val="8"/>
  </w:num>
  <w:num w:numId="5" w16cid:durableId="907619806">
    <w:abstractNumId w:val="32"/>
  </w:num>
  <w:num w:numId="6" w16cid:durableId="3092841">
    <w:abstractNumId w:val="61"/>
  </w:num>
  <w:num w:numId="7" w16cid:durableId="1969166724">
    <w:abstractNumId w:val="48"/>
  </w:num>
  <w:num w:numId="8" w16cid:durableId="419717936">
    <w:abstractNumId w:val="1"/>
  </w:num>
  <w:num w:numId="9" w16cid:durableId="1650094666">
    <w:abstractNumId w:val="102"/>
  </w:num>
  <w:num w:numId="10" w16cid:durableId="1857881936">
    <w:abstractNumId w:val="72"/>
  </w:num>
  <w:num w:numId="11" w16cid:durableId="1801454257">
    <w:abstractNumId w:val="42"/>
  </w:num>
  <w:num w:numId="12" w16cid:durableId="538249207">
    <w:abstractNumId w:val="0"/>
  </w:num>
  <w:num w:numId="13" w16cid:durableId="956134687">
    <w:abstractNumId w:val="70"/>
  </w:num>
  <w:num w:numId="14" w16cid:durableId="760836204">
    <w:abstractNumId w:val="86"/>
  </w:num>
  <w:num w:numId="15" w16cid:durableId="1491629579">
    <w:abstractNumId w:val="39"/>
  </w:num>
  <w:num w:numId="16" w16cid:durableId="1271084980">
    <w:abstractNumId w:val="84"/>
  </w:num>
  <w:num w:numId="17" w16cid:durableId="1233194437">
    <w:abstractNumId w:val="51"/>
  </w:num>
  <w:num w:numId="18" w16cid:durableId="292180286">
    <w:abstractNumId w:val="90"/>
  </w:num>
  <w:num w:numId="19" w16cid:durableId="216598707">
    <w:abstractNumId w:val="96"/>
  </w:num>
  <w:num w:numId="20" w16cid:durableId="802889967">
    <w:abstractNumId w:val="78"/>
  </w:num>
  <w:num w:numId="21" w16cid:durableId="1517305758">
    <w:abstractNumId w:val="73"/>
  </w:num>
  <w:num w:numId="22" w16cid:durableId="984316933">
    <w:abstractNumId w:val="74"/>
  </w:num>
  <w:num w:numId="23" w16cid:durableId="416097800">
    <w:abstractNumId w:val="27"/>
  </w:num>
  <w:num w:numId="24" w16cid:durableId="317072721">
    <w:abstractNumId w:val="41"/>
  </w:num>
  <w:num w:numId="25" w16cid:durableId="215163193">
    <w:abstractNumId w:val="57"/>
  </w:num>
  <w:num w:numId="26" w16cid:durableId="99955494">
    <w:abstractNumId w:val="46"/>
  </w:num>
  <w:num w:numId="27" w16cid:durableId="188495981">
    <w:abstractNumId w:val="4"/>
  </w:num>
  <w:num w:numId="28" w16cid:durableId="1303658854">
    <w:abstractNumId w:val="95"/>
  </w:num>
  <w:num w:numId="29" w16cid:durableId="1416244525">
    <w:abstractNumId w:val="22"/>
  </w:num>
  <w:num w:numId="30" w16cid:durableId="378210103">
    <w:abstractNumId w:val="75"/>
  </w:num>
  <w:num w:numId="31" w16cid:durableId="469712836">
    <w:abstractNumId w:val="100"/>
  </w:num>
  <w:num w:numId="32" w16cid:durableId="400099395">
    <w:abstractNumId w:val="11"/>
  </w:num>
  <w:num w:numId="33" w16cid:durableId="1452281071">
    <w:abstractNumId w:val="43"/>
  </w:num>
  <w:num w:numId="34" w16cid:durableId="1338575879">
    <w:abstractNumId w:val="93"/>
  </w:num>
  <w:num w:numId="35" w16cid:durableId="923493010">
    <w:abstractNumId w:val="35"/>
  </w:num>
  <w:num w:numId="36" w16cid:durableId="1795902450">
    <w:abstractNumId w:val="56"/>
  </w:num>
  <w:num w:numId="37" w16cid:durableId="106047452">
    <w:abstractNumId w:val="59"/>
  </w:num>
  <w:num w:numId="38" w16cid:durableId="1563324668">
    <w:abstractNumId w:val="68"/>
  </w:num>
  <w:num w:numId="39" w16cid:durableId="1790970917">
    <w:abstractNumId w:val="67"/>
  </w:num>
  <w:num w:numId="40" w16cid:durableId="1054814354">
    <w:abstractNumId w:val="6"/>
  </w:num>
  <w:num w:numId="41" w16cid:durableId="148986708">
    <w:abstractNumId w:val="7"/>
  </w:num>
  <w:num w:numId="42" w16cid:durableId="1186864988">
    <w:abstractNumId w:val="80"/>
  </w:num>
  <w:num w:numId="43" w16cid:durableId="1498115253">
    <w:abstractNumId w:val="64"/>
  </w:num>
  <w:num w:numId="44" w16cid:durableId="1553730532">
    <w:abstractNumId w:val="30"/>
  </w:num>
  <w:num w:numId="45" w16cid:durableId="1334993567">
    <w:abstractNumId w:val="71"/>
  </w:num>
  <w:num w:numId="46" w16cid:durableId="1407727086">
    <w:abstractNumId w:val="36"/>
  </w:num>
  <w:num w:numId="47" w16cid:durableId="1974477909">
    <w:abstractNumId w:val="31"/>
  </w:num>
  <w:num w:numId="48" w16cid:durableId="810752143">
    <w:abstractNumId w:val="19"/>
  </w:num>
  <w:num w:numId="49" w16cid:durableId="853227927">
    <w:abstractNumId w:val="82"/>
  </w:num>
  <w:num w:numId="50" w16cid:durableId="243299803">
    <w:abstractNumId w:val="2"/>
  </w:num>
  <w:num w:numId="51" w16cid:durableId="874583827">
    <w:abstractNumId w:val="16"/>
  </w:num>
  <w:num w:numId="52" w16cid:durableId="971910955">
    <w:abstractNumId w:val="88"/>
  </w:num>
  <w:num w:numId="53" w16cid:durableId="426115703">
    <w:abstractNumId w:val="54"/>
  </w:num>
  <w:num w:numId="54" w16cid:durableId="286401793">
    <w:abstractNumId w:val="66"/>
  </w:num>
  <w:num w:numId="55" w16cid:durableId="89012281">
    <w:abstractNumId w:val="83"/>
  </w:num>
  <w:num w:numId="56" w16cid:durableId="815680435">
    <w:abstractNumId w:val="28"/>
  </w:num>
  <w:num w:numId="57" w16cid:durableId="1569458523">
    <w:abstractNumId w:val="85"/>
  </w:num>
  <w:num w:numId="58" w16cid:durableId="1871802078">
    <w:abstractNumId w:val="15"/>
  </w:num>
  <w:num w:numId="59" w16cid:durableId="586571491">
    <w:abstractNumId w:val="5"/>
  </w:num>
  <w:num w:numId="60" w16cid:durableId="828709970">
    <w:abstractNumId w:val="87"/>
  </w:num>
  <w:num w:numId="61" w16cid:durableId="2088140376">
    <w:abstractNumId w:val="20"/>
  </w:num>
  <w:num w:numId="62" w16cid:durableId="787311896">
    <w:abstractNumId w:val="49"/>
  </w:num>
  <w:num w:numId="63" w16cid:durableId="959871943">
    <w:abstractNumId w:val="63"/>
  </w:num>
  <w:num w:numId="64" w16cid:durableId="314185422">
    <w:abstractNumId w:val="76"/>
  </w:num>
  <w:num w:numId="65" w16cid:durableId="1916936307">
    <w:abstractNumId w:val="12"/>
  </w:num>
  <w:num w:numId="66" w16cid:durableId="1356079443">
    <w:abstractNumId w:val="18"/>
  </w:num>
  <w:num w:numId="67" w16cid:durableId="655688058">
    <w:abstractNumId w:val="44"/>
  </w:num>
  <w:num w:numId="68" w16cid:durableId="1698896078">
    <w:abstractNumId w:val="53"/>
  </w:num>
  <w:num w:numId="69" w16cid:durableId="934284310">
    <w:abstractNumId w:val="55"/>
  </w:num>
  <w:num w:numId="70" w16cid:durableId="395512534">
    <w:abstractNumId w:val="79"/>
  </w:num>
  <w:num w:numId="71" w16cid:durableId="603923655">
    <w:abstractNumId w:val="89"/>
  </w:num>
  <w:num w:numId="72" w16cid:durableId="1026057223">
    <w:abstractNumId w:val="10"/>
  </w:num>
  <w:num w:numId="73" w16cid:durableId="1768041236">
    <w:abstractNumId w:val="47"/>
  </w:num>
  <w:num w:numId="74" w16cid:durableId="819690561">
    <w:abstractNumId w:val="69"/>
  </w:num>
  <w:num w:numId="75" w16cid:durableId="32384142">
    <w:abstractNumId w:val="26"/>
  </w:num>
  <w:num w:numId="76" w16cid:durableId="1814174872">
    <w:abstractNumId w:val="14"/>
  </w:num>
  <w:num w:numId="77" w16cid:durableId="2059209328">
    <w:abstractNumId w:val="34"/>
  </w:num>
  <w:num w:numId="78" w16cid:durableId="2106536714">
    <w:abstractNumId w:val="29"/>
  </w:num>
  <w:num w:numId="79" w16cid:durableId="612202118">
    <w:abstractNumId w:val="45"/>
  </w:num>
  <w:num w:numId="80" w16cid:durableId="2048598680">
    <w:abstractNumId w:val="50"/>
  </w:num>
  <w:num w:numId="81" w16cid:durableId="1953393468">
    <w:abstractNumId w:val="65"/>
  </w:num>
  <w:num w:numId="82" w16cid:durableId="1033992602">
    <w:abstractNumId w:val="23"/>
  </w:num>
  <w:num w:numId="83" w16cid:durableId="935789336">
    <w:abstractNumId w:val="60"/>
  </w:num>
  <w:num w:numId="84" w16cid:durableId="1285228640">
    <w:abstractNumId w:val="62"/>
  </w:num>
  <w:num w:numId="85" w16cid:durableId="1819152677">
    <w:abstractNumId w:val="92"/>
  </w:num>
  <w:num w:numId="86" w16cid:durableId="1679113390">
    <w:abstractNumId w:val="94"/>
  </w:num>
  <w:num w:numId="87" w16cid:durableId="2145268843">
    <w:abstractNumId w:val="37"/>
  </w:num>
  <w:num w:numId="88" w16cid:durableId="419985366">
    <w:abstractNumId w:val="25"/>
  </w:num>
  <w:num w:numId="89" w16cid:durableId="1089623077">
    <w:abstractNumId w:val="9"/>
  </w:num>
  <w:num w:numId="90" w16cid:durableId="873888980">
    <w:abstractNumId w:val="58"/>
  </w:num>
  <w:num w:numId="91" w16cid:durableId="578366831">
    <w:abstractNumId w:val="38"/>
  </w:num>
  <w:num w:numId="92" w16cid:durableId="1840002153">
    <w:abstractNumId w:val="33"/>
  </w:num>
  <w:num w:numId="93" w16cid:durableId="667751391">
    <w:abstractNumId w:val="91"/>
  </w:num>
  <w:num w:numId="94" w16cid:durableId="2036541008">
    <w:abstractNumId w:val="3"/>
  </w:num>
  <w:num w:numId="95" w16cid:durableId="1033194534">
    <w:abstractNumId w:val="99"/>
  </w:num>
  <w:num w:numId="96" w16cid:durableId="1904484099">
    <w:abstractNumId w:val="21"/>
  </w:num>
  <w:num w:numId="97" w16cid:durableId="1596866120">
    <w:abstractNumId w:val="101"/>
  </w:num>
  <w:num w:numId="98" w16cid:durableId="683242006">
    <w:abstractNumId w:val="17"/>
  </w:num>
  <w:num w:numId="99" w16cid:durableId="164172907">
    <w:abstractNumId w:val="97"/>
  </w:num>
  <w:num w:numId="100" w16cid:durableId="768938247">
    <w:abstractNumId w:val="98"/>
  </w:num>
  <w:num w:numId="101" w16cid:durableId="426001287">
    <w:abstractNumId w:val="77"/>
  </w:num>
  <w:num w:numId="102" w16cid:durableId="769084840">
    <w:abstractNumId w:val="52"/>
  </w:num>
  <w:num w:numId="103" w16cid:durableId="1790586897">
    <w:abstractNumId w:val="8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066039"/>
    <w:rsid w:val="00093681"/>
    <w:rsid w:val="001D1F84"/>
    <w:rsid w:val="001D6A21"/>
    <w:rsid w:val="00245218"/>
    <w:rsid w:val="00394565"/>
    <w:rsid w:val="004D4BA3"/>
    <w:rsid w:val="005B5164"/>
    <w:rsid w:val="005D25D4"/>
    <w:rsid w:val="00696436"/>
    <w:rsid w:val="0070514E"/>
    <w:rsid w:val="0073284D"/>
    <w:rsid w:val="00774BF2"/>
    <w:rsid w:val="00777CE1"/>
    <w:rsid w:val="007849A4"/>
    <w:rsid w:val="00791C36"/>
    <w:rsid w:val="00810140"/>
    <w:rsid w:val="00833E92"/>
    <w:rsid w:val="008A69E7"/>
    <w:rsid w:val="00901B77"/>
    <w:rsid w:val="00922037"/>
    <w:rsid w:val="009B420B"/>
    <w:rsid w:val="00A05CEB"/>
    <w:rsid w:val="00A92479"/>
    <w:rsid w:val="00C17643"/>
    <w:rsid w:val="00C86540"/>
    <w:rsid w:val="00CA1B92"/>
    <w:rsid w:val="00CB166A"/>
    <w:rsid w:val="00CC489C"/>
    <w:rsid w:val="00CD2966"/>
    <w:rsid w:val="00D36842"/>
    <w:rsid w:val="00DC4673"/>
    <w:rsid w:val="00DF2155"/>
    <w:rsid w:val="00E96FDB"/>
    <w:rsid w:val="00EC6B77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971</Words>
  <Characters>5538</Characters>
  <Application>Microsoft Office Word</Application>
  <DocSecurity>0</DocSecurity>
  <Lines>46</Lines>
  <Paragraphs>12</Paragraphs>
  <ScaleCrop>false</ScaleCrop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30</cp:revision>
  <dcterms:created xsi:type="dcterms:W3CDTF">2025-04-06T17:03:00Z</dcterms:created>
  <dcterms:modified xsi:type="dcterms:W3CDTF">2025-08-25T14:23:00Z</dcterms:modified>
</cp:coreProperties>
</file>