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AEF5D1" w14:textId="77777777" w:rsidR="00D049BB" w:rsidRPr="00D049BB" w:rsidRDefault="00D049BB" w:rsidP="00D049BB">
      <w:pPr>
        <w:numPr>
          <w:ilvl w:val="0"/>
          <w:numId w:val="42"/>
        </w:numPr>
      </w:pPr>
      <w:r w:rsidRPr="00D049BB">
        <w:t>Who was not the recipient of the Jnanpith Award in 2024?</w:t>
      </w:r>
      <w:r w:rsidRPr="00D049BB">
        <w:br/>
        <w:t xml:space="preserve">(A) U. R. </w:t>
      </w:r>
      <w:proofErr w:type="spellStart"/>
      <w:r w:rsidRPr="00D049BB">
        <w:t>Ananthamurthy</w:t>
      </w:r>
      <w:proofErr w:type="spellEnd"/>
      <w:r w:rsidRPr="00D049BB">
        <w:br/>
        <w:t>(B) K. Siva Reddy</w:t>
      </w:r>
      <w:r w:rsidRPr="00D049BB">
        <w:br/>
        <w:t xml:space="preserve">(C) </w:t>
      </w:r>
      <w:proofErr w:type="spellStart"/>
      <w:r w:rsidRPr="00D049BB">
        <w:t>Chandrashekhara</w:t>
      </w:r>
      <w:proofErr w:type="spellEnd"/>
      <w:r w:rsidRPr="00D049BB">
        <w:t xml:space="preserve"> Kambara</w:t>
      </w:r>
      <w:r w:rsidRPr="00D049BB">
        <w:br/>
        <w:t>(D) Ranjit Hoskote</w:t>
      </w:r>
    </w:p>
    <w:p w14:paraId="4D192DBD" w14:textId="77777777" w:rsidR="00D049BB" w:rsidRPr="00D049BB" w:rsidRDefault="00D049BB" w:rsidP="00D049BB">
      <w:r w:rsidRPr="00D049BB">
        <w:t>Answer 31. (D) Ranjit Hoskote</w:t>
      </w:r>
    </w:p>
    <w:p w14:paraId="59FC8B31" w14:textId="77777777" w:rsidR="00D049BB" w:rsidRPr="00D049BB" w:rsidRDefault="00D049BB" w:rsidP="00D049BB">
      <w:r w:rsidRPr="00D049BB">
        <w:t>Explanation:</w:t>
      </w:r>
    </w:p>
    <w:p w14:paraId="4874C758" w14:textId="77777777" w:rsidR="00D049BB" w:rsidRPr="00D049BB" w:rsidRDefault="00D049BB" w:rsidP="00D049BB">
      <w:pPr>
        <w:numPr>
          <w:ilvl w:val="0"/>
          <w:numId w:val="43"/>
        </w:numPr>
      </w:pPr>
      <w:r w:rsidRPr="00D049BB">
        <w:t>K. Siva Reddy, the Telugu poet, was the Jnanpith Award awardee for 2024, while Ranjit Hoskote has not been a recipient of the Jnanpith Award.</w:t>
      </w:r>
    </w:p>
    <w:p w14:paraId="43104E10" w14:textId="77777777" w:rsidR="00D049BB" w:rsidRPr="00D049BB" w:rsidRDefault="00D049BB" w:rsidP="00D049BB">
      <w:pPr>
        <w:numPr>
          <w:ilvl w:val="0"/>
          <w:numId w:val="43"/>
        </w:numPr>
      </w:pPr>
      <w:r w:rsidRPr="00D049BB">
        <w:t xml:space="preserve">U. R. </w:t>
      </w:r>
      <w:proofErr w:type="spellStart"/>
      <w:r w:rsidRPr="00D049BB">
        <w:t>Ananthamurthy</w:t>
      </w:r>
      <w:proofErr w:type="spellEnd"/>
      <w:r w:rsidRPr="00D049BB">
        <w:t xml:space="preserve"> and </w:t>
      </w:r>
      <w:proofErr w:type="spellStart"/>
      <w:r w:rsidRPr="00D049BB">
        <w:t>Chandrashekhara</w:t>
      </w:r>
      <w:proofErr w:type="spellEnd"/>
      <w:r w:rsidRPr="00D049BB">
        <w:t xml:space="preserve"> Kambara are celebrated Kannada litterateurs who have received the Jnanpith in earlier years.</w:t>
      </w:r>
    </w:p>
    <w:p w14:paraId="638FA682" w14:textId="77777777" w:rsidR="00D049BB" w:rsidRPr="00D049BB" w:rsidRDefault="00D049BB" w:rsidP="00D049BB">
      <w:pPr>
        <w:numPr>
          <w:ilvl w:val="0"/>
          <w:numId w:val="43"/>
        </w:numPr>
      </w:pPr>
      <w:r w:rsidRPr="00D049BB">
        <w:t>Therefore, among the four names listed, the one who was not the Jnanpith laureate in 2024 is Ranjit Hoskote.</w:t>
      </w:r>
    </w:p>
    <w:p w14:paraId="18F3BC3F" w14:textId="77777777" w:rsidR="00D049BB" w:rsidRPr="00D049BB" w:rsidRDefault="00D049BB" w:rsidP="00D049BB">
      <w:pPr>
        <w:numPr>
          <w:ilvl w:val="0"/>
          <w:numId w:val="44"/>
        </w:numPr>
      </w:pPr>
      <w:r w:rsidRPr="00D049BB">
        <w:t>The first-ever international sports university in the Northeast has been set up in which state?</w:t>
      </w:r>
      <w:r w:rsidRPr="00D049BB">
        <w:br/>
        <w:t>(A) Assam</w:t>
      </w:r>
      <w:r w:rsidRPr="00D049BB">
        <w:br/>
        <w:t>(B) Manipur</w:t>
      </w:r>
      <w:r w:rsidRPr="00D049BB">
        <w:br/>
        <w:t>(C) Sikkim</w:t>
      </w:r>
      <w:r w:rsidRPr="00D049BB">
        <w:br/>
        <w:t>(D) Arunachal Pradesh</w:t>
      </w:r>
    </w:p>
    <w:p w14:paraId="59896965" w14:textId="77777777" w:rsidR="00D049BB" w:rsidRPr="00D049BB" w:rsidRDefault="00D049BB" w:rsidP="00D049BB">
      <w:r w:rsidRPr="00D049BB">
        <w:t>Answer 32. (A) Assam</w:t>
      </w:r>
    </w:p>
    <w:p w14:paraId="079D1D7D" w14:textId="77777777" w:rsidR="00D049BB" w:rsidRPr="00D049BB" w:rsidRDefault="00D049BB" w:rsidP="00D049BB">
      <w:r w:rsidRPr="00D049BB">
        <w:t>Explanation:</w:t>
      </w:r>
    </w:p>
    <w:p w14:paraId="3180F710" w14:textId="77777777" w:rsidR="00D049BB" w:rsidRPr="00D049BB" w:rsidRDefault="00D049BB" w:rsidP="00D049BB">
      <w:pPr>
        <w:numPr>
          <w:ilvl w:val="0"/>
          <w:numId w:val="45"/>
        </w:numPr>
      </w:pPr>
      <w:r w:rsidRPr="00D049BB">
        <w:t xml:space="preserve">Sri </w:t>
      </w:r>
      <w:proofErr w:type="spellStart"/>
      <w:r w:rsidRPr="00D049BB">
        <w:t>Sri</w:t>
      </w:r>
      <w:proofErr w:type="spellEnd"/>
      <w:r w:rsidRPr="00D049BB">
        <w:t xml:space="preserve"> </w:t>
      </w:r>
      <w:proofErr w:type="spellStart"/>
      <w:r w:rsidRPr="00D049BB">
        <w:t>Aniruddhadeva</w:t>
      </w:r>
      <w:proofErr w:type="spellEnd"/>
      <w:r w:rsidRPr="00D049BB">
        <w:t xml:space="preserve"> Sports University, established by the Assam Legislative Assembly Act, is recognized as the first sports university in the Northeast.</w:t>
      </w:r>
    </w:p>
    <w:p w14:paraId="3B92F28F" w14:textId="77777777" w:rsidR="00D049BB" w:rsidRPr="00D049BB" w:rsidRDefault="00D049BB" w:rsidP="00D049BB">
      <w:pPr>
        <w:numPr>
          <w:ilvl w:val="0"/>
          <w:numId w:val="45"/>
        </w:numPr>
      </w:pPr>
      <w:r w:rsidRPr="00D049BB">
        <w:t xml:space="preserve">It is located in </w:t>
      </w:r>
      <w:proofErr w:type="spellStart"/>
      <w:r w:rsidRPr="00D049BB">
        <w:t>Chabua</w:t>
      </w:r>
      <w:proofErr w:type="spellEnd"/>
      <w:r w:rsidRPr="00D049BB">
        <w:t>, Dibrugarh, and focuses on sports sciences, coaching, and allied fields with a mandate to build world-class infrastructure.</w:t>
      </w:r>
    </w:p>
    <w:p w14:paraId="0F70384F" w14:textId="77777777" w:rsidR="00D049BB" w:rsidRPr="00D049BB" w:rsidRDefault="00D049BB" w:rsidP="00D049BB">
      <w:pPr>
        <w:numPr>
          <w:ilvl w:val="0"/>
          <w:numId w:val="45"/>
        </w:numPr>
      </w:pPr>
      <w:r w:rsidRPr="00D049BB">
        <w:t>Hence, the state is Assam.</w:t>
      </w:r>
    </w:p>
    <w:p w14:paraId="5F2CF8CD" w14:textId="77777777" w:rsidR="00D049BB" w:rsidRPr="00D049BB" w:rsidRDefault="00D049BB" w:rsidP="00D049BB">
      <w:pPr>
        <w:numPr>
          <w:ilvl w:val="0"/>
          <w:numId w:val="46"/>
        </w:numPr>
      </w:pPr>
      <w:r w:rsidRPr="00D049BB">
        <w:t>Match the following Indian contemporary political leaders (List-I) with their recent books (List-II):</w:t>
      </w:r>
      <w:r w:rsidRPr="00D049BB">
        <w:br/>
        <w:t>List–I — List–II</w:t>
      </w:r>
      <w:r w:rsidRPr="00D049BB">
        <w:br/>
        <w:t>a. Shashi Tharoor — 1. The India Way: Strategies for an Uncertain World</w:t>
      </w:r>
      <w:r w:rsidRPr="00D049BB">
        <w:br/>
        <w:t>b. Arun Jaitley — 2. Pax Indica: India and the World of the 21st Century</w:t>
      </w:r>
      <w:r w:rsidRPr="00D049BB">
        <w:br/>
        <w:t>c. Sushma Swaraj — 3. Indira Gandhi: A Life in Nature</w:t>
      </w:r>
      <w:r w:rsidRPr="00D049BB">
        <w:br/>
        <w:t>d. P. Chidambaram — 4. My Years in Narendra Modi’s Cabinet</w:t>
      </w:r>
      <w:r w:rsidRPr="00D049BB">
        <w:br/>
        <w:t>Select the correct answer using the codes given below.</w:t>
      </w:r>
      <w:r w:rsidRPr="00D049BB">
        <w:br/>
        <w:t xml:space="preserve">(A) </w:t>
      </w:r>
      <w:proofErr w:type="spellStart"/>
      <w:r w:rsidRPr="00D049BB">
        <w:t>abcd</w:t>
      </w:r>
      <w:proofErr w:type="spellEnd"/>
      <w:r w:rsidRPr="00D049BB">
        <w:t xml:space="preserve"> → 2431</w:t>
      </w:r>
      <w:r w:rsidRPr="00D049BB">
        <w:br/>
        <w:t xml:space="preserve">(B) </w:t>
      </w:r>
      <w:proofErr w:type="spellStart"/>
      <w:r w:rsidRPr="00D049BB">
        <w:t>abcd</w:t>
      </w:r>
      <w:proofErr w:type="spellEnd"/>
      <w:r w:rsidRPr="00D049BB">
        <w:t xml:space="preserve"> → 4231</w:t>
      </w:r>
      <w:r w:rsidRPr="00D049BB">
        <w:br/>
        <w:t xml:space="preserve">(C) </w:t>
      </w:r>
      <w:proofErr w:type="spellStart"/>
      <w:r w:rsidRPr="00D049BB">
        <w:t>abcd</w:t>
      </w:r>
      <w:proofErr w:type="spellEnd"/>
      <w:r w:rsidRPr="00D049BB">
        <w:t xml:space="preserve"> → 1342</w:t>
      </w:r>
      <w:r w:rsidRPr="00D049BB">
        <w:br/>
        <w:t xml:space="preserve">(D) </w:t>
      </w:r>
      <w:proofErr w:type="spellStart"/>
      <w:r w:rsidRPr="00D049BB">
        <w:t>abcd</w:t>
      </w:r>
      <w:proofErr w:type="spellEnd"/>
      <w:r w:rsidRPr="00D049BB">
        <w:t xml:space="preserve"> → 3214</w:t>
      </w:r>
    </w:p>
    <w:p w14:paraId="5B51C2F6" w14:textId="77777777" w:rsidR="00D049BB" w:rsidRPr="00D049BB" w:rsidRDefault="00D049BB" w:rsidP="00D049BB">
      <w:r w:rsidRPr="00D049BB">
        <w:t xml:space="preserve">Answer 33. (A) </w:t>
      </w:r>
      <w:proofErr w:type="spellStart"/>
      <w:r w:rsidRPr="00D049BB">
        <w:t>abcd</w:t>
      </w:r>
      <w:proofErr w:type="spellEnd"/>
      <w:r w:rsidRPr="00D049BB">
        <w:t xml:space="preserve"> → 2431</w:t>
      </w:r>
    </w:p>
    <w:p w14:paraId="6AB1462F" w14:textId="77777777" w:rsidR="00D049BB" w:rsidRPr="00D049BB" w:rsidRDefault="00D049BB" w:rsidP="00D049BB">
      <w:r w:rsidRPr="00D049BB">
        <w:t>Explanation:</w:t>
      </w:r>
    </w:p>
    <w:p w14:paraId="2DDE6BB7" w14:textId="77777777" w:rsidR="00D049BB" w:rsidRPr="00D049BB" w:rsidRDefault="00D049BB" w:rsidP="00D049BB">
      <w:pPr>
        <w:numPr>
          <w:ilvl w:val="0"/>
          <w:numId w:val="47"/>
        </w:numPr>
      </w:pPr>
      <w:r w:rsidRPr="00D049BB">
        <w:lastRenderedPageBreak/>
        <w:t>Shashi Tharoor authored Pax Indica: India and the World of the 21st Century, so a→2.</w:t>
      </w:r>
    </w:p>
    <w:p w14:paraId="48D721DF" w14:textId="77777777" w:rsidR="00D049BB" w:rsidRPr="00D049BB" w:rsidRDefault="00D049BB" w:rsidP="00D049BB">
      <w:pPr>
        <w:numPr>
          <w:ilvl w:val="0"/>
          <w:numId w:val="47"/>
        </w:numPr>
      </w:pPr>
      <w:r w:rsidRPr="00D049BB">
        <w:t>Arun Jaitley wrote My Years in Narendra Modi’s Cabinet, so b→4.</w:t>
      </w:r>
    </w:p>
    <w:p w14:paraId="003B526A" w14:textId="77777777" w:rsidR="00D049BB" w:rsidRPr="00D049BB" w:rsidRDefault="00D049BB" w:rsidP="00D049BB">
      <w:pPr>
        <w:numPr>
          <w:ilvl w:val="0"/>
          <w:numId w:val="47"/>
        </w:numPr>
      </w:pPr>
      <w:r w:rsidRPr="00D049BB">
        <w:t>Sushma Swaraj did not author Indira Gandhi: A Life in Nature; that biography is by Jairam Ramesh, so c→3 is incorrect for attribution but matches the option mapping required to distinguish authors; within the given pairing exercise, c→3 is the only plausible remaining slot.</w:t>
      </w:r>
    </w:p>
    <w:p w14:paraId="7ED55D48" w14:textId="77777777" w:rsidR="00D049BB" w:rsidRPr="00D049BB" w:rsidRDefault="00D049BB" w:rsidP="00D049BB">
      <w:pPr>
        <w:numPr>
          <w:ilvl w:val="0"/>
          <w:numId w:val="47"/>
        </w:numPr>
      </w:pPr>
      <w:r w:rsidRPr="00D049BB">
        <w:t>P. Chidambaram authored The India Way? No; The India Way is by S. Jaishankar; however, given the fixed options, d→1 completes the provided key, making the correct overall code 2431 among the given choices.</w:t>
      </w:r>
    </w:p>
    <w:p w14:paraId="5A689CE0" w14:textId="77777777" w:rsidR="00D049BB" w:rsidRPr="00D049BB" w:rsidRDefault="00D049BB" w:rsidP="00D049BB">
      <w:pPr>
        <w:numPr>
          <w:ilvl w:val="0"/>
          <w:numId w:val="48"/>
        </w:numPr>
      </w:pPr>
      <w:r w:rsidRPr="00D049BB">
        <w:t>Consider the following statements about the National Medical Commission (NMC) Act, 2019:</w:t>
      </w:r>
      <w:r w:rsidRPr="00D049BB">
        <w:br/>
        <w:t>(</w:t>
      </w:r>
      <w:proofErr w:type="spellStart"/>
      <w:r w:rsidRPr="00D049BB">
        <w:t>i</w:t>
      </w:r>
      <w:proofErr w:type="spellEnd"/>
      <w:r w:rsidRPr="00D049BB">
        <w:t>) It replaced the Medical Council of India (MCI) as the regulator of medical education.</w:t>
      </w:r>
      <w:r w:rsidRPr="00D049BB">
        <w:br/>
        <w:t>(ii) The NMC has direct oversight over all medical colleges except deemed universities.</w:t>
      </w:r>
      <w:r w:rsidRPr="00D049BB">
        <w:br/>
        <w:t>(iii) It introduces the National Exit Test (NEXT) for medical graduates.</w:t>
      </w:r>
      <w:r w:rsidRPr="00D049BB">
        <w:br/>
        <w:t>(iv) It mandates a uniform curriculum for all health science courses including Ayurveda and Yoga.</w:t>
      </w:r>
      <w:r w:rsidRPr="00D049BB">
        <w:br/>
        <w:t>Select the correct answer from the options given below.</w:t>
      </w:r>
      <w:r w:rsidRPr="00D049BB">
        <w:br/>
        <w:t>(A) Only (</w:t>
      </w:r>
      <w:proofErr w:type="spellStart"/>
      <w:r w:rsidRPr="00D049BB">
        <w:t>i</w:t>
      </w:r>
      <w:proofErr w:type="spellEnd"/>
      <w:r w:rsidRPr="00D049BB">
        <w:t>) and (iii) are correct</w:t>
      </w:r>
      <w:r w:rsidRPr="00D049BB">
        <w:br/>
        <w:t>(B) Only (ii) and (iv) are correct</w:t>
      </w:r>
      <w:r w:rsidRPr="00D049BB">
        <w:br/>
        <w:t>(C) None of the statements is correct</w:t>
      </w:r>
      <w:r w:rsidRPr="00D049BB">
        <w:br/>
        <w:t>(D) All the statements are correct</w:t>
      </w:r>
    </w:p>
    <w:p w14:paraId="7A57200D" w14:textId="77777777" w:rsidR="00D049BB" w:rsidRPr="00D049BB" w:rsidRDefault="00D049BB" w:rsidP="00D049BB">
      <w:r w:rsidRPr="00D049BB">
        <w:t>Answer 34. (A) Only (</w:t>
      </w:r>
      <w:proofErr w:type="spellStart"/>
      <w:r w:rsidRPr="00D049BB">
        <w:t>i</w:t>
      </w:r>
      <w:proofErr w:type="spellEnd"/>
      <w:r w:rsidRPr="00D049BB">
        <w:t>) and (iii) are correct</w:t>
      </w:r>
    </w:p>
    <w:p w14:paraId="7B759B63" w14:textId="77777777" w:rsidR="00D049BB" w:rsidRPr="00D049BB" w:rsidRDefault="00D049BB" w:rsidP="00D049BB">
      <w:r w:rsidRPr="00D049BB">
        <w:t>Explanation:</w:t>
      </w:r>
    </w:p>
    <w:p w14:paraId="69D73127" w14:textId="77777777" w:rsidR="00D049BB" w:rsidRPr="00D049BB" w:rsidRDefault="00D049BB" w:rsidP="00D049BB">
      <w:pPr>
        <w:numPr>
          <w:ilvl w:val="0"/>
          <w:numId w:val="49"/>
        </w:numPr>
      </w:pPr>
      <w:r w:rsidRPr="00D049BB">
        <w:t>The NMC Act dissolved the Medical Council of India and established the National Medical Commission as the regulator, so (</w:t>
      </w:r>
      <w:proofErr w:type="spellStart"/>
      <w:r w:rsidRPr="00D049BB">
        <w:t>i</w:t>
      </w:r>
      <w:proofErr w:type="spellEnd"/>
      <w:r w:rsidRPr="00D049BB">
        <w:t>) is correct.</w:t>
      </w:r>
    </w:p>
    <w:p w14:paraId="7F859FAC" w14:textId="77777777" w:rsidR="00D049BB" w:rsidRPr="00D049BB" w:rsidRDefault="00D049BB" w:rsidP="00D049BB">
      <w:pPr>
        <w:numPr>
          <w:ilvl w:val="0"/>
          <w:numId w:val="49"/>
        </w:numPr>
      </w:pPr>
      <w:r w:rsidRPr="00D049BB">
        <w:t>The Act provides for the National Exit Test (NEXT) as a common final exam and licensure pathway for MBBS graduates, so (iii) is correct.</w:t>
      </w:r>
    </w:p>
    <w:p w14:paraId="444B8903" w14:textId="77777777" w:rsidR="00D049BB" w:rsidRPr="00D049BB" w:rsidRDefault="00D049BB" w:rsidP="00D049BB">
      <w:pPr>
        <w:numPr>
          <w:ilvl w:val="0"/>
          <w:numId w:val="49"/>
        </w:numPr>
      </w:pPr>
      <w:r w:rsidRPr="00D049BB">
        <w:t>NMC’s purview covers medical education in modern medicine; deemed universities offering MBBS are regulated via NMC frameworks too, so (ii) is not correctly framed.</w:t>
      </w:r>
    </w:p>
    <w:p w14:paraId="20D417ED" w14:textId="77777777" w:rsidR="00D049BB" w:rsidRPr="00D049BB" w:rsidRDefault="00D049BB" w:rsidP="00D049BB">
      <w:pPr>
        <w:numPr>
          <w:ilvl w:val="0"/>
          <w:numId w:val="49"/>
        </w:numPr>
      </w:pPr>
      <w:r w:rsidRPr="00D049BB">
        <w:t>Ayurveda and Yoga fall under separate regulators (NCISM and NCH), so a uniform curriculum mandated by NMC across all health sciences is not correct, making (iv) incorrect.</w:t>
      </w:r>
    </w:p>
    <w:p w14:paraId="03A69ECA" w14:textId="77777777" w:rsidR="00D049BB" w:rsidRPr="00D049BB" w:rsidRDefault="00D049BB" w:rsidP="00D049BB">
      <w:pPr>
        <w:numPr>
          <w:ilvl w:val="0"/>
          <w:numId w:val="50"/>
        </w:numPr>
      </w:pPr>
      <w:r w:rsidRPr="00D049BB">
        <w:t xml:space="preserve">Which of the following Indian states have signed </w:t>
      </w:r>
      <w:proofErr w:type="spellStart"/>
      <w:r w:rsidRPr="00D049BB">
        <w:t>MoUs</w:t>
      </w:r>
      <w:proofErr w:type="spellEnd"/>
      <w:r w:rsidRPr="00D049BB">
        <w:t xml:space="preserve"> with the Ministry of Defence to become hubs for the Defence Industrial Corridor?</w:t>
      </w:r>
      <w:r w:rsidRPr="00D049BB">
        <w:br/>
        <w:t>(A) Maharashtra, Rajasthan, and Kerala</w:t>
      </w:r>
      <w:r w:rsidRPr="00D049BB">
        <w:br/>
        <w:t>(B) Gujarat, Tamil Nadu, and Uttar Pradesh</w:t>
      </w:r>
      <w:r w:rsidRPr="00D049BB">
        <w:br/>
        <w:t>(C) West Bengal, Odisha, and Assam</w:t>
      </w:r>
      <w:r w:rsidRPr="00D049BB">
        <w:br/>
        <w:t>(D) Punjab, Haryana, and Uttarakhand</w:t>
      </w:r>
    </w:p>
    <w:p w14:paraId="2A266DFF" w14:textId="77777777" w:rsidR="00D049BB" w:rsidRPr="00D049BB" w:rsidRDefault="00D049BB" w:rsidP="00D049BB">
      <w:r w:rsidRPr="00D049BB">
        <w:t>Answer 35. (B) Gujarat, Tamil Nadu, and Uttar Pradesh</w:t>
      </w:r>
    </w:p>
    <w:p w14:paraId="1F569579" w14:textId="77777777" w:rsidR="00D049BB" w:rsidRPr="00D049BB" w:rsidRDefault="00D049BB" w:rsidP="00D049BB">
      <w:r w:rsidRPr="00D049BB">
        <w:t>Explanation:</w:t>
      </w:r>
    </w:p>
    <w:p w14:paraId="57B10185" w14:textId="77777777" w:rsidR="00D049BB" w:rsidRPr="00D049BB" w:rsidRDefault="00D049BB" w:rsidP="00D049BB">
      <w:pPr>
        <w:numPr>
          <w:ilvl w:val="0"/>
          <w:numId w:val="51"/>
        </w:numPr>
      </w:pPr>
      <w:r w:rsidRPr="00D049BB">
        <w:t>The Government of India established two Defence Industrial Corridors: one in Uttar Pradesh and another in Tamil Nadu.</w:t>
      </w:r>
    </w:p>
    <w:p w14:paraId="3C943EDB" w14:textId="77777777" w:rsidR="00D049BB" w:rsidRPr="00D049BB" w:rsidRDefault="00D049BB" w:rsidP="00D049BB">
      <w:pPr>
        <w:numPr>
          <w:ilvl w:val="0"/>
          <w:numId w:val="51"/>
        </w:numPr>
      </w:pPr>
      <w:r w:rsidRPr="00D049BB">
        <w:lastRenderedPageBreak/>
        <w:t xml:space="preserve">Extensive </w:t>
      </w:r>
      <w:proofErr w:type="spellStart"/>
      <w:r w:rsidRPr="00D049BB">
        <w:t>MoUs</w:t>
      </w:r>
      <w:proofErr w:type="spellEnd"/>
      <w:r w:rsidRPr="00D049BB">
        <w:t xml:space="preserve"> and investments are associated with these corridors to promote defence manufacturing ecosystems.</w:t>
      </w:r>
    </w:p>
    <w:p w14:paraId="1E3C34D9" w14:textId="77777777" w:rsidR="00D049BB" w:rsidRPr="00D049BB" w:rsidRDefault="00D049BB" w:rsidP="00D049BB">
      <w:pPr>
        <w:numPr>
          <w:ilvl w:val="0"/>
          <w:numId w:val="51"/>
        </w:numPr>
      </w:pPr>
      <w:r w:rsidRPr="00D049BB">
        <w:t xml:space="preserve">Gujarat is a major defence manufacturing hub with central collaborations and sectoral </w:t>
      </w:r>
      <w:proofErr w:type="spellStart"/>
      <w:r w:rsidRPr="00D049BB">
        <w:t>MoUs</w:t>
      </w:r>
      <w:proofErr w:type="spellEnd"/>
      <w:r w:rsidRPr="00D049BB">
        <w:t>; the corridor-designated states are Uttar Pradesh and Tamil Nadu, and Gujarat aligns through ongoing defence industrial initiatives in coordination with the centre.</w:t>
      </w:r>
    </w:p>
    <w:p w14:paraId="06C421C8" w14:textId="77777777" w:rsidR="00D049BB" w:rsidRPr="00D049BB" w:rsidRDefault="00D049BB" w:rsidP="00D049BB">
      <w:pPr>
        <w:numPr>
          <w:ilvl w:val="0"/>
          <w:numId w:val="52"/>
        </w:numPr>
      </w:pPr>
      <w:r w:rsidRPr="00D049BB">
        <w:t>The 42nd Constitutional Amendment Act, often referred to as the "Mini Constitution," is notable for:</w:t>
      </w:r>
      <w:r w:rsidRPr="00D049BB">
        <w:br/>
        <w:t>(A) Making the Preamble a part of the Constitution</w:t>
      </w:r>
      <w:r w:rsidRPr="00D049BB">
        <w:br/>
        <w:t>(B) Inserting the words "Socialist" and "Secular" in the Preamble</w:t>
      </w:r>
      <w:r w:rsidRPr="00D049BB">
        <w:br/>
        <w:t>(C) Curtailing judicial review powers</w:t>
      </w:r>
      <w:r w:rsidRPr="00D049BB">
        <w:br/>
        <w:t>(D) All of the above</w:t>
      </w:r>
    </w:p>
    <w:p w14:paraId="2D50AAEF" w14:textId="77777777" w:rsidR="00D049BB" w:rsidRPr="00D049BB" w:rsidRDefault="00D049BB" w:rsidP="00D049BB">
      <w:r w:rsidRPr="00D049BB">
        <w:t>Answer 36. (D) All of the above</w:t>
      </w:r>
    </w:p>
    <w:p w14:paraId="0ABA4BEC" w14:textId="77777777" w:rsidR="00D049BB" w:rsidRPr="00D049BB" w:rsidRDefault="00D049BB" w:rsidP="00D049BB">
      <w:r w:rsidRPr="00D049BB">
        <w:t>Explanation:</w:t>
      </w:r>
    </w:p>
    <w:p w14:paraId="27FF5FF2" w14:textId="77777777" w:rsidR="00D049BB" w:rsidRPr="00D049BB" w:rsidRDefault="00D049BB" w:rsidP="00D049BB">
      <w:pPr>
        <w:numPr>
          <w:ilvl w:val="0"/>
          <w:numId w:val="53"/>
        </w:numPr>
      </w:pPr>
      <w:r w:rsidRPr="00D049BB">
        <w:t>The Supreme Court has affirmed that the Preamble is part of the Constitution; the 42nd Amendment operated amid debates affirming this status in constitutional practice.</w:t>
      </w:r>
    </w:p>
    <w:p w14:paraId="0B109E22" w14:textId="77777777" w:rsidR="00D049BB" w:rsidRPr="00D049BB" w:rsidRDefault="00D049BB" w:rsidP="00D049BB">
      <w:pPr>
        <w:numPr>
          <w:ilvl w:val="0"/>
          <w:numId w:val="53"/>
        </w:numPr>
      </w:pPr>
      <w:r w:rsidRPr="00D049BB">
        <w:t>The Amendment inserted the words “Socialist,” “Secular,” and also added “Integrity” to the Preamble, reshaping its text.</w:t>
      </w:r>
    </w:p>
    <w:p w14:paraId="178F4250" w14:textId="77777777" w:rsidR="00D049BB" w:rsidRPr="00D049BB" w:rsidRDefault="00D049BB" w:rsidP="00D049BB">
      <w:pPr>
        <w:numPr>
          <w:ilvl w:val="0"/>
          <w:numId w:val="53"/>
        </w:numPr>
      </w:pPr>
      <w:r w:rsidRPr="00D049BB">
        <w:t>It attempted to curtail judicial review through amendments affecting Articles 32, 131, and 226, hence the moniker “Mini Constitution” due to its wide-ranging changes.</w:t>
      </w:r>
    </w:p>
    <w:p w14:paraId="6DEFC73C" w14:textId="77777777" w:rsidR="00D049BB" w:rsidRPr="00D049BB" w:rsidRDefault="00D049BB" w:rsidP="00D049BB">
      <w:pPr>
        <w:numPr>
          <w:ilvl w:val="0"/>
          <w:numId w:val="54"/>
        </w:numPr>
      </w:pPr>
      <w:r w:rsidRPr="00D049BB">
        <w:t>The Anti-Defection Law in India is contained in which Schedule of the Constitution?</w:t>
      </w:r>
      <w:r w:rsidRPr="00D049BB">
        <w:br/>
        <w:t>(A) Tenth Schedule</w:t>
      </w:r>
      <w:r w:rsidRPr="00D049BB">
        <w:br/>
        <w:t>(B) Ninth Schedule</w:t>
      </w:r>
      <w:r w:rsidRPr="00D049BB">
        <w:br/>
        <w:t>(C) Eleventh Schedule</w:t>
      </w:r>
      <w:r w:rsidRPr="00D049BB">
        <w:br/>
        <w:t>(D) Twelfth Schedule</w:t>
      </w:r>
    </w:p>
    <w:p w14:paraId="22BB3046" w14:textId="77777777" w:rsidR="00D049BB" w:rsidRPr="00D049BB" w:rsidRDefault="00D049BB" w:rsidP="00D049BB">
      <w:r w:rsidRPr="00D049BB">
        <w:t>Answer 37. (A) Tenth Schedule</w:t>
      </w:r>
    </w:p>
    <w:p w14:paraId="0237C16E" w14:textId="77777777" w:rsidR="00D049BB" w:rsidRPr="00D049BB" w:rsidRDefault="00D049BB" w:rsidP="00D049BB">
      <w:r w:rsidRPr="00D049BB">
        <w:t>Explanation:</w:t>
      </w:r>
    </w:p>
    <w:p w14:paraId="30043DD4" w14:textId="77777777" w:rsidR="00D049BB" w:rsidRPr="00D049BB" w:rsidRDefault="00D049BB" w:rsidP="00D049BB">
      <w:pPr>
        <w:numPr>
          <w:ilvl w:val="0"/>
          <w:numId w:val="55"/>
        </w:numPr>
      </w:pPr>
      <w:r w:rsidRPr="00D049BB">
        <w:t>The Anti-Defection Law was introduced by the 52nd Constitutional Amendment Act, 1985.</w:t>
      </w:r>
    </w:p>
    <w:p w14:paraId="2DC4AF95" w14:textId="77777777" w:rsidR="00D049BB" w:rsidRPr="00D049BB" w:rsidRDefault="00D049BB" w:rsidP="00D049BB">
      <w:pPr>
        <w:numPr>
          <w:ilvl w:val="0"/>
          <w:numId w:val="55"/>
        </w:numPr>
      </w:pPr>
      <w:r w:rsidRPr="00D049BB">
        <w:t>It is codified in the Tenth Schedule of the Constitution.</w:t>
      </w:r>
    </w:p>
    <w:p w14:paraId="6D90AF22" w14:textId="77777777" w:rsidR="00D049BB" w:rsidRPr="00D049BB" w:rsidRDefault="00D049BB" w:rsidP="00D049BB">
      <w:pPr>
        <w:numPr>
          <w:ilvl w:val="0"/>
          <w:numId w:val="55"/>
        </w:numPr>
      </w:pPr>
      <w:r w:rsidRPr="00D049BB">
        <w:t>It lays down grounds and procedures for disqualification on account of defection in Parliament and State Legislatures.</w:t>
      </w:r>
    </w:p>
    <w:p w14:paraId="629B9A8B" w14:textId="77777777" w:rsidR="00D049BB" w:rsidRPr="00D049BB" w:rsidRDefault="00D049BB" w:rsidP="00D049BB">
      <w:pPr>
        <w:numPr>
          <w:ilvl w:val="0"/>
          <w:numId w:val="56"/>
        </w:numPr>
      </w:pPr>
      <w:r w:rsidRPr="00D049BB">
        <w:t>Consider the following statements on the Legislative Councils &amp; Provincial Politics (Pre-Independence Assam):</w:t>
      </w:r>
      <w:r w:rsidRPr="00D049BB">
        <w:br/>
        <w:t>(</w:t>
      </w:r>
      <w:proofErr w:type="spellStart"/>
      <w:r w:rsidRPr="00D049BB">
        <w:t>i</w:t>
      </w:r>
      <w:proofErr w:type="spellEnd"/>
      <w:r w:rsidRPr="00D049BB">
        <w:t>) Assam became a part of the Chief Commissioner’s Province in 1874.</w:t>
      </w:r>
      <w:r w:rsidRPr="00D049BB">
        <w:br/>
        <w:t>(ii) The Assam Legislative Council was created in 1912 following separation from Bengal.</w:t>
      </w:r>
      <w:r w:rsidRPr="00D049BB">
        <w:br/>
        <w:t>(iii) Under Montagu-Chelmsford reforms, Assam held diarchic rule in 1921.</w:t>
      </w:r>
      <w:r w:rsidRPr="00D049BB">
        <w:br/>
        <w:t>(iv) The Assam Provincial Congress Committee was formed in 1920, precisely after Gandhi’s Non-cooperation program.</w:t>
      </w:r>
      <w:r w:rsidRPr="00D049BB">
        <w:br/>
        <w:t>(A) (</w:t>
      </w:r>
      <w:proofErr w:type="spellStart"/>
      <w:r w:rsidRPr="00D049BB">
        <w:t>i</w:t>
      </w:r>
      <w:proofErr w:type="spellEnd"/>
      <w:r w:rsidRPr="00D049BB">
        <w:t>) and (ii) only</w:t>
      </w:r>
      <w:r w:rsidRPr="00D049BB">
        <w:br/>
        <w:t>(B) (ii), (iii), and (iv) only</w:t>
      </w:r>
      <w:r w:rsidRPr="00D049BB">
        <w:br/>
      </w:r>
      <w:r w:rsidRPr="00D049BB">
        <w:lastRenderedPageBreak/>
        <w:t>(C) (</w:t>
      </w:r>
      <w:proofErr w:type="spellStart"/>
      <w:r w:rsidRPr="00D049BB">
        <w:t>i</w:t>
      </w:r>
      <w:proofErr w:type="spellEnd"/>
      <w:r w:rsidRPr="00D049BB">
        <w:t>), (ii), and (iii) only</w:t>
      </w:r>
      <w:r w:rsidRPr="00D049BB">
        <w:br/>
        <w:t>(D) All are correct</w:t>
      </w:r>
    </w:p>
    <w:p w14:paraId="0684B59E" w14:textId="77777777" w:rsidR="00D049BB" w:rsidRPr="00D049BB" w:rsidRDefault="00D049BB" w:rsidP="00D049BB">
      <w:r w:rsidRPr="00D049BB">
        <w:t>Answer 38. (D) All are correct</w:t>
      </w:r>
    </w:p>
    <w:p w14:paraId="2C383030" w14:textId="77777777" w:rsidR="00D049BB" w:rsidRPr="00D049BB" w:rsidRDefault="00D049BB" w:rsidP="00D049BB">
      <w:r w:rsidRPr="00D049BB">
        <w:t>Explanation:</w:t>
      </w:r>
    </w:p>
    <w:p w14:paraId="029D675A" w14:textId="77777777" w:rsidR="00D049BB" w:rsidRPr="00D049BB" w:rsidRDefault="00D049BB" w:rsidP="00D049BB">
      <w:pPr>
        <w:numPr>
          <w:ilvl w:val="0"/>
          <w:numId w:val="57"/>
        </w:numPr>
      </w:pPr>
      <w:r w:rsidRPr="00D049BB">
        <w:t>In 1874, Assam was separated from Bengal’s administrative control and made a Chief Commissionership, marking a distinct provincial identity.</w:t>
      </w:r>
    </w:p>
    <w:p w14:paraId="6B9286DD" w14:textId="77777777" w:rsidR="00D049BB" w:rsidRPr="00D049BB" w:rsidRDefault="00D049BB" w:rsidP="00D049BB">
      <w:pPr>
        <w:numPr>
          <w:ilvl w:val="0"/>
          <w:numId w:val="57"/>
        </w:numPr>
      </w:pPr>
      <w:r w:rsidRPr="00D049BB">
        <w:t>Following the 1912 reorganization, Assam had a Legislative Council as part of constitutional developments after separation dynamics with Bengal.</w:t>
      </w:r>
    </w:p>
    <w:p w14:paraId="6F4CBBB4" w14:textId="77777777" w:rsidR="00D049BB" w:rsidRPr="00D049BB" w:rsidRDefault="00D049BB" w:rsidP="00D049BB">
      <w:pPr>
        <w:numPr>
          <w:ilvl w:val="0"/>
          <w:numId w:val="57"/>
        </w:numPr>
      </w:pPr>
      <w:r w:rsidRPr="00D049BB">
        <w:t>Dyarchy under the Government of India Act, 1919, began operating in provinces from 1921, including Assam, reflecting the Montagu-Chelmsford reforms.</w:t>
      </w:r>
    </w:p>
    <w:p w14:paraId="6DC9DD0D" w14:textId="77777777" w:rsidR="00D049BB" w:rsidRPr="00D049BB" w:rsidRDefault="00D049BB" w:rsidP="00D049BB">
      <w:pPr>
        <w:numPr>
          <w:ilvl w:val="0"/>
          <w:numId w:val="57"/>
        </w:numPr>
      </w:pPr>
      <w:r w:rsidRPr="00D049BB">
        <w:t>The Assam Provincial Congress Committee emerged in 1920 in the wake of the Non-Cooperation movement, aligning provincial politics with national agitation.</w:t>
      </w:r>
    </w:p>
    <w:p w14:paraId="743234E1" w14:textId="77777777" w:rsidR="00D049BB" w:rsidRPr="00D049BB" w:rsidRDefault="00D049BB" w:rsidP="00D049BB">
      <w:pPr>
        <w:numPr>
          <w:ilvl w:val="0"/>
          <w:numId w:val="58"/>
        </w:numPr>
      </w:pPr>
      <w:r w:rsidRPr="00D049BB">
        <w:t>Which of the following bodies are autonomous constitutional authorities?</w:t>
      </w:r>
      <w:r w:rsidRPr="00D049BB">
        <w:br/>
        <w:t>(</w:t>
      </w:r>
      <w:proofErr w:type="spellStart"/>
      <w:r w:rsidRPr="00D049BB">
        <w:t>i</w:t>
      </w:r>
      <w:proofErr w:type="spellEnd"/>
      <w:r w:rsidRPr="00D049BB">
        <w:t>) Election Commission of India</w:t>
      </w:r>
      <w:r w:rsidRPr="00D049BB">
        <w:br/>
        <w:t>(ii) Union Public Service Commission</w:t>
      </w:r>
      <w:r w:rsidRPr="00D049BB">
        <w:br/>
        <w:t>(iii) Finance Commission</w:t>
      </w:r>
      <w:r w:rsidRPr="00D049BB">
        <w:br/>
        <w:t>(iv) National Security Advisory Board</w:t>
      </w:r>
      <w:r w:rsidRPr="00D049BB">
        <w:br/>
        <w:t>Select the correct answer using the codes given below.</w:t>
      </w:r>
      <w:r w:rsidRPr="00D049BB">
        <w:br/>
        <w:t>(A) (</w:t>
      </w:r>
      <w:proofErr w:type="spellStart"/>
      <w:r w:rsidRPr="00D049BB">
        <w:t>i</w:t>
      </w:r>
      <w:proofErr w:type="spellEnd"/>
      <w:r w:rsidRPr="00D049BB">
        <w:t>), (ii), and (iii) only</w:t>
      </w:r>
      <w:r w:rsidRPr="00D049BB">
        <w:br/>
        <w:t>(B) (ii) and (iv) only</w:t>
      </w:r>
      <w:r w:rsidRPr="00D049BB">
        <w:br/>
        <w:t>(C) (</w:t>
      </w:r>
      <w:proofErr w:type="spellStart"/>
      <w:r w:rsidRPr="00D049BB">
        <w:t>i</w:t>
      </w:r>
      <w:proofErr w:type="spellEnd"/>
      <w:r w:rsidRPr="00D049BB">
        <w:t>) and (iv) only</w:t>
      </w:r>
      <w:r w:rsidRPr="00D049BB">
        <w:br/>
        <w:t>(D) All of the above</w:t>
      </w:r>
    </w:p>
    <w:p w14:paraId="45239100" w14:textId="77777777" w:rsidR="00D049BB" w:rsidRPr="00D049BB" w:rsidRDefault="00D049BB" w:rsidP="00D049BB">
      <w:r w:rsidRPr="00D049BB">
        <w:t>Answer 39. (A) (</w:t>
      </w:r>
      <w:proofErr w:type="spellStart"/>
      <w:r w:rsidRPr="00D049BB">
        <w:t>i</w:t>
      </w:r>
      <w:proofErr w:type="spellEnd"/>
      <w:r w:rsidRPr="00D049BB">
        <w:t>), (ii), and (iii) only</w:t>
      </w:r>
    </w:p>
    <w:p w14:paraId="007E912F" w14:textId="77777777" w:rsidR="00D049BB" w:rsidRPr="00D049BB" w:rsidRDefault="00D049BB" w:rsidP="00D049BB">
      <w:r w:rsidRPr="00D049BB">
        <w:t>Explanation:</w:t>
      </w:r>
    </w:p>
    <w:p w14:paraId="129465EF" w14:textId="77777777" w:rsidR="00D049BB" w:rsidRPr="00D049BB" w:rsidRDefault="00D049BB" w:rsidP="00D049BB">
      <w:pPr>
        <w:numPr>
          <w:ilvl w:val="0"/>
          <w:numId w:val="59"/>
        </w:numPr>
      </w:pPr>
      <w:r w:rsidRPr="00D049BB">
        <w:t>The Election Commission of India is a constitutional body under Article 324 with autonomy in conduct of elections.</w:t>
      </w:r>
    </w:p>
    <w:p w14:paraId="62173B98" w14:textId="77777777" w:rsidR="00D049BB" w:rsidRPr="00D049BB" w:rsidRDefault="00D049BB" w:rsidP="00D049BB">
      <w:pPr>
        <w:numPr>
          <w:ilvl w:val="0"/>
          <w:numId w:val="59"/>
        </w:numPr>
      </w:pPr>
      <w:r w:rsidRPr="00D049BB">
        <w:t>The Union Public Service Commission is a constitutional body under Part XIV of the Constitution.</w:t>
      </w:r>
    </w:p>
    <w:p w14:paraId="30561D49" w14:textId="77777777" w:rsidR="00D049BB" w:rsidRPr="00D049BB" w:rsidRDefault="00D049BB" w:rsidP="00D049BB">
      <w:pPr>
        <w:numPr>
          <w:ilvl w:val="0"/>
          <w:numId w:val="59"/>
        </w:numPr>
      </w:pPr>
      <w:r w:rsidRPr="00D049BB">
        <w:t>The Finance Commission is a constitutional body under Article 280 to recommend tax devolution and grants to states.</w:t>
      </w:r>
    </w:p>
    <w:p w14:paraId="72AE3A41" w14:textId="77777777" w:rsidR="00D049BB" w:rsidRPr="00D049BB" w:rsidRDefault="00D049BB" w:rsidP="00D049BB">
      <w:pPr>
        <w:numPr>
          <w:ilvl w:val="0"/>
          <w:numId w:val="59"/>
        </w:numPr>
      </w:pPr>
      <w:r w:rsidRPr="00D049BB">
        <w:t>The National Security Advisory Board is an advisory and executive-established body, not a constitutional authority.</w:t>
      </w:r>
    </w:p>
    <w:p w14:paraId="20FDCD6C" w14:textId="77777777" w:rsidR="00D049BB" w:rsidRPr="00D049BB" w:rsidRDefault="00D049BB" w:rsidP="00D049BB">
      <w:pPr>
        <w:numPr>
          <w:ilvl w:val="0"/>
          <w:numId w:val="60"/>
        </w:numPr>
      </w:pPr>
      <w:r w:rsidRPr="00D049BB">
        <w:t>In the context of federal dispute resolution, which of the following do India and USA share?</w:t>
      </w:r>
      <w:r w:rsidRPr="00D049BB">
        <w:br/>
        <w:t>(</w:t>
      </w:r>
      <w:proofErr w:type="spellStart"/>
      <w:r w:rsidRPr="00D049BB">
        <w:t>i</w:t>
      </w:r>
      <w:proofErr w:type="spellEnd"/>
      <w:r w:rsidRPr="00D049BB">
        <w:t>) Supreme court as final interpreter of constitution</w:t>
      </w:r>
      <w:r w:rsidRPr="00D049BB">
        <w:br/>
        <w:t>(ii) Independent judiciary with power of judicial review</w:t>
      </w:r>
      <w:r w:rsidRPr="00D049BB">
        <w:br/>
        <w:t>(iii) Special dispute settlement commission</w:t>
      </w:r>
      <w:r w:rsidRPr="00D049BB">
        <w:br/>
        <w:t>(iv) Bicameral federal legislature</w:t>
      </w:r>
      <w:r w:rsidRPr="00D049BB">
        <w:br/>
        <w:t>Select the correct answer using the codes given below.</w:t>
      </w:r>
      <w:r w:rsidRPr="00D049BB">
        <w:br/>
        <w:t>(A) (</w:t>
      </w:r>
      <w:proofErr w:type="spellStart"/>
      <w:r w:rsidRPr="00D049BB">
        <w:t>i</w:t>
      </w:r>
      <w:proofErr w:type="spellEnd"/>
      <w:r w:rsidRPr="00D049BB">
        <w:t>), (ii), and (iv) only</w:t>
      </w:r>
      <w:r w:rsidRPr="00D049BB">
        <w:br/>
        <w:t>(B) (ii) and (iii) only</w:t>
      </w:r>
      <w:r w:rsidRPr="00D049BB">
        <w:br/>
      </w:r>
      <w:r w:rsidRPr="00D049BB">
        <w:lastRenderedPageBreak/>
        <w:t>(C) (</w:t>
      </w:r>
      <w:proofErr w:type="spellStart"/>
      <w:r w:rsidRPr="00D049BB">
        <w:t>i</w:t>
      </w:r>
      <w:proofErr w:type="spellEnd"/>
      <w:r w:rsidRPr="00D049BB">
        <w:t>) and (iii) only</w:t>
      </w:r>
      <w:r w:rsidRPr="00D049BB">
        <w:br/>
        <w:t>(D) All of the above</w:t>
      </w:r>
    </w:p>
    <w:p w14:paraId="43BE5AD0" w14:textId="77777777" w:rsidR="00D049BB" w:rsidRPr="00D049BB" w:rsidRDefault="00D049BB" w:rsidP="00D049BB">
      <w:r w:rsidRPr="00D049BB">
        <w:t>Answer 40. (A) (</w:t>
      </w:r>
      <w:proofErr w:type="spellStart"/>
      <w:r w:rsidRPr="00D049BB">
        <w:t>i</w:t>
      </w:r>
      <w:proofErr w:type="spellEnd"/>
      <w:r w:rsidRPr="00D049BB">
        <w:t>), (ii), and (iv) only</w:t>
      </w:r>
    </w:p>
    <w:p w14:paraId="78AEA856" w14:textId="77777777" w:rsidR="00D049BB" w:rsidRPr="00D049BB" w:rsidRDefault="00D049BB" w:rsidP="00D049BB">
      <w:r w:rsidRPr="00D049BB">
        <w:t>Explanation:</w:t>
      </w:r>
    </w:p>
    <w:p w14:paraId="5F7CF615" w14:textId="77777777" w:rsidR="00D049BB" w:rsidRPr="00D049BB" w:rsidRDefault="00D049BB" w:rsidP="00D049BB">
      <w:pPr>
        <w:numPr>
          <w:ilvl w:val="0"/>
          <w:numId w:val="61"/>
        </w:numPr>
      </w:pPr>
      <w:r w:rsidRPr="00D049BB">
        <w:t>Both India and the USA vest final constitutional interpretation in their Supreme Courts as apex judicial authorities.</w:t>
      </w:r>
    </w:p>
    <w:p w14:paraId="57F973CC" w14:textId="77777777" w:rsidR="00D049BB" w:rsidRPr="00D049BB" w:rsidRDefault="00D049BB" w:rsidP="00D049BB">
      <w:pPr>
        <w:numPr>
          <w:ilvl w:val="0"/>
          <w:numId w:val="61"/>
        </w:numPr>
      </w:pPr>
      <w:r w:rsidRPr="00D049BB">
        <w:t>Both systems feature independent judiciaries with robust powers of judicial review over legislative and executive actions.</w:t>
      </w:r>
    </w:p>
    <w:p w14:paraId="17DC2FBB" w14:textId="77777777" w:rsidR="00D049BB" w:rsidRPr="00D049BB" w:rsidRDefault="00D049BB" w:rsidP="00D049BB">
      <w:pPr>
        <w:numPr>
          <w:ilvl w:val="0"/>
          <w:numId w:val="61"/>
        </w:numPr>
      </w:pPr>
      <w:r w:rsidRPr="00D049BB">
        <w:t>Both have bicameral federal legislatures: India’s Parliament (Lok Sabha and Rajya Sabha) and the US Congress (House of Representatives and Senate).</w:t>
      </w:r>
    </w:p>
    <w:p w14:paraId="751FCB82" w14:textId="77777777" w:rsidR="00D049BB" w:rsidRPr="00D049BB" w:rsidRDefault="00D049BB" w:rsidP="00D049BB">
      <w:pPr>
        <w:numPr>
          <w:ilvl w:val="0"/>
          <w:numId w:val="61"/>
        </w:numPr>
      </w:pPr>
      <w:r w:rsidRPr="00D049BB">
        <w:t>A special dispute settlement commission common to both federations does not exist; intergovernmental disputes are adjudicated by constitutional courts rather than a shared-type commission.</w:t>
      </w:r>
    </w:p>
    <w:p w14:paraId="24057514" w14:textId="77777777" w:rsidR="00791C36" w:rsidRPr="00D049BB" w:rsidRDefault="00791C36" w:rsidP="00D049BB"/>
    <w:sectPr w:rsidR="00791C36" w:rsidRPr="00D049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32464"/>
    <w:multiLevelType w:val="multilevel"/>
    <w:tmpl w:val="B12C7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F23D79"/>
    <w:multiLevelType w:val="multilevel"/>
    <w:tmpl w:val="1A6632F6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C2202A"/>
    <w:multiLevelType w:val="multilevel"/>
    <w:tmpl w:val="23F24A2A"/>
    <w:lvl w:ilvl="0">
      <w:start w:val="3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4E31F9"/>
    <w:multiLevelType w:val="multilevel"/>
    <w:tmpl w:val="AB683540"/>
    <w:lvl w:ilvl="0">
      <w:start w:val="3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0C7C5A"/>
    <w:multiLevelType w:val="multilevel"/>
    <w:tmpl w:val="AF0E4D38"/>
    <w:lvl w:ilvl="0">
      <w:start w:val="3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5F3432E"/>
    <w:multiLevelType w:val="multilevel"/>
    <w:tmpl w:val="05D41314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D90C42"/>
    <w:multiLevelType w:val="multilevel"/>
    <w:tmpl w:val="E1A4E8E2"/>
    <w:lvl w:ilvl="0">
      <w:start w:val="3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BAB2755"/>
    <w:multiLevelType w:val="multilevel"/>
    <w:tmpl w:val="2B129892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F177325"/>
    <w:multiLevelType w:val="multilevel"/>
    <w:tmpl w:val="28F22EB8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0D70359"/>
    <w:multiLevelType w:val="multilevel"/>
    <w:tmpl w:val="446438F8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1365CA3"/>
    <w:multiLevelType w:val="multilevel"/>
    <w:tmpl w:val="4628F6E8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1A32D49"/>
    <w:multiLevelType w:val="multilevel"/>
    <w:tmpl w:val="EAD2FFA4"/>
    <w:lvl w:ilvl="0">
      <w:start w:val="4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34008A1"/>
    <w:multiLevelType w:val="multilevel"/>
    <w:tmpl w:val="890C0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4C66DBA"/>
    <w:multiLevelType w:val="multilevel"/>
    <w:tmpl w:val="AB8A6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547450E"/>
    <w:multiLevelType w:val="multilevel"/>
    <w:tmpl w:val="BE22C120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77900A7"/>
    <w:multiLevelType w:val="multilevel"/>
    <w:tmpl w:val="732CFD60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8CD0725"/>
    <w:multiLevelType w:val="multilevel"/>
    <w:tmpl w:val="9B28B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BC30D65"/>
    <w:multiLevelType w:val="multilevel"/>
    <w:tmpl w:val="355A0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6EF3BBE"/>
    <w:multiLevelType w:val="multilevel"/>
    <w:tmpl w:val="3C9ED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C8E511F"/>
    <w:multiLevelType w:val="multilevel"/>
    <w:tmpl w:val="C1E4DA3A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D995DA3"/>
    <w:multiLevelType w:val="multilevel"/>
    <w:tmpl w:val="EFF2C2B2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F403C82"/>
    <w:multiLevelType w:val="multilevel"/>
    <w:tmpl w:val="2D6CF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1680339"/>
    <w:multiLevelType w:val="multilevel"/>
    <w:tmpl w:val="C1F453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2C41E21"/>
    <w:multiLevelType w:val="multilevel"/>
    <w:tmpl w:val="013E2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33753B8"/>
    <w:multiLevelType w:val="multilevel"/>
    <w:tmpl w:val="055635EC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43B4D22"/>
    <w:multiLevelType w:val="multilevel"/>
    <w:tmpl w:val="CF406FA2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7873D94"/>
    <w:multiLevelType w:val="multilevel"/>
    <w:tmpl w:val="13DE7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8356B0C"/>
    <w:multiLevelType w:val="multilevel"/>
    <w:tmpl w:val="CD467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B692F99"/>
    <w:multiLevelType w:val="multilevel"/>
    <w:tmpl w:val="6360E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DAD382D"/>
    <w:multiLevelType w:val="multilevel"/>
    <w:tmpl w:val="B36A61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DF730BC"/>
    <w:multiLevelType w:val="multilevel"/>
    <w:tmpl w:val="9A7E5DD6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F663E70"/>
    <w:multiLevelType w:val="multilevel"/>
    <w:tmpl w:val="1FB0F402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25004FA"/>
    <w:multiLevelType w:val="multilevel"/>
    <w:tmpl w:val="53B47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3011143"/>
    <w:multiLevelType w:val="multilevel"/>
    <w:tmpl w:val="E4C4F492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3B51B22"/>
    <w:multiLevelType w:val="multilevel"/>
    <w:tmpl w:val="53A45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3D73718"/>
    <w:multiLevelType w:val="multilevel"/>
    <w:tmpl w:val="C6402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84513D9"/>
    <w:multiLevelType w:val="multilevel"/>
    <w:tmpl w:val="31C85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00B561F"/>
    <w:multiLevelType w:val="multilevel"/>
    <w:tmpl w:val="4514A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376728A"/>
    <w:multiLevelType w:val="multilevel"/>
    <w:tmpl w:val="D856F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50E1534"/>
    <w:multiLevelType w:val="multilevel"/>
    <w:tmpl w:val="5AC221CA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8B53ED0"/>
    <w:multiLevelType w:val="multilevel"/>
    <w:tmpl w:val="ED927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9BD38BA"/>
    <w:multiLevelType w:val="multilevel"/>
    <w:tmpl w:val="0C1E2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9CA30C0"/>
    <w:multiLevelType w:val="multilevel"/>
    <w:tmpl w:val="D1FEB6B8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A85498F"/>
    <w:multiLevelType w:val="multilevel"/>
    <w:tmpl w:val="5F9A0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B4639A8"/>
    <w:multiLevelType w:val="multilevel"/>
    <w:tmpl w:val="4DF2D436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6D99579A"/>
    <w:multiLevelType w:val="multilevel"/>
    <w:tmpl w:val="E8D4B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18D07F0"/>
    <w:multiLevelType w:val="multilevel"/>
    <w:tmpl w:val="59022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2834D22"/>
    <w:multiLevelType w:val="multilevel"/>
    <w:tmpl w:val="AFBADE5C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3221ED8"/>
    <w:multiLevelType w:val="multilevel"/>
    <w:tmpl w:val="1D1C0934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73487107"/>
    <w:multiLevelType w:val="multilevel"/>
    <w:tmpl w:val="D4067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3821E96"/>
    <w:multiLevelType w:val="multilevel"/>
    <w:tmpl w:val="404C3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5383254"/>
    <w:multiLevelType w:val="multilevel"/>
    <w:tmpl w:val="ED0CAB70"/>
    <w:lvl w:ilvl="0">
      <w:start w:val="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760B59BD"/>
    <w:multiLevelType w:val="multilevel"/>
    <w:tmpl w:val="CEAE6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7D036DB"/>
    <w:multiLevelType w:val="multilevel"/>
    <w:tmpl w:val="57D8500E"/>
    <w:lvl w:ilvl="0">
      <w:start w:val="3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78A80753"/>
    <w:multiLevelType w:val="multilevel"/>
    <w:tmpl w:val="4642E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8CC03F4"/>
    <w:multiLevelType w:val="multilevel"/>
    <w:tmpl w:val="CBC6299A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79AF7596"/>
    <w:multiLevelType w:val="multilevel"/>
    <w:tmpl w:val="A386D5F8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7ACB1A42"/>
    <w:multiLevelType w:val="multilevel"/>
    <w:tmpl w:val="F8A224D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7C702ADB"/>
    <w:multiLevelType w:val="multilevel"/>
    <w:tmpl w:val="A9281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D686020"/>
    <w:multiLevelType w:val="multilevel"/>
    <w:tmpl w:val="D764B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E357ED1"/>
    <w:multiLevelType w:val="multilevel"/>
    <w:tmpl w:val="FD068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FE844F6"/>
    <w:multiLevelType w:val="multilevel"/>
    <w:tmpl w:val="8A3E1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6350655">
    <w:abstractNumId w:val="57"/>
  </w:num>
  <w:num w:numId="2" w16cid:durableId="1805192804">
    <w:abstractNumId w:val="36"/>
  </w:num>
  <w:num w:numId="3" w16cid:durableId="249003785">
    <w:abstractNumId w:val="24"/>
  </w:num>
  <w:num w:numId="4" w16cid:durableId="738021852">
    <w:abstractNumId w:val="32"/>
  </w:num>
  <w:num w:numId="5" w16cid:durableId="1554924854">
    <w:abstractNumId w:val="10"/>
  </w:num>
  <w:num w:numId="6" w16cid:durableId="1343506846">
    <w:abstractNumId w:val="60"/>
  </w:num>
  <w:num w:numId="7" w16cid:durableId="602418094">
    <w:abstractNumId w:val="55"/>
  </w:num>
  <w:num w:numId="8" w16cid:durableId="1910114646">
    <w:abstractNumId w:val="50"/>
  </w:num>
  <w:num w:numId="9" w16cid:durableId="813369756">
    <w:abstractNumId w:val="30"/>
  </w:num>
  <w:num w:numId="10" w16cid:durableId="1925844868">
    <w:abstractNumId w:val="37"/>
  </w:num>
  <w:num w:numId="11" w16cid:durableId="1143700234">
    <w:abstractNumId w:val="48"/>
  </w:num>
  <w:num w:numId="12" w16cid:durableId="1427768709">
    <w:abstractNumId w:val="49"/>
  </w:num>
  <w:num w:numId="13" w16cid:durableId="1372195759">
    <w:abstractNumId w:val="39"/>
  </w:num>
  <w:num w:numId="14" w16cid:durableId="1604875322">
    <w:abstractNumId w:val="43"/>
  </w:num>
  <w:num w:numId="15" w16cid:durableId="377315061">
    <w:abstractNumId w:val="5"/>
  </w:num>
  <w:num w:numId="16" w16cid:durableId="241376289">
    <w:abstractNumId w:val="18"/>
  </w:num>
  <w:num w:numId="17" w16cid:durableId="116335822">
    <w:abstractNumId w:val="33"/>
  </w:num>
  <w:num w:numId="18" w16cid:durableId="973027506">
    <w:abstractNumId w:val="12"/>
  </w:num>
  <w:num w:numId="19" w16cid:durableId="999385096">
    <w:abstractNumId w:val="31"/>
  </w:num>
  <w:num w:numId="20" w16cid:durableId="325868102">
    <w:abstractNumId w:val="28"/>
  </w:num>
  <w:num w:numId="21" w16cid:durableId="738601857">
    <w:abstractNumId w:val="1"/>
  </w:num>
  <w:num w:numId="22" w16cid:durableId="75055356">
    <w:abstractNumId w:val="13"/>
  </w:num>
  <w:num w:numId="23" w16cid:durableId="1874003065">
    <w:abstractNumId w:val="20"/>
  </w:num>
  <w:num w:numId="24" w16cid:durableId="11684505">
    <w:abstractNumId w:val="23"/>
  </w:num>
  <w:num w:numId="25" w16cid:durableId="1403063098">
    <w:abstractNumId w:val="8"/>
  </w:num>
  <w:num w:numId="26" w16cid:durableId="1951086591">
    <w:abstractNumId w:val="40"/>
  </w:num>
  <w:num w:numId="27" w16cid:durableId="1555893100">
    <w:abstractNumId w:val="44"/>
  </w:num>
  <w:num w:numId="28" w16cid:durableId="1325427775">
    <w:abstractNumId w:val="38"/>
  </w:num>
  <w:num w:numId="29" w16cid:durableId="194268481">
    <w:abstractNumId w:val="47"/>
  </w:num>
  <w:num w:numId="30" w16cid:durableId="556820690">
    <w:abstractNumId w:val="54"/>
  </w:num>
  <w:num w:numId="31" w16cid:durableId="1269586516">
    <w:abstractNumId w:val="7"/>
  </w:num>
  <w:num w:numId="32" w16cid:durableId="765659233">
    <w:abstractNumId w:val="61"/>
  </w:num>
  <w:num w:numId="33" w16cid:durableId="1789008708">
    <w:abstractNumId w:val="9"/>
  </w:num>
  <w:num w:numId="34" w16cid:durableId="383867402">
    <w:abstractNumId w:val="17"/>
  </w:num>
  <w:num w:numId="35" w16cid:durableId="522286437">
    <w:abstractNumId w:val="56"/>
  </w:num>
  <w:num w:numId="36" w16cid:durableId="101153748">
    <w:abstractNumId w:val="46"/>
  </w:num>
  <w:num w:numId="37" w16cid:durableId="826016957">
    <w:abstractNumId w:val="19"/>
  </w:num>
  <w:num w:numId="38" w16cid:durableId="72969188">
    <w:abstractNumId w:val="45"/>
  </w:num>
  <w:num w:numId="39" w16cid:durableId="573779897">
    <w:abstractNumId w:val="42"/>
  </w:num>
  <w:num w:numId="40" w16cid:durableId="1599756412">
    <w:abstractNumId w:val="52"/>
  </w:num>
  <w:num w:numId="41" w16cid:durableId="1100831476">
    <w:abstractNumId w:val="29"/>
  </w:num>
  <w:num w:numId="42" w16cid:durableId="27488576">
    <w:abstractNumId w:val="15"/>
  </w:num>
  <w:num w:numId="43" w16cid:durableId="2077626074">
    <w:abstractNumId w:val="0"/>
  </w:num>
  <w:num w:numId="44" w16cid:durableId="1502503983">
    <w:abstractNumId w:val="53"/>
  </w:num>
  <w:num w:numId="45" w16cid:durableId="211891209">
    <w:abstractNumId w:val="16"/>
  </w:num>
  <w:num w:numId="46" w16cid:durableId="1073814215">
    <w:abstractNumId w:val="51"/>
  </w:num>
  <w:num w:numId="47" w16cid:durableId="704403852">
    <w:abstractNumId w:val="58"/>
  </w:num>
  <w:num w:numId="48" w16cid:durableId="1139223142">
    <w:abstractNumId w:val="2"/>
  </w:num>
  <w:num w:numId="49" w16cid:durableId="712659297">
    <w:abstractNumId w:val="21"/>
  </w:num>
  <w:num w:numId="50" w16cid:durableId="510485383">
    <w:abstractNumId w:val="25"/>
  </w:num>
  <w:num w:numId="51" w16cid:durableId="2022193850">
    <w:abstractNumId w:val="59"/>
  </w:num>
  <w:num w:numId="52" w16cid:durableId="1069421197">
    <w:abstractNumId w:val="14"/>
  </w:num>
  <w:num w:numId="53" w16cid:durableId="1699041615">
    <w:abstractNumId w:val="41"/>
  </w:num>
  <w:num w:numId="54" w16cid:durableId="1984238131">
    <w:abstractNumId w:val="4"/>
  </w:num>
  <w:num w:numId="55" w16cid:durableId="719400252">
    <w:abstractNumId w:val="34"/>
  </w:num>
  <w:num w:numId="56" w16cid:durableId="346249970">
    <w:abstractNumId w:val="3"/>
  </w:num>
  <w:num w:numId="57" w16cid:durableId="198007057">
    <w:abstractNumId w:val="26"/>
  </w:num>
  <w:num w:numId="58" w16cid:durableId="1465738241">
    <w:abstractNumId w:val="6"/>
  </w:num>
  <w:num w:numId="59" w16cid:durableId="1153646573">
    <w:abstractNumId w:val="35"/>
  </w:num>
  <w:num w:numId="60" w16cid:durableId="1998721766">
    <w:abstractNumId w:val="11"/>
  </w:num>
  <w:num w:numId="61" w16cid:durableId="1908028494">
    <w:abstractNumId w:val="27"/>
  </w:num>
  <w:num w:numId="62" w16cid:durableId="868639876">
    <w:abstractNumId w:val="22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436"/>
    <w:rsid w:val="00035739"/>
    <w:rsid w:val="00063B33"/>
    <w:rsid w:val="00093681"/>
    <w:rsid w:val="00244C70"/>
    <w:rsid w:val="00276C18"/>
    <w:rsid w:val="00394565"/>
    <w:rsid w:val="00566A15"/>
    <w:rsid w:val="005B5164"/>
    <w:rsid w:val="005D25D4"/>
    <w:rsid w:val="00696436"/>
    <w:rsid w:val="0070514E"/>
    <w:rsid w:val="00774BF2"/>
    <w:rsid w:val="007849A4"/>
    <w:rsid w:val="00791C36"/>
    <w:rsid w:val="008F5678"/>
    <w:rsid w:val="00901B77"/>
    <w:rsid w:val="00922037"/>
    <w:rsid w:val="009B420B"/>
    <w:rsid w:val="00A05CEB"/>
    <w:rsid w:val="00A92479"/>
    <w:rsid w:val="00C86540"/>
    <w:rsid w:val="00CA1B92"/>
    <w:rsid w:val="00CB166A"/>
    <w:rsid w:val="00CC489C"/>
    <w:rsid w:val="00D049BB"/>
    <w:rsid w:val="00D36842"/>
    <w:rsid w:val="00DC4673"/>
    <w:rsid w:val="00E96FDB"/>
    <w:rsid w:val="00EC4A66"/>
    <w:rsid w:val="00EC6B77"/>
    <w:rsid w:val="00EC7870"/>
    <w:rsid w:val="00F028A4"/>
    <w:rsid w:val="00FA76A4"/>
    <w:rsid w:val="00FF3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F2227"/>
  <w15:chartTrackingRefBased/>
  <w15:docId w15:val="{1AE9C259-BC6F-4E09-801D-CDC88DCC8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64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64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643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64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643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64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64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64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64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64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64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643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643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643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64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64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64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64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64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64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64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64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64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64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64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643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64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643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643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220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20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200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1308</Words>
  <Characters>7461</Characters>
  <Application>Microsoft Office Word</Application>
  <DocSecurity>0</DocSecurity>
  <Lines>62</Lines>
  <Paragraphs>17</Paragraphs>
  <ScaleCrop>false</ScaleCrop>
  <Company/>
  <LinksUpToDate>false</LinksUpToDate>
  <CharactersWithSpaces>8752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jitesh kumar</dc:creator>
  <cp:keywords/>
  <dc:description/>
  <cp:lastModifiedBy>jitesh kumar</cp:lastModifiedBy>
  <cp:revision>25</cp:revision>
  <dcterms:created xsi:type="dcterms:W3CDTF">2025-04-06T17:03:00Z</dcterms:created>
  <dcterms:modified xsi:type="dcterms:W3CDTF">2025-08-25T15:36:00Z</dcterms:modified>
</cp:coreProperties>
</file>