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630E2" w14:textId="77777777" w:rsidR="00F124B3" w:rsidRPr="00F124B3" w:rsidRDefault="00F124B3" w:rsidP="00F124B3">
      <w:pPr>
        <w:numPr>
          <w:ilvl w:val="0"/>
          <w:numId w:val="109"/>
        </w:numPr>
      </w:pPr>
      <w:r w:rsidRPr="00F124B3">
        <w:t xml:space="preserve">The Assam Government’s recognition of "Tiwa Autonomous Council’s" heritage festival </w:t>
      </w:r>
      <w:proofErr w:type="spellStart"/>
      <w:r w:rsidRPr="00F124B3">
        <w:t>Jonbeel</w:t>
      </w:r>
      <w:proofErr w:type="spellEnd"/>
      <w:r w:rsidRPr="00F124B3">
        <w:t xml:space="preserve"> Mela in 2024 was significant because the mela</w:t>
      </w:r>
      <w:r w:rsidRPr="00F124B3">
        <w:br/>
        <w:t>(A) is among the rare barter trade fairs still practiced in India</w:t>
      </w:r>
      <w:r w:rsidRPr="00F124B3">
        <w:br/>
        <w:t>(B) is the biggest tea-trading event in Assam</w:t>
      </w:r>
      <w:r w:rsidRPr="00F124B3">
        <w:br/>
        <w:t>(C) celebrates the Ahom kingdom’s naval legacy</w:t>
      </w:r>
      <w:r w:rsidRPr="00F124B3">
        <w:br/>
        <w:t>(D) promotes Buddhism as the main faith of the Tiwas</w:t>
      </w:r>
    </w:p>
    <w:p w14:paraId="65AE2DC8" w14:textId="77777777" w:rsidR="00F124B3" w:rsidRPr="00F124B3" w:rsidRDefault="00F124B3" w:rsidP="00F124B3">
      <w:r w:rsidRPr="00F124B3">
        <w:t>Answer 1. (A) is among the rare barter trade fairs still practiced in India</w:t>
      </w:r>
    </w:p>
    <w:p w14:paraId="661F5022" w14:textId="77777777" w:rsidR="00F124B3" w:rsidRPr="00F124B3" w:rsidRDefault="00F124B3" w:rsidP="00F124B3">
      <w:r w:rsidRPr="00F124B3">
        <w:t>Explanation:</w:t>
      </w:r>
    </w:p>
    <w:p w14:paraId="5A521991" w14:textId="77777777" w:rsidR="00F124B3" w:rsidRPr="00F124B3" w:rsidRDefault="00F124B3" w:rsidP="00F124B3">
      <w:pPr>
        <w:numPr>
          <w:ilvl w:val="0"/>
          <w:numId w:val="110"/>
        </w:numPr>
      </w:pPr>
      <w:proofErr w:type="spellStart"/>
      <w:r w:rsidRPr="00F124B3">
        <w:t>Jonbeel</w:t>
      </w:r>
      <w:proofErr w:type="spellEnd"/>
      <w:r w:rsidRPr="00F124B3">
        <w:t xml:space="preserve"> Mela is renowned for maintaining a living barter system where hill and plains communities exchange goods without money, making it a rare surviving barter fair in India.</w:t>
      </w:r>
    </w:p>
    <w:p w14:paraId="1AABBB20" w14:textId="77777777" w:rsidR="00F124B3" w:rsidRPr="00F124B3" w:rsidRDefault="00F124B3" w:rsidP="00F124B3">
      <w:pPr>
        <w:numPr>
          <w:ilvl w:val="0"/>
          <w:numId w:val="110"/>
        </w:numPr>
      </w:pPr>
      <w:r w:rsidRPr="00F124B3">
        <w:t>The fair’s identity is rooted in indigenous exchange and cultural practices rather than tea-trading, naval commemorations, or religious propagation.</w:t>
      </w:r>
    </w:p>
    <w:p w14:paraId="4936803C" w14:textId="77777777" w:rsidR="00F124B3" w:rsidRPr="00F124B3" w:rsidRDefault="00F124B3" w:rsidP="00F124B3">
      <w:pPr>
        <w:numPr>
          <w:ilvl w:val="0"/>
          <w:numId w:val="110"/>
        </w:numPr>
      </w:pPr>
      <w:r w:rsidRPr="00F124B3">
        <w:t>The Tiwa-led event emphasizes inter-community harmony and customary tribute rituals, not promotion of Buddhism as a primary faith.</w:t>
      </w:r>
    </w:p>
    <w:p w14:paraId="4AE24DD2" w14:textId="77777777" w:rsidR="00F124B3" w:rsidRPr="00F124B3" w:rsidRDefault="00F124B3" w:rsidP="00F124B3">
      <w:pPr>
        <w:numPr>
          <w:ilvl w:val="0"/>
          <w:numId w:val="111"/>
        </w:numPr>
      </w:pPr>
      <w:r w:rsidRPr="00F124B3">
        <w:t>On February 5, 2025, Assam introduced the "</w:t>
      </w:r>
      <w:proofErr w:type="spellStart"/>
      <w:r w:rsidRPr="00F124B3">
        <w:t>Xudhakontho</w:t>
      </w:r>
      <w:proofErr w:type="spellEnd"/>
      <w:r w:rsidRPr="00F124B3">
        <w:t xml:space="preserve"> Music Archive," preserving rare compositions of Bhupen Hazarika digitally. Bhupen Hazarika, besides being the "Bard of Brahmaputra," was also the President of which prestigious Indian cultural body in 1999–2004?</w:t>
      </w:r>
      <w:r w:rsidRPr="00F124B3">
        <w:br/>
        <w:t xml:space="preserve">(A) Sangeet Natak </w:t>
      </w:r>
      <w:proofErr w:type="spellStart"/>
      <w:r w:rsidRPr="00F124B3">
        <w:t>Akademi</w:t>
      </w:r>
      <w:proofErr w:type="spellEnd"/>
      <w:r w:rsidRPr="00F124B3">
        <w:br/>
        <w:t xml:space="preserve">(B) Sahitya </w:t>
      </w:r>
      <w:proofErr w:type="spellStart"/>
      <w:r w:rsidRPr="00F124B3">
        <w:t>Akademi</w:t>
      </w:r>
      <w:proofErr w:type="spellEnd"/>
      <w:r w:rsidRPr="00F124B3">
        <w:br/>
        <w:t xml:space="preserve">(C) Lalit Kala </w:t>
      </w:r>
      <w:proofErr w:type="spellStart"/>
      <w:r w:rsidRPr="00F124B3">
        <w:t>Akademi</w:t>
      </w:r>
      <w:proofErr w:type="spellEnd"/>
      <w:r w:rsidRPr="00F124B3">
        <w:br/>
        <w:t>(D) Indian Council for Cultural Relations</w:t>
      </w:r>
    </w:p>
    <w:p w14:paraId="66D04AD4" w14:textId="77777777" w:rsidR="00F124B3" w:rsidRPr="00F124B3" w:rsidRDefault="00F124B3" w:rsidP="00F124B3">
      <w:r w:rsidRPr="00F124B3">
        <w:t xml:space="preserve">Answer 2. (A) Sangeet Natak </w:t>
      </w:r>
      <w:proofErr w:type="spellStart"/>
      <w:r w:rsidRPr="00F124B3">
        <w:t>Akademi</w:t>
      </w:r>
      <w:proofErr w:type="spellEnd"/>
    </w:p>
    <w:p w14:paraId="5FD3832D" w14:textId="77777777" w:rsidR="00F124B3" w:rsidRPr="00F124B3" w:rsidRDefault="00F124B3" w:rsidP="00F124B3">
      <w:r w:rsidRPr="00F124B3">
        <w:t>Explanation:</w:t>
      </w:r>
    </w:p>
    <w:p w14:paraId="505C3F38" w14:textId="77777777" w:rsidR="00F124B3" w:rsidRPr="00F124B3" w:rsidRDefault="00F124B3" w:rsidP="00F124B3">
      <w:pPr>
        <w:numPr>
          <w:ilvl w:val="0"/>
          <w:numId w:val="112"/>
        </w:numPr>
      </w:pPr>
      <w:r w:rsidRPr="00F124B3">
        <w:t xml:space="preserve">Bhupen Hazarika served as the chairperson/president of the Sangeet Natak </w:t>
      </w:r>
      <w:proofErr w:type="spellStart"/>
      <w:r w:rsidRPr="00F124B3">
        <w:t>Akademi</w:t>
      </w:r>
      <w:proofErr w:type="spellEnd"/>
      <w:r w:rsidRPr="00F124B3">
        <w:t xml:space="preserve"> during 1999–2004, reflecting his national leadership in performing arts.</w:t>
      </w:r>
    </w:p>
    <w:p w14:paraId="7DF23A6E" w14:textId="77777777" w:rsidR="00F124B3" w:rsidRPr="00F124B3" w:rsidRDefault="00F124B3" w:rsidP="00F124B3">
      <w:pPr>
        <w:numPr>
          <w:ilvl w:val="0"/>
          <w:numId w:val="112"/>
        </w:numPr>
      </w:pPr>
      <w:r w:rsidRPr="00F124B3">
        <w:t xml:space="preserve">His tenure coincided with key cultural recognitions, including elevating </w:t>
      </w:r>
      <w:proofErr w:type="spellStart"/>
      <w:r w:rsidRPr="00F124B3">
        <w:t>Sattriya</w:t>
      </w:r>
      <w:proofErr w:type="spellEnd"/>
      <w:r w:rsidRPr="00F124B3">
        <w:t xml:space="preserve"> to a major Indian dance form.</w:t>
      </w:r>
    </w:p>
    <w:p w14:paraId="50B88E2A" w14:textId="77777777" w:rsidR="00F124B3" w:rsidRPr="00F124B3" w:rsidRDefault="00F124B3" w:rsidP="00F124B3">
      <w:pPr>
        <w:numPr>
          <w:ilvl w:val="0"/>
          <w:numId w:val="112"/>
        </w:numPr>
      </w:pPr>
      <w:r w:rsidRPr="00F124B3">
        <w:t>The other listed bodies do not match the period of his apex institutional leadership.</w:t>
      </w:r>
    </w:p>
    <w:p w14:paraId="5332B301" w14:textId="77777777" w:rsidR="00F124B3" w:rsidRPr="00F124B3" w:rsidRDefault="00F124B3" w:rsidP="00F124B3">
      <w:pPr>
        <w:numPr>
          <w:ilvl w:val="0"/>
          <w:numId w:val="113"/>
        </w:numPr>
      </w:pPr>
      <w:r w:rsidRPr="00F124B3">
        <w:t xml:space="preserve">On December 10, 2024, Assam’s Dimasa community celebrated the </w:t>
      </w:r>
      <w:proofErr w:type="spellStart"/>
      <w:r w:rsidRPr="00F124B3">
        <w:t>Bushu</w:t>
      </w:r>
      <w:proofErr w:type="spellEnd"/>
      <w:r w:rsidRPr="00F124B3">
        <w:t xml:space="preserve"> festival on the </w:t>
      </w:r>
      <w:proofErr w:type="spellStart"/>
      <w:r w:rsidRPr="00F124B3">
        <w:t>Diyung</w:t>
      </w:r>
      <w:proofErr w:type="spellEnd"/>
      <w:r w:rsidRPr="00F124B3">
        <w:t xml:space="preserve"> valley. Consider the following statements:</w:t>
      </w:r>
      <w:r w:rsidRPr="00F124B3">
        <w:br/>
        <w:t>(</w:t>
      </w:r>
      <w:proofErr w:type="spellStart"/>
      <w:r w:rsidRPr="00F124B3">
        <w:t>i</w:t>
      </w:r>
      <w:proofErr w:type="spellEnd"/>
      <w:r w:rsidRPr="00F124B3">
        <w:t xml:space="preserve">) </w:t>
      </w:r>
      <w:proofErr w:type="spellStart"/>
      <w:r w:rsidRPr="00F124B3">
        <w:t>Bushu</w:t>
      </w:r>
      <w:proofErr w:type="spellEnd"/>
      <w:r w:rsidRPr="00F124B3">
        <w:t xml:space="preserve"> is essentially a post-harvest agricultural festival.</w:t>
      </w:r>
      <w:r w:rsidRPr="00F124B3">
        <w:br/>
        <w:t xml:space="preserve">(ii) It is celebrated with the traditional Baiba and </w:t>
      </w:r>
      <w:proofErr w:type="spellStart"/>
      <w:r w:rsidRPr="00F124B3">
        <w:t>Jhumur</w:t>
      </w:r>
      <w:proofErr w:type="spellEnd"/>
      <w:r w:rsidRPr="00F124B3">
        <w:t xml:space="preserve"> dances.</w:t>
      </w:r>
      <w:r w:rsidRPr="00F124B3">
        <w:br/>
        <w:t xml:space="preserve">(iii) The Dimasa kingdom’s last capital was </w:t>
      </w:r>
      <w:proofErr w:type="spellStart"/>
      <w:r w:rsidRPr="00F124B3">
        <w:t>Maibang</w:t>
      </w:r>
      <w:proofErr w:type="spellEnd"/>
      <w:r w:rsidRPr="00F124B3">
        <w:t xml:space="preserve"> in present-day Dima </w:t>
      </w:r>
      <w:proofErr w:type="spellStart"/>
      <w:r w:rsidRPr="00F124B3">
        <w:t>Hasao</w:t>
      </w:r>
      <w:proofErr w:type="spellEnd"/>
      <w:r w:rsidRPr="00F124B3">
        <w:t xml:space="preserve"> district.</w:t>
      </w:r>
      <w:r w:rsidRPr="00F124B3">
        <w:br/>
        <w:t>(iv) Dimasa myths trace their ancestry to Krima, regarded as the first Dimasa woman.</w:t>
      </w:r>
    </w:p>
    <w:p w14:paraId="5B0A0DB8" w14:textId="77777777" w:rsidR="00F124B3" w:rsidRPr="00F124B3" w:rsidRDefault="00F124B3" w:rsidP="00F124B3">
      <w:r w:rsidRPr="00F124B3">
        <w:t>Answer 3. (</w:t>
      </w:r>
      <w:proofErr w:type="spellStart"/>
      <w:r w:rsidRPr="00F124B3">
        <w:t>i</w:t>
      </w:r>
      <w:proofErr w:type="spellEnd"/>
      <w:r w:rsidRPr="00F124B3">
        <w:t>), (ii) and (iii) are correct; (iv) is not established</w:t>
      </w:r>
    </w:p>
    <w:p w14:paraId="2BBD3C50" w14:textId="77777777" w:rsidR="00F124B3" w:rsidRPr="00F124B3" w:rsidRDefault="00F124B3" w:rsidP="00F124B3">
      <w:r w:rsidRPr="00F124B3">
        <w:t>Explanation:</w:t>
      </w:r>
    </w:p>
    <w:p w14:paraId="15BF9531" w14:textId="77777777" w:rsidR="00F124B3" w:rsidRPr="00F124B3" w:rsidRDefault="00F124B3" w:rsidP="00F124B3">
      <w:pPr>
        <w:numPr>
          <w:ilvl w:val="0"/>
          <w:numId w:val="114"/>
        </w:numPr>
      </w:pPr>
      <w:proofErr w:type="spellStart"/>
      <w:r w:rsidRPr="00F124B3">
        <w:t>Bushu</w:t>
      </w:r>
      <w:proofErr w:type="spellEnd"/>
      <w:r w:rsidRPr="00F124B3">
        <w:t xml:space="preserve"> (Busu Dima) is a post-harvest festival observed after completion of jhum cultivation, marked by communal feasting and dance.</w:t>
      </w:r>
    </w:p>
    <w:p w14:paraId="71CB4141" w14:textId="77777777" w:rsidR="00F124B3" w:rsidRPr="00F124B3" w:rsidRDefault="00F124B3" w:rsidP="00F124B3">
      <w:pPr>
        <w:numPr>
          <w:ilvl w:val="0"/>
          <w:numId w:val="114"/>
        </w:numPr>
      </w:pPr>
      <w:r w:rsidRPr="00F124B3">
        <w:lastRenderedPageBreak/>
        <w:t>Festivities include traditional Dimasa dances such as Baiba along with music and competitions, forming a core cultural expression of the event.</w:t>
      </w:r>
    </w:p>
    <w:p w14:paraId="1D934D42" w14:textId="77777777" w:rsidR="00F124B3" w:rsidRPr="00F124B3" w:rsidRDefault="00F124B3" w:rsidP="00F124B3">
      <w:pPr>
        <w:numPr>
          <w:ilvl w:val="0"/>
          <w:numId w:val="114"/>
        </w:numPr>
      </w:pPr>
      <w:proofErr w:type="spellStart"/>
      <w:r w:rsidRPr="00F124B3">
        <w:t>Maibang</w:t>
      </w:r>
      <w:proofErr w:type="spellEnd"/>
      <w:r w:rsidRPr="00F124B3">
        <w:t xml:space="preserve"> is recorded as the last capital of the Dimasa (Kachari) kingdom in the present Dima </w:t>
      </w:r>
      <w:proofErr w:type="spellStart"/>
      <w:r w:rsidRPr="00F124B3">
        <w:t>Hasao</w:t>
      </w:r>
      <w:proofErr w:type="spellEnd"/>
      <w:r w:rsidRPr="00F124B3">
        <w:t xml:space="preserve"> region, anchoring the community’s historical geography.</w:t>
      </w:r>
    </w:p>
    <w:p w14:paraId="37078D28" w14:textId="77777777" w:rsidR="00F124B3" w:rsidRPr="00F124B3" w:rsidRDefault="00F124B3" w:rsidP="00F124B3">
      <w:pPr>
        <w:numPr>
          <w:ilvl w:val="0"/>
          <w:numId w:val="114"/>
        </w:numPr>
      </w:pPr>
      <w:r w:rsidRPr="00F124B3">
        <w:t>The specific ancestral attribution to “Krima” as the first Dimasa woman is not a standard or widely attested mythic motif in established Dimasa origin narratives.</w:t>
      </w:r>
    </w:p>
    <w:p w14:paraId="37BF0981" w14:textId="77777777" w:rsidR="00F124B3" w:rsidRPr="00F124B3" w:rsidRDefault="00F124B3" w:rsidP="00F124B3">
      <w:pPr>
        <w:numPr>
          <w:ilvl w:val="0"/>
          <w:numId w:val="115"/>
        </w:numPr>
      </w:pPr>
      <w:r w:rsidRPr="00F124B3">
        <w:t>Which of the following statements about Kamakhya Temple is incorrect?</w:t>
      </w:r>
      <w:r w:rsidRPr="00F124B3">
        <w:br/>
        <w:t xml:space="preserve">(A) It is one of the most important Shakti </w:t>
      </w:r>
      <w:proofErr w:type="spellStart"/>
      <w:r w:rsidRPr="00F124B3">
        <w:t>Peethas</w:t>
      </w:r>
      <w:proofErr w:type="spellEnd"/>
      <w:r w:rsidRPr="00F124B3">
        <w:t xml:space="preserve"> in India.</w:t>
      </w:r>
      <w:r w:rsidRPr="00F124B3">
        <w:br/>
        <w:t xml:space="preserve">(B) The </w:t>
      </w:r>
      <w:proofErr w:type="spellStart"/>
      <w:r w:rsidRPr="00F124B3">
        <w:t>Ambubachi</w:t>
      </w:r>
      <w:proofErr w:type="spellEnd"/>
      <w:r w:rsidRPr="00F124B3">
        <w:t xml:space="preserve"> Mela celebrated here is related to the fertility of Goddess Kamakhya.</w:t>
      </w:r>
      <w:r w:rsidRPr="00F124B3">
        <w:br/>
        <w:t xml:space="preserve">(C) The temple is situated atop the </w:t>
      </w:r>
      <w:proofErr w:type="spellStart"/>
      <w:r w:rsidRPr="00F124B3">
        <w:t>Nilachal</w:t>
      </w:r>
      <w:proofErr w:type="spellEnd"/>
      <w:r w:rsidRPr="00F124B3">
        <w:t xml:space="preserve"> Hill in Guwahati.</w:t>
      </w:r>
      <w:r w:rsidRPr="00F124B3">
        <w:br/>
        <w:t xml:space="preserve">(D) It was constructed by the Ahom king </w:t>
      </w:r>
      <w:proofErr w:type="spellStart"/>
      <w:r w:rsidRPr="00F124B3">
        <w:t>Suheldev</w:t>
      </w:r>
      <w:proofErr w:type="spellEnd"/>
      <w:r w:rsidRPr="00F124B3">
        <w:t xml:space="preserve"> in the 4th century CE.</w:t>
      </w:r>
    </w:p>
    <w:p w14:paraId="36DC68C3" w14:textId="77777777" w:rsidR="00F124B3" w:rsidRPr="00F124B3" w:rsidRDefault="00F124B3" w:rsidP="00F124B3">
      <w:r w:rsidRPr="00F124B3">
        <w:t xml:space="preserve">Answer 4. (D) It was constructed by the Ahom king </w:t>
      </w:r>
      <w:proofErr w:type="spellStart"/>
      <w:r w:rsidRPr="00F124B3">
        <w:t>Suheldev</w:t>
      </w:r>
      <w:proofErr w:type="spellEnd"/>
      <w:r w:rsidRPr="00F124B3">
        <w:t xml:space="preserve"> in the 4th century CE.</w:t>
      </w:r>
    </w:p>
    <w:p w14:paraId="40ABE4F2" w14:textId="77777777" w:rsidR="00F124B3" w:rsidRPr="00F124B3" w:rsidRDefault="00F124B3" w:rsidP="00F124B3">
      <w:r w:rsidRPr="00F124B3">
        <w:t>Explanation:</w:t>
      </w:r>
    </w:p>
    <w:p w14:paraId="1D7AE52B" w14:textId="77777777" w:rsidR="00F124B3" w:rsidRPr="00F124B3" w:rsidRDefault="00F124B3" w:rsidP="00F124B3">
      <w:pPr>
        <w:numPr>
          <w:ilvl w:val="0"/>
          <w:numId w:val="116"/>
        </w:numPr>
      </w:pPr>
      <w:r w:rsidRPr="00F124B3">
        <w:t>Kamakhya is counted among the most significant Shakti Peethas, with traditions linking it to the Sati legends.</w:t>
      </w:r>
    </w:p>
    <w:p w14:paraId="0EB66084" w14:textId="77777777" w:rsidR="00F124B3" w:rsidRPr="00F124B3" w:rsidRDefault="00F124B3" w:rsidP="00F124B3">
      <w:pPr>
        <w:numPr>
          <w:ilvl w:val="0"/>
          <w:numId w:val="116"/>
        </w:numPr>
      </w:pPr>
      <w:r w:rsidRPr="00F124B3">
        <w:t xml:space="preserve">The </w:t>
      </w:r>
      <w:proofErr w:type="spellStart"/>
      <w:r w:rsidRPr="00F124B3">
        <w:t>Ambubachi</w:t>
      </w:r>
      <w:proofErr w:type="spellEnd"/>
      <w:r w:rsidRPr="00F124B3">
        <w:t xml:space="preserve"> Mela symbolizes the annual menstruation of the goddess, celebrated as a fertility festival at </w:t>
      </w:r>
      <w:proofErr w:type="spellStart"/>
      <w:r w:rsidRPr="00F124B3">
        <w:t>Nilachal</w:t>
      </w:r>
      <w:proofErr w:type="spellEnd"/>
      <w:r w:rsidRPr="00F124B3">
        <w:t xml:space="preserve"> Hill.</w:t>
      </w:r>
    </w:p>
    <w:p w14:paraId="05A15CC8" w14:textId="77777777" w:rsidR="00F124B3" w:rsidRPr="00F124B3" w:rsidRDefault="00F124B3" w:rsidP="00F124B3">
      <w:pPr>
        <w:numPr>
          <w:ilvl w:val="0"/>
          <w:numId w:val="116"/>
        </w:numPr>
      </w:pPr>
      <w:r w:rsidRPr="00F124B3">
        <w:t xml:space="preserve">The attribution to an Ahom king named </w:t>
      </w:r>
      <w:proofErr w:type="spellStart"/>
      <w:r w:rsidRPr="00F124B3">
        <w:t>Suheldev</w:t>
      </w:r>
      <w:proofErr w:type="spellEnd"/>
      <w:r w:rsidRPr="00F124B3">
        <w:t xml:space="preserve"> in the 4th century CE is historically incorrect; </w:t>
      </w:r>
      <w:proofErr w:type="spellStart"/>
      <w:r w:rsidRPr="00F124B3">
        <w:t>Suheldev</w:t>
      </w:r>
      <w:proofErr w:type="spellEnd"/>
      <w:r w:rsidRPr="00F124B3">
        <w:t xml:space="preserve"> is not an Ahom ruler, and the temple’s extant structures reflect later reconstructions by Koch and Ahom patrons across medieval centuries.</w:t>
      </w:r>
    </w:p>
    <w:p w14:paraId="1A711A4F" w14:textId="77777777" w:rsidR="00F124B3" w:rsidRPr="00F124B3" w:rsidRDefault="00F124B3" w:rsidP="00F124B3">
      <w:pPr>
        <w:numPr>
          <w:ilvl w:val="0"/>
          <w:numId w:val="117"/>
        </w:numPr>
      </w:pPr>
      <w:r w:rsidRPr="00F124B3">
        <w:t>In December 2024, Assam recorded a breakthrough in Kaziranga National Park regarding swamp deer (</w:t>
      </w:r>
      <w:proofErr w:type="spellStart"/>
      <w:r w:rsidRPr="00F124B3">
        <w:t>barasingha</w:t>
      </w:r>
      <w:proofErr w:type="spellEnd"/>
      <w:r w:rsidRPr="00F124B3">
        <w:t>). Which of the following best describes this conservation success?</w:t>
      </w:r>
      <w:r w:rsidRPr="00F124B3">
        <w:br/>
        <w:t xml:space="preserve">(A) </w:t>
      </w:r>
      <w:proofErr w:type="spellStart"/>
      <w:r w:rsidRPr="00F124B3">
        <w:t>Barasingha</w:t>
      </w:r>
      <w:proofErr w:type="spellEnd"/>
      <w:r w:rsidRPr="00F124B3">
        <w:t xml:space="preserve"> population rose from less than 100 to over 1000 individuals in 50 years</w:t>
      </w:r>
      <w:r w:rsidRPr="00F124B3">
        <w:br/>
        <w:t>(B) The species was declared free from poaching threats</w:t>
      </w:r>
      <w:r w:rsidRPr="00F124B3">
        <w:br/>
        <w:t>(C) The species was classified under Schedule IV of the Wildlife Protection Act</w:t>
      </w:r>
      <w:r w:rsidRPr="00F124B3">
        <w:br/>
        <w:t>(D) Kaziranga swamp deer were relocated to the Western Ghats for the first time</w:t>
      </w:r>
    </w:p>
    <w:p w14:paraId="000AFE47" w14:textId="77777777" w:rsidR="00F124B3" w:rsidRPr="00F124B3" w:rsidRDefault="00F124B3" w:rsidP="00F124B3">
      <w:r w:rsidRPr="00F124B3">
        <w:t xml:space="preserve">Answer 5. (A) </w:t>
      </w:r>
      <w:proofErr w:type="spellStart"/>
      <w:r w:rsidRPr="00F124B3">
        <w:t>Barasingha</w:t>
      </w:r>
      <w:proofErr w:type="spellEnd"/>
      <w:r w:rsidRPr="00F124B3">
        <w:t xml:space="preserve"> population rose from less than 100 to over 1000 individuals in 50 years</w:t>
      </w:r>
    </w:p>
    <w:p w14:paraId="40C99866" w14:textId="77777777" w:rsidR="00F124B3" w:rsidRPr="00F124B3" w:rsidRDefault="00F124B3" w:rsidP="00F124B3">
      <w:r w:rsidRPr="00F124B3">
        <w:t>Explanation:</w:t>
      </w:r>
    </w:p>
    <w:p w14:paraId="10E85A26" w14:textId="77777777" w:rsidR="00F124B3" w:rsidRPr="00F124B3" w:rsidRDefault="00F124B3" w:rsidP="00F124B3">
      <w:pPr>
        <w:numPr>
          <w:ilvl w:val="0"/>
          <w:numId w:val="118"/>
        </w:numPr>
      </w:pPr>
      <w:r w:rsidRPr="00F124B3">
        <w:t>Long-term protection and habitat management in Kaziranga have seen the eastern swamp deer rebound to over a thousand individuals from earlier critical lows.</w:t>
      </w:r>
    </w:p>
    <w:p w14:paraId="3CD723CB" w14:textId="77777777" w:rsidR="00F124B3" w:rsidRPr="00F124B3" w:rsidRDefault="00F124B3" w:rsidP="00F124B3">
      <w:pPr>
        <w:numPr>
          <w:ilvl w:val="0"/>
          <w:numId w:val="118"/>
        </w:numPr>
      </w:pPr>
      <w:r w:rsidRPr="00F124B3">
        <w:t>Conservation success is measured through sustained population increases and range stabilization rather than categorical elimination of threats.</w:t>
      </w:r>
    </w:p>
    <w:p w14:paraId="2485013C" w14:textId="77777777" w:rsidR="00F124B3" w:rsidRPr="00F124B3" w:rsidRDefault="00F124B3" w:rsidP="00F124B3">
      <w:pPr>
        <w:numPr>
          <w:ilvl w:val="0"/>
          <w:numId w:val="118"/>
        </w:numPr>
      </w:pPr>
      <w:r w:rsidRPr="00F124B3">
        <w:t>The legal protection status remains higher than Schedule IV, and no relocation to the Western Ghats has been part of the species’ Assam recovery narrative.</w:t>
      </w:r>
    </w:p>
    <w:p w14:paraId="1D8D1026" w14:textId="77777777" w:rsidR="00F124B3" w:rsidRPr="00F124B3" w:rsidRDefault="00F124B3" w:rsidP="00F124B3">
      <w:pPr>
        <w:numPr>
          <w:ilvl w:val="0"/>
          <w:numId w:val="119"/>
        </w:numPr>
      </w:pPr>
      <w:r w:rsidRPr="00F124B3">
        <w:t xml:space="preserve">In March 2025, the Assamese film “Chameli </w:t>
      </w:r>
      <w:proofErr w:type="spellStart"/>
      <w:r w:rsidRPr="00F124B3">
        <w:t>Memsaab</w:t>
      </w:r>
      <w:proofErr w:type="spellEnd"/>
      <w:r w:rsidRPr="00F124B3">
        <w:t>” was digitally restored on its 50th anniversary. This film had originally won the National Film Award for:</w:t>
      </w:r>
      <w:r w:rsidRPr="00F124B3">
        <w:br/>
        <w:t>(A) Best Feature Film in Assamese (1975)</w:t>
      </w:r>
      <w:r w:rsidRPr="00F124B3">
        <w:br/>
        <w:t>(B) Best Cinematography (1975)</w:t>
      </w:r>
      <w:r w:rsidRPr="00F124B3">
        <w:br/>
      </w:r>
      <w:r w:rsidRPr="00F124B3">
        <w:lastRenderedPageBreak/>
        <w:t>(C) Best Musical Score (1971)</w:t>
      </w:r>
      <w:r w:rsidRPr="00F124B3">
        <w:br/>
        <w:t>(D) Best Costume Design (1971)</w:t>
      </w:r>
    </w:p>
    <w:p w14:paraId="47B141DE" w14:textId="77777777" w:rsidR="00F124B3" w:rsidRPr="00F124B3" w:rsidRDefault="00F124B3" w:rsidP="00F124B3">
      <w:r w:rsidRPr="00F124B3">
        <w:t>Answer 6. (A) Best Feature Film in Assamese (1975)</w:t>
      </w:r>
    </w:p>
    <w:p w14:paraId="7638C719" w14:textId="77777777" w:rsidR="00F124B3" w:rsidRPr="00F124B3" w:rsidRDefault="00F124B3" w:rsidP="00F124B3">
      <w:r w:rsidRPr="00F124B3">
        <w:t>Explanation:</w:t>
      </w:r>
    </w:p>
    <w:p w14:paraId="7B3B0809" w14:textId="77777777" w:rsidR="00F124B3" w:rsidRPr="00F124B3" w:rsidRDefault="00F124B3" w:rsidP="00F124B3">
      <w:pPr>
        <w:numPr>
          <w:ilvl w:val="0"/>
          <w:numId w:val="120"/>
        </w:numPr>
      </w:pPr>
      <w:r w:rsidRPr="00F124B3">
        <w:t xml:space="preserve">Chameli </w:t>
      </w:r>
      <w:proofErr w:type="spellStart"/>
      <w:r w:rsidRPr="00F124B3">
        <w:t>Memsaab</w:t>
      </w:r>
      <w:proofErr w:type="spellEnd"/>
      <w:r w:rsidRPr="00F124B3">
        <w:t>, released in 1975, received the National Film Award for Best Feature Film in Assamese.</w:t>
      </w:r>
    </w:p>
    <w:p w14:paraId="22B02826" w14:textId="77777777" w:rsidR="00F124B3" w:rsidRPr="00F124B3" w:rsidRDefault="00F124B3" w:rsidP="00F124B3">
      <w:pPr>
        <w:numPr>
          <w:ilvl w:val="0"/>
          <w:numId w:val="120"/>
        </w:numPr>
      </w:pPr>
      <w:r w:rsidRPr="00F124B3">
        <w:t>It is also celebrated for Bhupen Hazarika’s acclaimed music, but the notable National Award recorded for that year in this context includes the top Assamese feature category.</w:t>
      </w:r>
    </w:p>
    <w:p w14:paraId="5B00FC6A" w14:textId="77777777" w:rsidR="00F124B3" w:rsidRPr="00F124B3" w:rsidRDefault="00F124B3" w:rsidP="00F124B3">
      <w:pPr>
        <w:numPr>
          <w:ilvl w:val="0"/>
          <w:numId w:val="120"/>
        </w:numPr>
      </w:pPr>
      <w:r w:rsidRPr="00F124B3">
        <w:t>The other options do not accurately capture the film’s primary national award recognition and timeline.</w:t>
      </w:r>
    </w:p>
    <w:p w14:paraId="4FE05AB4" w14:textId="77777777" w:rsidR="00F124B3" w:rsidRPr="00F124B3" w:rsidRDefault="00F124B3" w:rsidP="00F124B3">
      <w:pPr>
        <w:numPr>
          <w:ilvl w:val="0"/>
          <w:numId w:val="121"/>
        </w:numPr>
      </w:pPr>
      <w:r w:rsidRPr="00F124B3">
        <w:t>In March 2025, a new fossil species of turtle was discovered from Assam’s coal mines. These fossil-rich sites are primarily located at:</w:t>
      </w:r>
      <w:r w:rsidRPr="00F124B3">
        <w:br/>
        <w:t xml:space="preserve">(A) </w:t>
      </w:r>
      <w:proofErr w:type="spellStart"/>
      <w:r w:rsidRPr="00F124B3">
        <w:t>Digboi</w:t>
      </w:r>
      <w:proofErr w:type="spellEnd"/>
      <w:r w:rsidRPr="00F124B3">
        <w:br/>
        <w:t>(B) Makum</w:t>
      </w:r>
      <w:r w:rsidRPr="00F124B3">
        <w:br/>
        <w:t>(C) Margherita</w:t>
      </w:r>
      <w:r w:rsidRPr="00F124B3">
        <w:br/>
        <w:t xml:space="preserve">(D) </w:t>
      </w:r>
      <w:proofErr w:type="spellStart"/>
      <w:r w:rsidRPr="00F124B3">
        <w:t>Doomdooma</w:t>
      </w:r>
      <w:proofErr w:type="spellEnd"/>
    </w:p>
    <w:p w14:paraId="6D049051" w14:textId="77777777" w:rsidR="00F124B3" w:rsidRPr="00F124B3" w:rsidRDefault="00F124B3" w:rsidP="00F124B3">
      <w:r w:rsidRPr="00F124B3">
        <w:t>Answer 7. (B) Makum</w:t>
      </w:r>
    </w:p>
    <w:p w14:paraId="632166F7" w14:textId="77777777" w:rsidR="00F124B3" w:rsidRPr="00F124B3" w:rsidRDefault="00F124B3" w:rsidP="00F124B3">
      <w:r w:rsidRPr="00F124B3">
        <w:t>Explanation:</w:t>
      </w:r>
    </w:p>
    <w:p w14:paraId="1377EF2B" w14:textId="77777777" w:rsidR="00F124B3" w:rsidRPr="00F124B3" w:rsidRDefault="00F124B3" w:rsidP="00F124B3">
      <w:pPr>
        <w:numPr>
          <w:ilvl w:val="0"/>
          <w:numId w:val="122"/>
        </w:numPr>
      </w:pPr>
      <w:r w:rsidRPr="00F124B3">
        <w:t xml:space="preserve">Assam’s Oligocene fossil beds yielding diverse plant and vertebrate remains are </w:t>
      </w:r>
      <w:proofErr w:type="spellStart"/>
      <w:r w:rsidRPr="00F124B3">
        <w:t>centered</w:t>
      </w:r>
      <w:proofErr w:type="spellEnd"/>
      <w:r w:rsidRPr="00F124B3">
        <w:t xml:space="preserve"> in the Makum Coalfield of Tinsukia district.</w:t>
      </w:r>
    </w:p>
    <w:p w14:paraId="7B1F0B80" w14:textId="77777777" w:rsidR="00F124B3" w:rsidRPr="00F124B3" w:rsidRDefault="00F124B3" w:rsidP="00F124B3">
      <w:pPr>
        <w:numPr>
          <w:ilvl w:val="0"/>
          <w:numId w:val="122"/>
        </w:numPr>
      </w:pPr>
      <w:r w:rsidRPr="00F124B3">
        <w:t>Discoveries from these seams have illuminated paleoclimate and biogeographic histories of Northeast India.</w:t>
      </w:r>
    </w:p>
    <w:p w14:paraId="71092741" w14:textId="77777777" w:rsidR="00F124B3" w:rsidRPr="00F124B3" w:rsidRDefault="00F124B3" w:rsidP="00F124B3">
      <w:pPr>
        <w:numPr>
          <w:ilvl w:val="0"/>
          <w:numId w:val="122"/>
        </w:numPr>
      </w:pPr>
      <w:r w:rsidRPr="00F124B3">
        <w:t xml:space="preserve">While nearby towns like Margherita and </w:t>
      </w:r>
      <w:proofErr w:type="spellStart"/>
      <w:r w:rsidRPr="00F124B3">
        <w:t>Digboi</w:t>
      </w:r>
      <w:proofErr w:type="spellEnd"/>
      <w:r w:rsidRPr="00F124B3">
        <w:t xml:space="preserve"> are associated with coal and oil heritage, Makum specifically denotes the paleontologically rich coalfield.</w:t>
      </w:r>
    </w:p>
    <w:p w14:paraId="0733EF43" w14:textId="77777777" w:rsidR="00F124B3" w:rsidRPr="00F124B3" w:rsidRDefault="00F124B3" w:rsidP="00F124B3">
      <w:pPr>
        <w:numPr>
          <w:ilvl w:val="0"/>
          <w:numId w:val="123"/>
        </w:numPr>
      </w:pPr>
      <w:r w:rsidRPr="00F124B3">
        <w:t>The Bodo community has had immense socio-political significance in Assam. Consider the following statements:</w:t>
      </w:r>
      <w:r w:rsidRPr="00F124B3">
        <w:br/>
        <w:t>(</w:t>
      </w:r>
      <w:proofErr w:type="spellStart"/>
      <w:r w:rsidRPr="00F124B3">
        <w:t>i</w:t>
      </w:r>
      <w:proofErr w:type="spellEnd"/>
      <w:r w:rsidRPr="00F124B3">
        <w:t xml:space="preserve">) The </w:t>
      </w:r>
      <w:proofErr w:type="spellStart"/>
      <w:r w:rsidRPr="00F124B3">
        <w:t>Bodos</w:t>
      </w:r>
      <w:proofErr w:type="spellEnd"/>
      <w:r w:rsidRPr="00F124B3">
        <w:t xml:space="preserve"> follow </w:t>
      </w:r>
      <w:proofErr w:type="spellStart"/>
      <w:r w:rsidRPr="00F124B3">
        <w:t>Bathou</w:t>
      </w:r>
      <w:proofErr w:type="spellEnd"/>
      <w:r w:rsidRPr="00F124B3">
        <w:t xml:space="preserve"> religion, where the </w:t>
      </w:r>
      <w:proofErr w:type="spellStart"/>
      <w:r w:rsidRPr="00F124B3">
        <w:t>Siju</w:t>
      </w:r>
      <w:proofErr w:type="spellEnd"/>
      <w:r w:rsidRPr="00F124B3">
        <w:t xml:space="preserve"> plant symbolizes their supreme deity.</w:t>
      </w:r>
      <w:r w:rsidRPr="00F124B3">
        <w:br/>
        <w:t xml:space="preserve">(ii) The </w:t>
      </w:r>
      <w:proofErr w:type="spellStart"/>
      <w:r w:rsidRPr="00F124B3">
        <w:t>Bagurumba</w:t>
      </w:r>
      <w:proofErr w:type="spellEnd"/>
      <w:r w:rsidRPr="00F124B3">
        <w:t xml:space="preserve"> is the traditional Bodo folk dance often called the "butterfly dance."</w:t>
      </w:r>
      <w:r w:rsidRPr="00F124B3">
        <w:br/>
        <w:t>(iii) The Bodo language is one of the 22 scheduled languages of India under the Eighth Schedule.</w:t>
      </w:r>
      <w:r w:rsidRPr="00F124B3">
        <w:br/>
        <w:t xml:space="preserve">(iv) Historically, </w:t>
      </w:r>
      <w:proofErr w:type="spellStart"/>
      <w:r w:rsidRPr="00F124B3">
        <w:t>Bodos</w:t>
      </w:r>
      <w:proofErr w:type="spellEnd"/>
      <w:r w:rsidRPr="00F124B3">
        <w:t xml:space="preserve"> are considered descendants of Indo-Aryan settlers in Brahmaputra valley.</w:t>
      </w:r>
      <w:r w:rsidRPr="00F124B3">
        <w:br/>
        <w:t>Which of the above statements is/are not correct?</w:t>
      </w:r>
      <w:r w:rsidRPr="00F124B3">
        <w:br/>
        <w:t>(A) (iv) only</w:t>
      </w:r>
      <w:r w:rsidRPr="00F124B3">
        <w:br/>
        <w:t>(B) (ii) only</w:t>
      </w:r>
      <w:r w:rsidRPr="00F124B3">
        <w:br/>
        <w:t>(C) (</w:t>
      </w:r>
      <w:proofErr w:type="spellStart"/>
      <w:r w:rsidRPr="00F124B3">
        <w:t>i</w:t>
      </w:r>
      <w:proofErr w:type="spellEnd"/>
      <w:r w:rsidRPr="00F124B3">
        <w:t>) and (ii)</w:t>
      </w:r>
      <w:r w:rsidRPr="00F124B3">
        <w:br/>
        <w:t>(D) (iii) only</w:t>
      </w:r>
    </w:p>
    <w:p w14:paraId="6E6EA08C" w14:textId="77777777" w:rsidR="00F124B3" w:rsidRPr="00F124B3" w:rsidRDefault="00F124B3" w:rsidP="00F124B3">
      <w:r w:rsidRPr="00F124B3">
        <w:t>Answer 8. (A) (iv) only</w:t>
      </w:r>
    </w:p>
    <w:p w14:paraId="25121871" w14:textId="77777777" w:rsidR="00F124B3" w:rsidRPr="00F124B3" w:rsidRDefault="00F124B3" w:rsidP="00F124B3">
      <w:r w:rsidRPr="00F124B3">
        <w:t>Explanation:</w:t>
      </w:r>
    </w:p>
    <w:p w14:paraId="42406B03" w14:textId="77777777" w:rsidR="00F124B3" w:rsidRPr="00F124B3" w:rsidRDefault="00F124B3" w:rsidP="00F124B3">
      <w:pPr>
        <w:numPr>
          <w:ilvl w:val="0"/>
          <w:numId w:val="124"/>
        </w:numPr>
      </w:pPr>
      <w:proofErr w:type="spellStart"/>
      <w:r w:rsidRPr="00F124B3">
        <w:lastRenderedPageBreak/>
        <w:t>Bathouism</w:t>
      </w:r>
      <w:proofErr w:type="spellEnd"/>
      <w:r w:rsidRPr="00F124B3">
        <w:t xml:space="preserve"> </w:t>
      </w:r>
      <w:proofErr w:type="spellStart"/>
      <w:r w:rsidRPr="00F124B3">
        <w:t>centers</w:t>
      </w:r>
      <w:proofErr w:type="spellEnd"/>
      <w:r w:rsidRPr="00F124B3">
        <w:t xml:space="preserve"> on the worship of </w:t>
      </w:r>
      <w:proofErr w:type="spellStart"/>
      <w:r w:rsidRPr="00F124B3">
        <w:t>Bathoubwrai</w:t>
      </w:r>
      <w:proofErr w:type="spellEnd"/>
      <w:r w:rsidRPr="00F124B3">
        <w:t xml:space="preserve">, with the </w:t>
      </w:r>
      <w:proofErr w:type="spellStart"/>
      <w:r w:rsidRPr="00F124B3">
        <w:t>Siju</w:t>
      </w:r>
      <w:proofErr w:type="spellEnd"/>
      <w:r w:rsidRPr="00F124B3">
        <w:t xml:space="preserve"> (Euphorbia) plant symbolizing the supreme deity at household shrines.</w:t>
      </w:r>
    </w:p>
    <w:p w14:paraId="3C562243" w14:textId="77777777" w:rsidR="00F124B3" w:rsidRPr="00F124B3" w:rsidRDefault="00F124B3" w:rsidP="00F124B3">
      <w:pPr>
        <w:numPr>
          <w:ilvl w:val="0"/>
          <w:numId w:val="124"/>
        </w:numPr>
      </w:pPr>
      <w:proofErr w:type="spellStart"/>
      <w:r w:rsidRPr="00F124B3">
        <w:t>Bagurumba</w:t>
      </w:r>
      <w:proofErr w:type="spellEnd"/>
      <w:r w:rsidRPr="00F124B3">
        <w:t xml:space="preserve"> is a signature Bodo dance, popularly known as the butterfly dance for its graceful, nature-inspired movements.</w:t>
      </w:r>
    </w:p>
    <w:p w14:paraId="4F6D4BD1" w14:textId="77777777" w:rsidR="00F124B3" w:rsidRPr="00F124B3" w:rsidRDefault="00F124B3" w:rsidP="00F124B3">
      <w:pPr>
        <w:numPr>
          <w:ilvl w:val="0"/>
          <w:numId w:val="124"/>
        </w:numPr>
      </w:pPr>
      <w:r w:rsidRPr="00F124B3">
        <w:t>Bodo is recognized in the Eighth Schedule of the Constitution as a scheduled language.</w:t>
      </w:r>
    </w:p>
    <w:p w14:paraId="2F0264D9" w14:textId="77777777" w:rsidR="00F124B3" w:rsidRPr="00F124B3" w:rsidRDefault="00F124B3" w:rsidP="00F124B3">
      <w:pPr>
        <w:numPr>
          <w:ilvl w:val="0"/>
          <w:numId w:val="124"/>
        </w:numPr>
      </w:pPr>
      <w:r w:rsidRPr="00F124B3">
        <w:t xml:space="preserve">The </w:t>
      </w:r>
      <w:proofErr w:type="spellStart"/>
      <w:r w:rsidRPr="00F124B3">
        <w:t>Bodos</w:t>
      </w:r>
      <w:proofErr w:type="spellEnd"/>
      <w:r w:rsidRPr="00F124B3">
        <w:t xml:space="preserve"> are a Tibeto-Burman ethnic group, not Indo-Aryan descendants, making statement (iv) incorrect.</w:t>
      </w:r>
    </w:p>
    <w:p w14:paraId="09E39D18" w14:textId="77777777" w:rsidR="00F124B3" w:rsidRPr="00F124B3" w:rsidRDefault="00F124B3" w:rsidP="00F124B3">
      <w:pPr>
        <w:numPr>
          <w:ilvl w:val="0"/>
          <w:numId w:val="125"/>
        </w:numPr>
      </w:pPr>
      <w:r w:rsidRPr="00F124B3">
        <w:t>Consider the following regarding the Climate Change Performance Index (CCPI):</w:t>
      </w:r>
      <w:r w:rsidRPr="00F124B3">
        <w:br/>
        <w:t xml:space="preserve">Statement 1: It is published annually by </w:t>
      </w:r>
      <w:proofErr w:type="spellStart"/>
      <w:r w:rsidRPr="00F124B3">
        <w:t>Germanwatch</w:t>
      </w:r>
      <w:proofErr w:type="spellEnd"/>
      <w:r w:rsidRPr="00F124B3">
        <w:t xml:space="preserve">, </w:t>
      </w:r>
      <w:proofErr w:type="spellStart"/>
      <w:r w:rsidRPr="00F124B3">
        <w:t>NewClimate</w:t>
      </w:r>
      <w:proofErr w:type="spellEnd"/>
      <w:r w:rsidRPr="00F124B3">
        <w:t xml:space="preserve"> Institute and Climate Action Network International.</w:t>
      </w:r>
      <w:r w:rsidRPr="00F124B3">
        <w:br/>
        <w:t>Statement 2: The index evaluates 60 countries and the European Union, together responsible for over 90% of global emissions.</w:t>
      </w:r>
      <w:r w:rsidRPr="00F124B3">
        <w:br/>
        <w:t>Statement 3: The top three ranks of the index are usually left vacant to highlight that no country is yet on a Paris-compatible path.</w:t>
      </w:r>
      <w:r w:rsidRPr="00F124B3">
        <w:br/>
        <w:t>Statement 4: India consistently ranks among the bottom 30 in recent years.</w:t>
      </w:r>
      <w:r w:rsidRPr="00F124B3">
        <w:br/>
        <w:t>Which of the above statements are correct?</w:t>
      </w:r>
      <w:r w:rsidRPr="00F124B3">
        <w:br/>
        <w:t>(A) 1, 2 and 3 only</w:t>
      </w:r>
      <w:r w:rsidRPr="00F124B3">
        <w:br/>
        <w:t>(B) 1 and 4 only</w:t>
      </w:r>
      <w:r w:rsidRPr="00F124B3">
        <w:br/>
        <w:t>(C) 2, 3 and 4 only</w:t>
      </w:r>
      <w:r w:rsidRPr="00F124B3">
        <w:br/>
        <w:t>(D) 1, 2, 3 and 4</w:t>
      </w:r>
    </w:p>
    <w:p w14:paraId="7C0E6766" w14:textId="77777777" w:rsidR="00F124B3" w:rsidRPr="00F124B3" w:rsidRDefault="00F124B3" w:rsidP="00F124B3">
      <w:r w:rsidRPr="00F124B3">
        <w:t>Answer 9. (A) 1, 2 and 3 only</w:t>
      </w:r>
    </w:p>
    <w:p w14:paraId="4FA1B169" w14:textId="77777777" w:rsidR="00F124B3" w:rsidRPr="00F124B3" w:rsidRDefault="00F124B3" w:rsidP="00F124B3">
      <w:r w:rsidRPr="00F124B3">
        <w:t>Explanation:</w:t>
      </w:r>
    </w:p>
    <w:p w14:paraId="091FDEA4" w14:textId="77777777" w:rsidR="00F124B3" w:rsidRPr="00F124B3" w:rsidRDefault="00F124B3" w:rsidP="00F124B3">
      <w:pPr>
        <w:numPr>
          <w:ilvl w:val="0"/>
          <w:numId w:val="126"/>
        </w:numPr>
      </w:pPr>
      <w:r w:rsidRPr="00F124B3">
        <w:t xml:space="preserve">CCPI is jointly released by </w:t>
      </w:r>
      <w:proofErr w:type="spellStart"/>
      <w:r w:rsidRPr="00F124B3">
        <w:t>Germanwatch</w:t>
      </w:r>
      <w:proofErr w:type="spellEnd"/>
      <w:r w:rsidRPr="00F124B3">
        <w:t xml:space="preserve">, </w:t>
      </w:r>
      <w:proofErr w:type="spellStart"/>
      <w:r w:rsidRPr="00F124B3">
        <w:t>NewClimate</w:t>
      </w:r>
      <w:proofErr w:type="spellEnd"/>
      <w:r w:rsidRPr="00F124B3">
        <w:t xml:space="preserve"> Institute, and Climate Action Network International each year.</w:t>
      </w:r>
    </w:p>
    <w:p w14:paraId="26ACF6B9" w14:textId="77777777" w:rsidR="00F124B3" w:rsidRPr="00F124B3" w:rsidRDefault="00F124B3" w:rsidP="00F124B3">
      <w:pPr>
        <w:numPr>
          <w:ilvl w:val="0"/>
          <w:numId w:val="126"/>
        </w:numPr>
      </w:pPr>
      <w:r w:rsidRPr="00F124B3">
        <w:t>The index assesses the climate performance of 60 countries plus the EU bloc, representing the vast bulk of global greenhouse emissions.</w:t>
      </w:r>
    </w:p>
    <w:p w14:paraId="5481D313" w14:textId="77777777" w:rsidR="00F124B3" w:rsidRPr="00F124B3" w:rsidRDefault="00F124B3" w:rsidP="00F124B3">
      <w:pPr>
        <w:numPr>
          <w:ilvl w:val="0"/>
          <w:numId w:val="126"/>
        </w:numPr>
      </w:pPr>
      <w:r w:rsidRPr="00F124B3">
        <w:t>In recent editions, the first three ranks have been intentionally left empty to signal the gap to a fully Paris Agreement–compatible trajectory.</w:t>
      </w:r>
    </w:p>
    <w:p w14:paraId="138B5EC4" w14:textId="77777777" w:rsidR="00F124B3" w:rsidRPr="00F124B3" w:rsidRDefault="00F124B3" w:rsidP="00F124B3">
      <w:pPr>
        <w:numPr>
          <w:ilvl w:val="0"/>
          <w:numId w:val="126"/>
        </w:numPr>
      </w:pPr>
      <w:r w:rsidRPr="00F124B3">
        <w:t>India has generally placed in the “high” or “medium” performance tiers rather than the bottom 30, so statement 4 is not correct.</w:t>
      </w:r>
    </w:p>
    <w:p w14:paraId="64BF3707" w14:textId="77777777" w:rsidR="00F124B3" w:rsidRPr="00F124B3" w:rsidRDefault="00F124B3" w:rsidP="00F124B3">
      <w:pPr>
        <w:numPr>
          <w:ilvl w:val="0"/>
          <w:numId w:val="127"/>
        </w:numPr>
      </w:pPr>
      <w:r w:rsidRPr="00F124B3">
        <w:t>With reference to antimicrobial resistance in India, consider:</w:t>
      </w:r>
      <w:r w:rsidRPr="00F124B3">
        <w:br/>
        <w:t>Statement 1: India launched the National Action Plan on AMR in 2017 in alignment with WHO’s Global Action Plan.</w:t>
      </w:r>
      <w:r w:rsidRPr="00F124B3">
        <w:br/>
        <w:t>Statement 2: AMR is monitored in India through the Indian Council of Medical Research’s AMR Surveillance Network.</w:t>
      </w:r>
      <w:r w:rsidRPr="00F124B3">
        <w:br/>
        <w:t>Statement 3: Use of antibiotics in food-producing animals is a major concern for AMR spread in India.</w:t>
      </w:r>
      <w:r w:rsidRPr="00F124B3">
        <w:br/>
        <w:t>Statement 4: India is the first country in the world to ban all antibiotic use in livestock and aquaculture.</w:t>
      </w:r>
      <w:r w:rsidRPr="00F124B3">
        <w:br/>
        <w:t>Which of the above statements are correct?</w:t>
      </w:r>
      <w:r w:rsidRPr="00F124B3">
        <w:br/>
        <w:t>(A) 1, 2 and 3 only</w:t>
      </w:r>
      <w:r w:rsidRPr="00F124B3">
        <w:br/>
        <w:t>(B) 1 and 4 only</w:t>
      </w:r>
      <w:r w:rsidRPr="00F124B3">
        <w:br/>
      </w:r>
      <w:r w:rsidRPr="00F124B3">
        <w:lastRenderedPageBreak/>
        <w:t>(C) 2, 3 and 4 only</w:t>
      </w:r>
      <w:r w:rsidRPr="00F124B3">
        <w:br/>
        <w:t>(D) 1, 2, 3 and 4</w:t>
      </w:r>
    </w:p>
    <w:p w14:paraId="16AEFFBB" w14:textId="77777777" w:rsidR="00F124B3" w:rsidRPr="00F124B3" w:rsidRDefault="00F124B3" w:rsidP="00F124B3">
      <w:r w:rsidRPr="00F124B3">
        <w:t>Answer 10. (A) 1, 2 and 3 only</w:t>
      </w:r>
    </w:p>
    <w:p w14:paraId="529569E5" w14:textId="77777777" w:rsidR="00F124B3" w:rsidRPr="00F124B3" w:rsidRDefault="00F124B3" w:rsidP="00F124B3">
      <w:r w:rsidRPr="00F124B3">
        <w:t>Explanation:</w:t>
      </w:r>
    </w:p>
    <w:p w14:paraId="490C628A" w14:textId="77777777" w:rsidR="00F124B3" w:rsidRPr="00F124B3" w:rsidRDefault="00F124B3" w:rsidP="00F124B3">
      <w:pPr>
        <w:numPr>
          <w:ilvl w:val="0"/>
          <w:numId w:val="128"/>
        </w:numPr>
      </w:pPr>
      <w:r w:rsidRPr="00F124B3">
        <w:t>India adopted its National Action Plan on AMR in 2017, mirroring pillars of the WHO Global Action Plan.</w:t>
      </w:r>
    </w:p>
    <w:p w14:paraId="7B2D14A2" w14:textId="77777777" w:rsidR="00F124B3" w:rsidRPr="00F124B3" w:rsidRDefault="00F124B3" w:rsidP="00F124B3">
      <w:pPr>
        <w:numPr>
          <w:ilvl w:val="0"/>
          <w:numId w:val="128"/>
        </w:numPr>
      </w:pPr>
      <w:r w:rsidRPr="00F124B3">
        <w:t>The ICMR coordinates an AMR surveillance network across tertiary hospitals and labs to monitor resistance trends.</w:t>
      </w:r>
    </w:p>
    <w:p w14:paraId="0B7D7627" w14:textId="77777777" w:rsidR="00F124B3" w:rsidRPr="00F124B3" w:rsidRDefault="00F124B3" w:rsidP="00F124B3">
      <w:pPr>
        <w:numPr>
          <w:ilvl w:val="0"/>
          <w:numId w:val="128"/>
        </w:numPr>
      </w:pPr>
      <w:r w:rsidRPr="00F124B3">
        <w:t>Antimicrobial use in poultry, livestock, and aquaculture is a documented driver of resistance, prompting regulatory advisories and stewardship efforts.</w:t>
      </w:r>
    </w:p>
    <w:p w14:paraId="24057514" w14:textId="0239DB21" w:rsidR="00791C36" w:rsidRPr="00F124B3" w:rsidRDefault="00F124B3" w:rsidP="009868B6">
      <w:pPr>
        <w:numPr>
          <w:ilvl w:val="0"/>
          <w:numId w:val="128"/>
        </w:numPr>
      </w:pPr>
      <w:r w:rsidRPr="00F124B3">
        <w:t>India has not banned all antibiotic use in food animals; it regulates and restricts certain uses, but a complete ban claim is incorrect.</w:t>
      </w:r>
    </w:p>
    <w:sectPr w:rsidR="00791C36" w:rsidRPr="00F1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6E9"/>
    <w:multiLevelType w:val="multilevel"/>
    <w:tmpl w:val="A6B6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15F9"/>
    <w:multiLevelType w:val="multilevel"/>
    <w:tmpl w:val="729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90B"/>
    <w:multiLevelType w:val="multilevel"/>
    <w:tmpl w:val="283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D28D7"/>
    <w:multiLevelType w:val="multilevel"/>
    <w:tmpl w:val="1352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B4C33"/>
    <w:multiLevelType w:val="multilevel"/>
    <w:tmpl w:val="EF9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72A53"/>
    <w:multiLevelType w:val="multilevel"/>
    <w:tmpl w:val="C56AF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01744F"/>
    <w:multiLevelType w:val="multilevel"/>
    <w:tmpl w:val="A54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1651C"/>
    <w:multiLevelType w:val="multilevel"/>
    <w:tmpl w:val="70A87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2C7A66"/>
    <w:multiLevelType w:val="multilevel"/>
    <w:tmpl w:val="FE06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500FEB"/>
    <w:multiLevelType w:val="multilevel"/>
    <w:tmpl w:val="DD9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B04B9A"/>
    <w:multiLevelType w:val="multilevel"/>
    <w:tmpl w:val="134485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3F611F"/>
    <w:multiLevelType w:val="multilevel"/>
    <w:tmpl w:val="5C4E8A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1F151D"/>
    <w:multiLevelType w:val="multilevel"/>
    <w:tmpl w:val="43B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451A13"/>
    <w:multiLevelType w:val="multilevel"/>
    <w:tmpl w:val="E4B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8346DD"/>
    <w:multiLevelType w:val="multilevel"/>
    <w:tmpl w:val="908850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976307"/>
    <w:multiLevelType w:val="multilevel"/>
    <w:tmpl w:val="83FCC7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980936"/>
    <w:multiLevelType w:val="multilevel"/>
    <w:tmpl w:val="1CD0DE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8913251"/>
    <w:multiLevelType w:val="multilevel"/>
    <w:tmpl w:val="29F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BFA6948"/>
    <w:multiLevelType w:val="multilevel"/>
    <w:tmpl w:val="846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1073F1"/>
    <w:multiLevelType w:val="multilevel"/>
    <w:tmpl w:val="80EC6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6D487F"/>
    <w:multiLevelType w:val="multilevel"/>
    <w:tmpl w:val="C3F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984A9D"/>
    <w:multiLevelType w:val="multilevel"/>
    <w:tmpl w:val="3B60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525577"/>
    <w:multiLevelType w:val="multilevel"/>
    <w:tmpl w:val="E14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F07D5A"/>
    <w:multiLevelType w:val="multilevel"/>
    <w:tmpl w:val="7B922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3D37F18"/>
    <w:multiLevelType w:val="multilevel"/>
    <w:tmpl w:val="01EE52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46A2955"/>
    <w:multiLevelType w:val="multilevel"/>
    <w:tmpl w:val="C1C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DA3739"/>
    <w:multiLevelType w:val="multilevel"/>
    <w:tmpl w:val="6B9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505ED2"/>
    <w:multiLevelType w:val="multilevel"/>
    <w:tmpl w:val="CD2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8F4FD5"/>
    <w:multiLevelType w:val="multilevel"/>
    <w:tmpl w:val="CC2E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F2C5EF2"/>
    <w:multiLevelType w:val="multilevel"/>
    <w:tmpl w:val="48AC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6A3C68"/>
    <w:multiLevelType w:val="multilevel"/>
    <w:tmpl w:val="5284FD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FE226C"/>
    <w:multiLevelType w:val="multilevel"/>
    <w:tmpl w:val="93A2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A708ED"/>
    <w:multiLevelType w:val="multilevel"/>
    <w:tmpl w:val="5F48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1E2642"/>
    <w:multiLevelType w:val="multilevel"/>
    <w:tmpl w:val="D842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C02749"/>
    <w:multiLevelType w:val="multilevel"/>
    <w:tmpl w:val="A2A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7B2383"/>
    <w:multiLevelType w:val="multilevel"/>
    <w:tmpl w:val="3BC2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851784"/>
    <w:multiLevelType w:val="multilevel"/>
    <w:tmpl w:val="A484C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896589F"/>
    <w:multiLevelType w:val="multilevel"/>
    <w:tmpl w:val="3370DA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95B5C9A"/>
    <w:multiLevelType w:val="multilevel"/>
    <w:tmpl w:val="844A7A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995255C"/>
    <w:multiLevelType w:val="multilevel"/>
    <w:tmpl w:val="DAD8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AC118D"/>
    <w:multiLevelType w:val="multilevel"/>
    <w:tmpl w:val="05EA1B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865745"/>
    <w:multiLevelType w:val="multilevel"/>
    <w:tmpl w:val="6E5E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4E3F0D"/>
    <w:multiLevelType w:val="multilevel"/>
    <w:tmpl w:val="2EC0C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D2F2A47"/>
    <w:multiLevelType w:val="multilevel"/>
    <w:tmpl w:val="33DE1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476F91"/>
    <w:multiLevelType w:val="multilevel"/>
    <w:tmpl w:val="B9465B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0432A67"/>
    <w:multiLevelType w:val="multilevel"/>
    <w:tmpl w:val="B46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0804EA7"/>
    <w:multiLevelType w:val="multilevel"/>
    <w:tmpl w:val="22B629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AD63BC"/>
    <w:multiLevelType w:val="multilevel"/>
    <w:tmpl w:val="BB542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A367F9"/>
    <w:multiLevelType w:val="multilevel"/>
    <w:tmpl w:val="0E3C75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9A2566"/>
    <w:multiLevelType w:val="multilevel"/>
    <w:tmpl w:val="F968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156C24"/>
    <w:multiLevelType w:val="multilevel"/>
    <w:tmpl w:val="FB6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70067D"/>
    <w:multiLevelType w:val="multilevel"/>
    <w:tmpl w:val="27F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4E4DA4"/>
    <w:multiLevelType w:val="multilevel"/>
    <w:tmpl w:val="ADA63C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E91E45"/>
    <w:multiLevelType w:val="multilevel"/>
    <w:tmpl w:val="D03036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C2D3648"/>
    <w:multiLevelType w:val="multilevel"/>
    <w:tmpl w:val="396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013630A"/>
    <w:multiLevelType w:val="multilevel"/>
    <w:tmpl w:val="901E6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0540D39"/>
    <w:multiLevelType w:val="multilevel"/>
    <w:tmpl w:val="DAD6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A52E63"/>
    <w:multiLevelType w:val="multilevel"/>
    <w:tmpl w:val="9E9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3B244B7"/>
    <w:multiLevelType w:val="multilevel"/>
    <w:tmpl w:val="B36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1A75AF"/>
    <w:multiLevelType w:val="multilevel"/>
    <w:tmpl w:val="F820AF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9237A31"/>
    <w:multiLevelType w:val="multilevel"/>
    <w:tmpl w:val="1C94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D7F5260"/>
    <w:multiLevelType w:val="multilevel"/>
    <w:tmpl w:val="C95EBB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E681EBC"/>
    <w:multiLevelType w:val="multilevel"/>
    <w:tmpl w:val="6E0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1"/>
  </w:num>
  <w:num w:numId="2" w16cid:durableId="1531408747">
    <w:abstractNumId w:val="78"/>
  </w:num>
  <w:num w:numId="3" w16cid:durableId="824709411">
    <w:abstractNumId w:val="84"/>
  </w:num>
  <w:num w:numId="4" w16cid:durableId="2050840967">
    <w:abstractNumId w:val="46"/>
  </w:num>
  <w:num w:numId="5" w16cid:durableId="1320042157">
    <w:abstractNumId w:val="125"/>
  </w:num>
  <w:num w:numId="6" w16cid:durableId="1784227935">
    <w:abstractNumId w:val="10"/>
  </w:num>
  <w:num w:numId="7" w16cid:durableId="1854418723">
    <w:abstractNumId w:val="19"/>
  </w:num>
  <w:num w:numId="8" w16cid:durableId="800803484">
    <w:abstractNumId w:val="127"/>
  </w:num>
  <w:num w:numId="9" w16cid:durableId="634987443">
    <w:abstractNumId w:val="25"/>
  </w:num>
  <w:num w:numId="10" w16cid:durableId="1598564450">
    <w:abstractNumId w:val="59"/>
  </w:num>
  <w:num w:numId="11" w16cid:durableId="1801804755">
    <w:abstractNumId w:val="108"/>
  </w:num>
  <w:num w:numId="12" w16cid:durableId="590047435">
    <w:abstractNumId w:val="12"/>
  </w:num>
  <w:num w:numId="13" w16cid:durableId="17394187">
    <w:abstractNumId w:val="4"/>
  </w:num>
  <w:num w:numId="14" w16cid:durableId="994530085">
    <w:abstractNumId w:val="110"/>
  </w:num>
  <w:num w:numId="15" w16cid:durableId="608659609">
    <w:abstractNumId w:val="15"/>
  </w:num>
  <w:num w:numId="16" w16cid:durableId="1579750062">
    <w:abstractNumId w:val="20"/>
  </w:num>
  <w:num w:numId="17" w16cid:durableId="287275873">
    <w:abstractNumId w:val="77"/>
  </w:num>
  <w:num w:numId="18" w16cid:durableId="1878347707">
    <w:abstractNumId w:val="23"/>
  </w:num>
  <w:num w:numId="19" w16cid:durableId="312375827">
    <w:abstractNumId w:val="11"/>
  </w:num>
  <w:num w:numId="20" w16cid:durableId="1698579145">
    <w:abstractNumId w:val="115"/>
  </w:num>
  <w:num w:numId="21" w16cid:durableId="1098059285">
    <w:abstractNumId w:val="85"/>
  </w:num>
  <w:num w:numId="22" w16cid:durableId="7947756">
    <w:abstractNumId w:val="91"/>
  </w:num>
  <w:num w:numId="23" w16cid:durableId="584799955">
    <w:abstractNumId w:val="62"/>
  </w:num>
  <w:num w:numId="24" w16cid:durableId="1356465250">
    <w:abstractNumId w:val="53"/>
  </w:num>
  <w:num w:numId="25" w16cid:durableId="1375540775">
    <w:abstractNumId w:val="71"/>
  </w:num>
  <w:num w:numId="26" w16cid:durableId="1080715282">
    <w:abstractNumId w:val="17"/>
  </w:num>
  <w:num w:numId="27" w16cid:durableId="853690270">
    <w:abstractNumId w:val="56"/>
  </w:num>
  <w:num w:numId="28" w16cid:durableId="970551285">
    <w:abstractNumId w:val="72"/>
  </w:num>
  <w:num w:numId="29" w16cid:durableId="520976409">
    <w:abstractNumId w:val="73"/>
  </w:num>
  <w:num w:numId="30" w16cid:durableId="740561613">
    <w:abstractNumId w:val="64"/>
  </w:num>
  <w:num w:numId="31" w16cid:durableId="860512384">
    <w:abstractNumId w:val="117"/>
  </w:num>
  <w:num w:numId="32" w16cid:durableId="1826163429">
    <w:abstractNumId w:val="87"/>
  </w:num>
  <w:num w:numId="33" w16cid:durableId="1527326501">
    <w:abstractNumId w:val="60"/>
  </w:num>
  <w:num w:numId="34" w16cid:durableId="1027637156">
    <w:abstractNumId w:val="119"/>
  </w:num>
  <w:num w:numId="35" w16cid:durableId="1229656557">
    <w:abstractNumId w:val="122"/>
  </w:num>
  <w:num w:numId="36" w16cid:durableId="1312834452">
    <w:abstractNumId w:val="90"/>
  </w:num>
  <w:num w:numId="37" w16cid:durableId="1144545265">
    <w:abstractNumId w:val="80"/>
  </w:num>
  <w:num w:numId="38" w16cid:durableId="1682969935">
    <w:abstractNumId w:val="118"/>
  </w:num>
  <w:num w:numId="39" w16cid:durableId="2059041834">
    <w:abstractNumId w:val="58"/>
  </w:num>
  <w:num w:numId="40" w16cid:durableId="45179787">
    <w:abstractNumId w:val="50"/>
  </w:num>
  <w:num w:numId="41" w16cid:durableId="2110346005">
    <w:abstractNumId w:val="33"/>
  </w:num>
  <w:num w:numId="42" w16cid:durableId="74859544">
    <w:abstractNumId w:val="21"/>
  </w:num>
  <w:num w:numId="43" w16cid:durableId="241068645">
    <w:abstractNumId w:val="13"/>
  </w:num>
  <w:num w:numId="44" w16cid:durableId="1708143317">
    <w:abstractNumId w:val="95"/>
  </w:num>
  <w:num w:numId="45" w16cid:durableId="1315917536">
    <w:abstractNumId w:val="98"/>
  </w:num>
  <w:num w:numId="46" w16cid:durableId="1671132187">
    <w:abstractNumId w:val="47"/>
  </w:num>
  <w:num w:numId="47" w16cid:durableId="1941329689">
    <w:abstractNumId w:val="66"/>
  </w:num>
  <w:num w:numId="48" w16cid:durableId="1259875613">
    <w:abstractNumId w:val="26"/>
  </w:num>
  <w:num w:numId="49" w16cid:durableId="2006325751">
    <w:abstractNumId w:val="111"/>
  </w:num>
  <w:num w:numId="50" w16cid:durableId="1010066689">
    <w:abstractNumId w:val="83"/>
  </w:num>
  <w:num w:numId="51" w16cid:durableId="1830095292">
    <w:abstractNumId w:val="61"/>
  </w:num>
  <w:num w:numId="52" w16cid:durableId="810367824">
    <w:abstractNumId w:val="35"/>
  </w:num>
  <w:num w:numId="53" w16cid:durableId="493184798">
    <w:abstractNumId w:val="39"/>
  </w:num>
  <w:num w:numId="54" w16cid:durableId="1460298720">
    <w:abstractNumId w:val="68"/>
  </w:num>
  <w:num w:numId="55" w16cid:durableId="539637247">
    <w:abstractNumId w:val="101"/>
  </w:num>
  <w:num w:numId="56" w16cid:durableId="549655659">
    <w:abstractNumId w:val="51"/>
  </w:num>
  <w:num w:numId="57" w16cid:durableId="690568276">
    <w:abstractNumId w:val="123"/>
  </w:num>
  <w:num w:numId="58" w16cid:durableId="261109795">
    <w:abstractNumId w:val="40"/>
  </w:num>
  <w:num w:numId="59" w16cid:durableId="453521173">
    <w:abstractNumId w:val="82"/>
  </w:num>
  <w:num w:numId="60" w16cid:durableId="1197036268">
    <w:abstractNumId w:val="102"/>
  </w:num>
  <w:num w:numId="61" w16cid:durableId="1786076615">
    <w:abstractNumId w:val="128"/>
  </w:num>
  <w:num w:numId="62" w16cid:durableId="892928922">
    <w:abstractNumId w:val="99"/>
  </w:num>
  <w:num w:numId="63" w16cid:durableId="1287927963">
    <w:abstractNumId w:val="81"/>
  </w:num>
  <w:num w:numId="64" w16cid:durableId="1432240076">
    <w:abstractNumId w:val="96"/>
  </w:num>
  <w:num w:numId="65" w16cid:durableId="63576699">
    <w:abstractNumId w:val="52"/>
  </w:num>
  <w:num w:numId="66" w16cid:durableId="1361276734">
    <w:abstractNumId w:val="9"/>
  </w:num>
  <w:num w:numId="67" w16cid:durableId="1611280663">
    <w:abstractNumId w:val="14"/>
  </w:num>
  <w:num w:numId="68" w16cid:durableId="903031896">
    <w:abstractNumId w:val="105"/>
  </w:num>
  <w:num w:numId="69" w16cid:durableId="1564221671">
    <w:abstractNumId w:val="89"/>
  </w:num>
  <w:num w:numId="70" w16cid:durableId="758137467">
    <w:abstractNumId w:val="109"/>
  </w:num>
  <w:num w:numId="71" w16cid:durableId="179784134">
    <w:abstractNumId w:val="36"/>
  </w:num>
  <w:num w:numId="72" w16cid:durableId="1067655314">
    <w:abstractNumId w:val="103"/>
  </w:num>
  <w:num w:numId="73" w16cid:durableId="8414555">
    <w:abstractNumId w:val="69"/>
  </w:num>
  <w:num w:numId="74" w16cid:durableId="975065964">
    <w:abstractNumId w:val="24"/>
  </w:num>
  <w:num w:numId="75" w16cid:durableId="245463147">
    <w:abstractNumId w:val="42"/>
  </w:num>
  <w:num w:numId="76" w16cid:durableId="746997154">
    <w:abstractNumId w:val="126"/>
  </w:num>
  <w:num w:numId="77" w16cid:durableId="1146823711">
    <w:abstractNumId w:val="22"/>
  </w:num>
  <w:num w:numId="78" w16cid:durableId="930964443">
    <w:abstractNumId w:val="116"/>
  </w:num>
  <w:num w:numId="79" w16cid:durableId="564070713">
    <w:abstractNumId w:val="29"/>
  </w:num>
  <w:num w:numId="80" w16cid:durableId="20205469">
    <w:abstractNumId w:val="114"/>
  </w:num>
  <w:num w:numId="81" w16cid:durableId="1779569521">
    <w:abstractNumId w:val="112"/>
  </w:num>
  <w:num w:numId="82" w16cid:durableId="1956516748">
    <w:abstractNumId w:val="16"/>
  </w:num>
  <w:num w:numId="83" w16cid:durableId="1374111061">
    <w:abstractNumId w:val="43"/>
  </w:num>
  <w:num w:numId="84" w16cid:durableId="1395811287">
    <w:abstractNumId w:val="2"/>
  </w:num>
  <w:num w:numId="85" w16cid:durableId="757403021">
    <w:abstractNumId w:val="106"/>
  </w:num>
  <w:num w:numId="86" w16cid:durableId="197399069">
    <w:abstractNumId w:val="5"/>
  </w:num>
  <w:num w:numId="87" w16cid:durableId="1961034702">
    <w:abstractNumId w:val="38"/>
  </w:num>
  <w:num w:numId="88" w16cid:durableId="1535078915">
    <w:abstractNumId w:val="76"/>
  </w:num>
  <w:num w:numId="89" w16cid:durableId="326133162">
    <w:abstractNumId w:val="57"/>
  </w:num>
  <w:num w:numId="90" w16cid:durableId="938292237">
    <w:abstractNumId w:val="8"/>
  </w:num>
  <w:num w:numId="91" w16cid:durableId="1098984586">
    <w:abstractNumId w:val="7"/>
  </w:num>
  <w:num w:numId="92" w16cid:durableId="371425103">
    <w:abstractNumId w:val="88"/>
  </w:num>
  <w:num w:numId="93" w16cid:durableId="2146390563">
    <w:abstractNumId w:val="93"/>
  </w:num>
  <w:num w:numId="94" w16cid:durableId="1261989687">
    <w:abstractNumId w:val="94"/>
  </w:num>
  <w:num w:numId="95" w16cid:durableId="360673486">
    <w:abstractNumId w:val="86"/>
  </w:num>
  <w:num w:numId="96" w16cid:durableId="1912304411">
    <w:abstractNumId w:val="79"/>
  </w:num>
  <w:num w:numId="97" w16cid:durableId="1515606847">
    <w:abstractNumId w:val="32"/>
  </w:num>
  <w:num w:numId="98" w16cid:durableId="112790121">
    <w:abstractNumId w:val="97"/>
  </w:num>
  <w:num w:numId="99" w16cid:durableId="1884363671">
    <w:abstractNumId w:val="1"/>
  </w:num>
  <w:num w:numId="100" w16cid:durableId="1041520661">
    <w:abstractNumId w:val="30"/>
  </w:num>
  <w:num w:numId="101" w16cid:durableId="316350474">
    <w:abstractNumId w:val="104"/>
  </w:num>
  <w:num w:numId="102" w16cid:durableId="686908930">
    <w:abstractNumId w:val="74"/>
  </w:num>
  <w:num w:numId="103" w16cid:durableId="249968401">
    <w:abstractNumId w:val="54"/>
  </w:num>
  <w:num w:numId="104" w16cid:durableId="2144763182">
    <w:abstractNumId w:val="70"/>
  </w:num>
  <w:num w:numId="105" w16cid:durableId="1387996341">
    <w:abstractNumId w:val="34"/>
  </w:num>
  <w:num w:numId="106" w16cid:durableId="826172235">
    <w:abstractNumId w:val="120"/>
  </w:num>
  <w:num w:numId="107" w16cid:durableId="47924329">
    <w:abstractNumId w:val="113"/>
  </w:num>
  <w:num w:numId="108" w16cid:durableId="590352436">
    <w:abstractNumId w:val="49"/>
  </w:num>
  <w:num w:numId="109" w16cid:durableId="198203545">
    <w:abstractNumId w:val="45"/>
  </w:num>
  <w:num w:numId="110" w16cid:durableId="542526348">
    <w:abstractNumId w:val="67"/>
  </w:num>
  <w:num w:numId="111" w16cid:durableId="676881395">
    <w:abstractNumId w:val="6"/>
  </w:num>
  <w:num w:numId="112" w16cid:durableId="969942370">
    <w:abstractNumId w:val="48"/>
  </w:num>
  <w:num w:numId="113" w16cid:durableId="1953854265">
    <w:abstractNumId w:val="92"/>
  </w:num>
  <w:num w:numId="114" w16cid:durableId="297028441">
    <w:abstractNumId w:val="27"/>
  </w:num>
  <w:num w:numId="115" w16cid:durableId="384255725">
    <w:abstractNumId w:val="100"/>
  </w:num>
  <w:num w:numId="116" w16cid:durableId="1448164401">
    <w:abstractNumId w:val="65"/>
  </w:num>
  <w:num w:numId="117" w16cid:durableId="24792478">
    <w:abstractNumId w:val="107"/>
  </w:num>
  <w:num w:numId="118" w16cid:durableId="1575889595">
    <w:abstractNumId w:val="121"/>
  </w:num>
  <w:num w:numId="119" w16cid:durableId="1575235443">
    <w:abstractNumId w:val="124"/>
  </w:num>
  <w:num w:numId="120" w16cid:durableId="269356713">
    <w:abstractNumId w:val="0"/>
  </w:num>
  <w:num w:numId="121" w16cid:durableId="2091269638">
    <w:abstractNumId w:val="18"/>
  </w:num>
  <w:num w:numId="122" w16cid:durableId="167448400">
    <w:abstractNumId w:val="41"/>
  </w:num>
  <w:num w:numId="123" w16cid:durableId="1490363665">
    <w:abstractNumId w:val="28"/>
  </w:num>
  <w:num w:numId="124" w16cid:durableId="548079456">
    <w:abstractNumId w:val="44"/>
  </w:num>
  <w:num w:numId="125" w16cid:durableId="1437602978">
    <w:abstractNumId w:val="55"/>
  </w:num>
  <w:num w:numId="126" w16cid:durableId="1234392648">
    <w:abstractNumId w:val="63"/>
  </w:num>
  <w:num w:numId="127" w16cid:durableId="1122382734">
    <w:abstractNumId w:val="75"/>
  </w:num>
  <w:num w:numId="128" w16cid:durableId="461268031">
    <w:abstractNumId w:val="37"/>
  </w:num>
  <w:num w:numId="129" w16cid:durableId="1146170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44C70"/>
    <w:rsid w:val="00276C18"/>
    <w:rsid w:val="00394565"/>
    <w:rsid w:val="005B5164"/>
    <w:rsid w:val="005D25D4"/>
    <w:rsid w:val="00696436"/>
    <w:rsid w:val="0070514E"/>
    <w:rsid w:val="00774BF2"/>
    <w:rsid w:val="007849A4"/>
    <w:rsid w:val="00791C36"/>
    <w:rsid w:val="00901B77"/>
    <w:rsid w:val="00922037"/>
    <w:rsid w:val="009868B6"/>
    <w:rsid w:val="009B420B"/>
    <w:rsid w:val="00A05CEB"/>
    <w:rsid w:val="00A92479"/>
    <w:rsid w:val="00C86540"/>
    <w:rsid w:val="00CA1B92"/>
    <w:rsid w:val="00CB166A"/>
    <w:rsid w:val="00CC489C"/>
    <w:rsid w:val="00D36842"/>
    <w:rsid w:val="00DC4673"/>
    <w:rsid w:val="00E96FDB"/>
    <w:rsid w:val="00EC4A66"/>
    <w:rsid w:val="00EC6B77"/>
    <w:rsid w:val="00EC7870"/>
    <w:rsid w:val="00F028A4"/>
    <w:rsid w:val="00F124B3"/>
    <w:rsid w:val="00FA76A4"/>
    <w:rsid w:val="00FE5467"/>
    <w:rsid w:val="00FF39D3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1428</Words>
  <Characters>8141</Characters>
  <Application>Microsoft Office Word</Application>
  <DocSecurity>0</DocSecurity>
  <Lines>67</Lines>
  <Paragraphs>19</Paragraphs>
  <ScaleCrop>false</ScaleCrop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23</cp:revision>
  <dcterms:created xsi:type="dcterms:W3CDTF">2025-04-06T17:03:00Z</dcterms:created>
  <dcterms:modified xsi:type="dcterms:W3CDTF">2025-08-25T18:07:00Z</dcterms:modified>
</cp:coreProperties>
</file>